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AB8B5A">
      <w:pPr>
        <w:autoSpaceDE w:val="0"/>
        <w:autoSpaceDN w:val="0"/>
        <w:adjustRightInd w:val="0"/>
        <w:jc w:val="right"/>
        <w:rPr>
          <w:rFonts w:hint="eastAsia" w:ascii="黑体" w:hAnsi="黑体" w:eastAsia="黑体" w:cs="黑体"/>
          <w:color w:val="auto"/>
          <w:kern w:val="0"/>
          <w:sz w:val="32"/>
          <w:szCs w:val="48"/>
          <w:highlight w:val="none"/>
        </w:rPr>
      </w:pPr>
      <w:r>
        <w:rPr>
          <w:rFonts w:hint="default" w:ascii="Times New Roman" w:hAnsi="Times New Roman" w:cs="Times New Roman"/>
          <w:b w:val="0"/>
          <w:bCs w:val="0"/>
          <w:color w:val="auto"/>
          <w:kern w:val="0"/>
          <w:sz w:val="32"/>
          <w:szCs w:val="48"/>
          <w:highlight w:val="none"/>
          <w:lang w:val="en-US" w:eastAsia="zh-CN"/>
        </w:rPr>
        <w:t xml:space="preserve"> </w:t>
      </w:r>
      <w:r>
        <w:rPr>
          <w:rFonts w:hint="eastAsia" w:ascii="黑体" w:hAnsi="黑体" w:eastAsia="黑体" w:cs="黑体"/>
          <w:b w:val="0"/>
          <w:bCs w:val="0"/>
          <w:color w:val="auto"/>
          <w:kern w:val="0"/>
          <w:sz w:val="32"/>
          <w:szCs w:val="48"/>
          <w:highlight w:val="none"/>
        </w:rPr>
        <w:t>编号：中威辐验20</w:t>
      </w:r>
      <w:r>
        <w:rPr>
          <w:rFonts w:hint="eastAsia" w:ascii="黑体" w:hAnsi="黑体" w:eastAsia="黑体" w:cs="黑体"/>
          <w:b w:val="0"/>
          <w:bCs w:val="0"/>
          <w:color w:val="auto"/>
          <w:kern w:val="0"/>
          <w:sz w:val="32"/>
          <w:szCs w:val="48"/>
          <w:highlight w:val="none"/>
          <w:lang w:val="en-US" w:eastAsia="zh-CN"/>
        </w:rPr>
        <w:t>24047号</w:t>
      </w:r>
    </w:p>
    <w:p w14:paraId="52450186">
      <w:pPr>
        <w:autoSpaceDE w:val="0"/>
        <w:autoSpaceDN w:val="0"/>
        <w:adjustRightInd w:val="0"/>
        <w:jc w:val="right"/>
        <w:rPr>
          <w:rFonts w:ascii="Times New Roman" w:hAnsi="Times New Roman" w:eastAsia="黑体" w:cs="Times New Roman"/>
          <w:kern w:val="0"/>
          <w:sz w:val="32"/>
          <w:szCs w:val="48"/>
        </w:rPr>
      </w:pPr>
    </w:p>
    <w:p w14:paraId="19FC4D6A">
      <w:pPr>
        <w:autoSpaceDE w:val="0"/>
        <w:autoSpaceDN w:val="0"/>
        <w:adjustRightInd w:val="0"/>
        <w:jc w:val="center"/>
        <w:rPr>
          <w:rFonts w:ascii="Times New Roman" w:hAnsi="Times New Roman" w:eastAsia="黑体" w:cs="Times New Roman"/>
          <w:kern w:val="0"/>
          <w:sz w:val="48"/>
          <w:szCs w:val="48"/>
        </w:rPr>
      </w:pPr>
    </w:p>
    <w:p w14:paraId="706BF5EC">
      <w:pPr>
        <w:autoSpaceDE w:val="0"/>
        <w:autoSpaceDN w:val="0"/>
        <w:adjustRightInd w:val="0"/>
        <w:jc w:val="center"/>
        <w:rPr>
          <w:rFonts w:ascii="Times New Roman" w:hAnsi="Times New Roman" w:eastAsia="黑体" w:cs="Times New Roman"/>
          <w:kern w:val="0"/>
          <w:sz w:val="48"/>
          <w:szCs w:val="48"/>
        </w:rPr>
      </w:pPr>
    </w:p>
    <w:p w14:paraId="3A87714E">
      <w:pPr>
        <w:autoSpaceDE w:val="0"/>
        <w:autoSpaceDN w:val="0"/>
        <w:adjustRightInd w:val="0"/>
        <w:spacing w:line="360" w:lineRule="auto"/>
        <w:jc w:val="center"/>
        <w:rPr>
          <w:rFonts w:ascii="Times New Roman" w:hAnsi="Times New Roman" w:eastAsia="黑体" w:cs="Times New Roman"/>
          <w:kern w:val="0"/>
          <w:sz w:val="48"/>
          <w:szCs w:val="48"/>
        </w:rPr>
      </w:pPr>
    </w:p>
    <w:p w14:paraId="093804A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b w:val="0"/>
          <w:bCs/>
          <w:sz w:val="48"/>
          <w:szCs w:val="48"/>
          <w:lang w:val="en-US" w:eastAsia="zh-CN"/>
        </w:rPr>
      </w:pPr>
      <w:r>
        <w:rPr>
          <w:rFonts w:hint="eastAsia" w:ascii="Times New Roman" w:hAnsi="Times New Roman" w:eastAsia="黑体" w:cs="Times New Roman"/>
          <w:b w:val="0"/>
          <w:bCs/>
          <w:color w:val="auto"/>
          <w:sz w:val="48"/>
          <w:szCs w:val="48"/>
          <w:lang w:eastAsia="zh-CN"/>
        </w:rPr>
        <w:t>莒南县中医医院DSA装置应用项目</w:t>
      </w:r>
    </w:p>
    <w:p w14:paraId="6E86D99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kern w:val="0"/>
          <w:sz w:val="48"/>
          <w:szCs w:val="48"/>
          <w:lang w:val="en-US"/>
        </w:rPr>
      </w:pPr>
      <w:r>
        <w:rPr>
          <w:rFonts w:hint="default" w:ascii="Times New Roman" w:hAnsi="Times New Roman" w:eastAsia="黑体" w:cs="Times New Roman"/>
          <w:b w:val="0"/>
          <w:bCs/>
          <w:sz w:val="48"/>
          <w:szCs w:val="48"/>
          <w:lang w:val="en-US" w:eastAsia="zh-CN"/>
        </w:rPr>
        <w:t>竣工环境保护验收监测报告表</w:t>
      </w:r>
    </w:p>
    <w:p w14:paraId="445BD723">
      <w:pPr>
        <w:autoSpaceDE w:val="0"/>
        <w:autoSpaceDN w:val="0"/>
        <w:adjustRightInd w:val="0"/>
        <w:jc w:val="center"/>
        <w:rPr>
          <w:rFonts w:ascii="Times New Roman" w:hAnsi="Times New Roman" w:eastAsia="黑体" w:cs="Times New Roman"/>
          <w:kern w:val="0"/>
          <w:sz w:val="28"/>
          <w:szCs w:val="28"/>
        </w:rPr>
      </w:pPr>
    </w:p>
    <w:p w14:paraId="3401AC00">
      <w:pPr>
        <w:autoSpaceDE w:val="0"/>
        <w:autoSpaceDN w:val="0"/>
        <w:adjustRightInd w:val="0"/>
        <w:jc w:val="center"/>
        <w:rPr>
          <w:rFonts w:ascii="Times New Roman" w:hAnsi="Times New Roman" w:eastAsia="黑体" w:cs="Times New Roman"/>
          <w:kern w:val="0"/>
          <w:sz w:val="28"/>
          <w:szCs w:val="28"/>
        </w:rPr>
      </w:pPr>
    </w:p>
    <w:p w14:paraId="6687BFFD">
      <w:pPr>
        <w:autoSpaceDE w:val="0"/>
        <w:autoSpaceDN w:val="0"/>
        <w:adjustRightInd w:val="0"/>
        <w:jc w:val="center"/>
        <w:rPr>
          <w:rFonts w:ascii="Times New Roman" w:hAnsi="Times New Roman" w:eastAsia="黑体" w:cs="Times New Roman"/>
          <w:kern w:val="0"/>
          <w:sz w:val="28"/>
          <w:szCs w:val="28"/>
        </w:rPr>
      </w:pPr>
    </w:p>
    <w:p w14:paraId="79658177">
      <w:pPr>
        <w:pStyle w:val="17"/>
        <w:ind w:firstLine="560"/>
        <w:rPr>
          <w:rFonts w:eastAsia="黑体" w:cs="Times New Roman"/>
          <w:kern w:val="0"/>
          <w:sz w:val="28"/>
          <w:szCs w:val="28"/>
        </w:rPr>
      </w:pPr>
    </w:p>
    <w:p w14:paraId="51FBD2AB">
      <w:pPr>
        <w:rPr>
          <w:rFonts w:ascii="Times New Roman" w:hAnsi="Times New Roman" w:eastAsia="黑体" w:cs="Times New Roman"/>
          <w:kern w:val="0"/>
          <w:sz w:val="28"/>
          <w:szCs w:val="28"/>
        </w:rPr>
      </w:pPr>
    </w:p>
    <w:p w14:paraId="6FCF438F">
      <w:pPr>
        <w:pStyle w:val="17"/>
        <w:ind w:firstLine="480"/>
        <w:rPr>
          <w:rFonts w:eastAsia="黑体" w:cs="Times New Roman"/>
        </w:rPr>
      </w:pPr>
    </w:p>
    <w:p w14:paraId="4A65D514">
      <w:pPr>
        <w:autoSpaceDE w:val="0"/>
        <w:autoSpaceDN w:val="0"/>
        <w:adjustRightInd w:val="0"/>
        <w:jc w:val="center"/>
        <w:rPr>
          <w:rFonts w:ascii="Times New Roman" w:hAnsi="Times New Roman" w:eastAsia="黑体" w:cs="Times New Roman"/>
          <w:kern w:val="0"/>
          <w:sz w:val="28"/>
          <w:szCs w:val="28"/>
        </w:rPr>
      </w:pPr>
    </w:p>
    <w:p w14:paraId="2C1521DC">
      <w:pPr>
        <w:autoSpaceDE w:val="0"/>
        <w:autoSpaceDN w:val="0"/>
        <w:adjustRightInd w:val="0"/>
        <w:jc w:val="center"/>
        <w:rPr>
          <w:rFonts w:ascii="Times New Roman" w:hAnsi="Times New Roman" w:eastAsia="黑体" w:cs="Times New Roman"/>
          <w:kern w:val="0"/>
          <w:sz w:val="28"/>
          <w:szCs w:val="28"/>
        </w:rPr>
      </w:pPr>
    </w:p>
    <w:p w14:paraId="21298230">
      <w:pPr>
        <w:autoSpaceDE w:val="0"/>
        <w:autoSpaceDN w:val="0"/>
        <w:adjustRightInd w:val="0"/>
        <w:rPr>
          <w:rFonts w:ascii="Times New Roman" w:hAnsi="Times New Roman" w:eastAsia="黑体" w:cs="Times New Roman"/>
          <w:kern w:val="0"/>
          <w:sz w:val="28"/>
          <w:szCs w:val="28"/>
        </w:rPr>
      </w:pPr>
    </w:p>
    <w:p w14:paraId="570718E0">
      <w:pPr>
        <w:autoSpaceDE w:val="0"/>
        <w:autoSpaceDN w:val="0"/>
        <w:adjustRightInd w:val="0"/>
        <w:ind w:firstLine="1920" w:firstLineChars="600"/>
        <w:rPr>
          <w:rFonts w:hint="eastAsia" w:ascii="黑体" w:hAnsi="黑体" w:eastAsia="黑体" w:cs="黑体"/>
          <w:kern w:val="0"/>
          <w:sz w:val="32"/>
          <w:szCs w:val="28"/>
          <w:lang w:val="en-US" w:eastAsia="zh-CN"/>
        </w:rPr>
      </w:pPr>
      <w:r>
        <w:rPr>
          <w:rFonts w:hint="eastAsia" w:ascii="黑体" w:hAnsi="黑体" w:eastAsia="黑体" w:cs="黑体"/>
          <w:kern w:val="0"/>
          <w:sz w:val="32"/>
          <w:szCs w:val="28"/>
        </w:rPr>
        <w:t>建设单位：</w:t>
      </w:r>
      <w:r>
        <w:rPr>
          <w:rFonts w:hint="eastAsia" w:ascii="黑体" w:hAnsi="黑体" w:eastAsia="黑体" w:cs="黑体"/>
          <w:kern w:val="0"/>
          <w:sz w:val="32"/>
          <w:szCs w:val="28"/>
          <w:lang w:val="en-US" w:eastAsia="zh-CN"/>
        </w:rPr>
        <w:t>莒南县中医医院</w:t>
      </w:r>
    </w:p>
    <w:p w14:paraId="4040CE1F">
      <w:pPr>
        <w:autoSpaceDE w:val="0"/>
        <w:autoSpaceDN w:val="0"/>
        <w:adjustRightInd w:val="0"/>
        <w:ind w:firstLine="1920" w:firstLineChars="600"/>
        <w:rPr>
          <w:rFonts w:hint="eastAsia" w:ascii="黑体" w:hAnsi="黑体" w:eastAsia="黑体" w:cs="黑体"/>
          <w:kern w:val="0"/>
          <w:sz w:val="32"/>
          <w:szCs w:val="28"/>
          <w:lang w:eastAsia="zh-CN"/>
        </w:rPr>
      </w:pPr>
      <w:r>
        <w:rPr>
          <w:rFonts w:hint="eastAsia" w:ascii="黑体" w:hAnsi="黑体" w:eastAsia="黑体" w:cs="黑体"/>
          <w:kern w:val="0"/>
          <w:sz w:val="32"/>
          <w:szCs w:val="28"/>
        </w:rPr>
        <w:t>编制单位：</w:t>
      </w:r>
      <w:r>
        <w:rPr>
          <w:rFonts w:hint="eastAsia" w:ascii="黑体" w:hAnsi="黑体" w:eastAsia="黑体" w:cs="黑体"/>
          <w:kern w:val="0"/>
          <w:sz w:val="32"/>
          <w:szCs w:val="28"/>
          <w:lang w:eastAsia="zh-CN"/>
        </w:rPr>
        <w:t>中威检测（山东）有限公司</w:t>
      </w:r>
    </w:p>
    <w:p w14:paraId="36B8DBD8">
      <w:pPr>
        <w:autoSpaceDE w:val="0"/>
        <w:autoSpaceDN w:val="0"/>
        <w:adjustRightInd w:val="0"/>
        <w:jc w:val="center"/>
        <w:rPr>
          <w:rFonts w:hint="eastAsia" w:ascii="黑体" w:hAnsi="黑体" w:eastAsia="黑体" w:cs="黑体"/>
          <w:kern w:val="0"/>
          <w:sz w:val="32"/>
          <w:szCs w:val="28"/>
        </w:rPr>
      </w:pPr>
    </w:p>
    <w:p w14:paraId="44057BBA">
      <w:pPr>
        <w:jc w:val="center"/>
        <w:rPr>
          <w:rFonts w:hint="eastAsia" w:ascii="黑体" w:hAnsi="黑体" w:eastAsia="黑体" w:cs="黑体"/>
          <w:kern w:val="0"/>
          <w:sz w:val="32"/>
          <w:szCs w:val="28"/>
          <w:lang w:eastAsia="zh-CN"/>
        </w:rPr>
      </w:pPr>
      <w:r>
        <w:rPr>
          <w:rFonts w:hint="eastAsia" w:ascii="黑体" w:hAnsi="黑体" w:eastAsia="黑体" w:cs="黑体"/>
          <w:kern w:val="0"/>
          <w:sz w:val="32"/>
          <w:szCs w:val="30"/>
        </w:rPr>
        <w:t>二〇二</w:t>
      </w:r>
      <w:r>
        <w:rPr>
          <w:rFonts w:hint="eastAsia" w:ascii="黑体" w:hAnsi="黑体" w:eastAsia="黑体" w:cs="黑体"/>
          <w:kern w:val="0"/>
          <w:sz w:val="32"/>
          <w:szCs w:val="30"/>
          <w:lang w:eastAsia="zh-CN"/>
        </w:rPr>
        <w:t>五</w:t>
      </w:r>
      <w:r>
        <w:rPr>
          <w:rFonts w:hint="eastAsia" w:ascii="黑体" w:hAnsi="黑体" w:eastAsia="黑体" w:cs="黑体"/>
          <w:kern w:val="0"/>
          <w:sz w:val="32"/>
          <w:szCs w:val="28"/>
        </w:rPr>
        <w:t>年</w:t>
      </w:r>
      <w:r>
        <w:rPr>
          <w:rFonts w:hint="eastAsia" w:ascii="黑体" w:hAnsi="黑体" w:eastAsia="黑体" w:cs="黑体"/>
          <w:kern w:val="0"/>
          <w:sz w:val="32"/>
          <w:szCs w:val="28"/>
          <w:lang w:eastAsia="zh-CN"/>
        </w:rPr>
        <w:t>七月二十四日</w:t>
      </w:r>
    </w:p>
    <w:p w14:paraId="66A83185">
      <w:pPr>
        <w:jc w:val="center"/>
        <w:rPr>
          <w:rFonts w:ascii="Times New Roman" w:hAnsi="Times New Roman" w:eastAsia="黑体" w:cs="Times New Roman"/>
          <w:kern w:val="0"/>
          <w:sz w:val="32"/>
          <w:szCs w:val="28"/>
        </w:rPr>
      </w:pPr>
    </w:p>
    <w:p w14:paraId="24E2D1B5">
      <w:pPr>
        <w:pStyle w:val="17"/>
      </w:pPr>
    </w:p>
    <w:p w14:paraId="1B069467">
      <w:pPr>
        <w:rPr>
          <w:rFonts w:ascii="Times New Roman" w:hAnsi="Times New Roman" w:cs="Times New Roman"/>
          <w:kern w:val="0"/>
          <w:sz w:val="32"/>
          <w:szCs w:val="28"/>
        </w:rPr>
      </w:pPr>
      <w:r>
        <w:rPr>
          <w:rFonts w:ascii="Times New Roman" w:hAnsi="Times New Roman" w:cs="Times New Roman"/>
          <w:kern w:val="0"/>
          <w:sz w:val="32"/>
          <w:szCs w:val="28"/>
        </w:rPr>
        <w:br w:type="page"/>
      </w:r>
    </w:p>
    <w:p w14:paraId="440EB470">
      <w:pPr>
        <w:jc w:val="center"/>
        <w:rPr>
          <w:rFonts w:ascii="Times New Roman" w:hAnsi="Times New Roman"/>
          <w:b/>
          <w:kern w:val="0"/>
          <w:sz w:val="36"/>
          <w:szCs w:val="28"/>
        </w:rPr>
      </w:pPr>
      <w:r>
        <w:rPr>
          <w:rFonts w:ascii="宋体" w:hAnsi="宋体" w:eastAsia="宋体" w:cs="宋体"/>
          <w:sz w:val="24"/>
          <w:szCs w:val="24"/>
        </w:rPr>
        <w:drawing>
          <wp:inline distT="0" distB="0" distL="114300" distR="114300">
            <wp:extent cx="5855970" cy="8279765"/>
            <wp:effectExtent l="0" t="0" r="11430" b="6985"/>
            <wp:docPr id="9"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56"/>
                    <pic:cNvPicPr>
                      <a:picLocks noChangeAspect="1"/>
                    </pic:cNvPicPr>
                  </pic:nvPicPr>
                  <pic:blipFill>
                    <a:blip r:embed="rId7"/>
                    <a:stretch>
                      <a:fillRect/>
                    </a:stretch>
                  </pic:blipFill>
                  <pic:spPr>
                    <a:xfrm>
                      <a:off x="0" y="0"/>
                      <a:ext cx="5855970" cy="8279765"/>
                    </a:xfrm>
                    <a:prstGeom prst="rect">
                      <a:avLst/>
                    </a:prstGeom>
                    <a:noFill/>
                    <a:ln w="9525">
                      <a:noFill/>
                    </a:ln>
                  </pic:spPr>
                </pic:pic>
              </a:graphicData>
            </a:graphic>
          </wp:inline>
        </w:drawing>
      </w:r>
    </w:p>
    <w:p w14:paraId="5798624A">
      <w:pPr>
        <w:pStyle w:val="17"/>
      </w:pPr>
    </w:p>
    <w:p w14:paraId="5CAAC34D">
      <w:pPr>
        <w:pStyle w:val="17"/>
        <w:ind w:firstLine="480"/>
      </w:pPr>
    </w:p>
    <w:p w14:paraId="02284C20">
      <w:pPr>
        <w:pStyle w:val="17"/>
        <w:ind w:left="0" w:leftChars="0" w:firstLine="0" w:firstLineChars="0"/>
      </w:pPr>
    </w:p>
    <w:p w14:paraId="0C654392">
      <w:pPr>
        <w:autoSpaceDE w:val="0"/>
        <w:autoSpaceDN w:val="0"/>
        <w:adjustRightInd w:val="0"/>
        <w:jc w:val="center"/>
        <w:rPr>
          <w:rFonts w:ascii="Times New Roman" w:hAnsi="Times New Roman" w:cs="Times New Roman"/>
          <w:b/>
          <w:kern w:val="0"/>
          <w:sz w:val="36"/>
          <w:szCs w:val="28"/>
        </w:rPr>
      </w:pPr>
      <w:r>
        <w:rPr>
          <w:rFonts w:ascii="Times New Roman" w:hAnsi="Times New Roman" w:cs="Times New Roman"/>
          <w:b/>
          <w:kern w:val="0"/>
          <w:sz w:val="36"/>
          <w:szCs w:val="28"/>
        </w:rPr>
        <w:br w:type="page"/>
      </w:r>
    </w:p>
    <w:tbl>
      <w:tblPr>
        <w:tblStyle w:val="18"/>
        <w:tblW w:w="0" w:type="auto"/>
        <w:jc w:val="center"/>
        <w:tblLayout w:type="autofit"/>
        <w:tblCellMar>
          <w:top w:w="0" w:type="dxa"/>
          <w:left w:w="108" w:type="dxa"/>
          <w:bottom w:w="0" w:type="dxa"/>
          <w:right w:w="108" w:type="dxa"/>
        </w:tblCellMar>
      </w:tblPr>
      <w:tblGrid>
        <w:gridCol w:w="4261"/>
        <w:gridCol w:w="4261"/>
      </w:tblGrid>
      <w:tr w14:paraId="05AC0D5F">
        <w:tblPrEx>
          <w:tblCellMar>
            <w:top w:w="0" w:type="dxa"/>
            <w:left w:w="108" w:type="dxa"/>
            <w:bottom w:w="0" w:type="dxa"/>
            <w:right w:w="108" w:type="dxa"/>
          </w:tblCellMar>
        </w:tblPrEx>
        <w:trPr>
          <w:trHeight w:val="851" w:hRule="atLeast"/>
          <w:jc w:val="center"/>
        </w:trPr>
        <w:tc>
          <w:tcPr>
            <w:tcW w:w="4261" w:type="dxa"/>
            <w:vAlign w:val="center"/>
          </w:tcPr>
          <w:p w14:paraId="30FC69BE">
            <w:pPr>
              <w:autoSpaceDE w:val="0"/>
              <w:autoSpaceDN w:val="0"/>
              <w:jc w:val="distribute"/>
              <w:rPr>
                <w:rFonts w:ascii="宋体" w:hAnsi="宋体" w:eastAsia="宋体"/>
                <w:kern w:val="0"/>
                <w:sz w:val="28"/>
                <w:szCs w:val="28"/>
              </w:rPr>
            </w:pPr>
            <w:r>
              <w:rPr>
                <w:rFonts w:hint="eastAsia" w:ascii="宋体" w:hAnsi="宋体" w:eastAsia="宋体"/>
                <w:kern w:val="0"/>
                <w:sz w:val="28"/>
                <w:szCs w:val="28"/>
              </w:rPr>
              <w:t>建设</w:t>
            </w:r>
            <w:r>
              <w:rPr>
                <w:rFonts w:ascii="宋体" w:hAnsi="宋体" w:eastAsia="宋体"/>
                <w:kern w:val="0"/>
                <w:sz w:val="28"/>
                <w:szCs w:val="28"/>
              </w:rPr>
              <w:t>单位法人代表</w:t>
            </w:r>
            <w:r>
              <w:rPr>
                <w:rFonts w:hint="eastAsia" w:ascii="宋体" w:hAnsi="宋体" w:eastAsia="宋体"/>
                <w:kern w:val="0"/>
                <w:sz w:val="28"/>
                <w:szCs w:val="28"/>
              </w:rPr>
              <w:t>：</w:t>
            </w:r>
          </w:p>
        </w:tc>
        <w:tc>
          <w:tcPr>
            <w:tcW w:w="4261" w:type="dxa"/>
            <w:vAlign w:val="center"/>
          </w:tcPr>
          <w:p w14:paraId="12EFBB98">
            <w:pPr>
              <w:autoSpaceDE w:val="0"/>
              <w:autoSpaceDN w:val="0"/>
              <w:jc w:val="right"/>
              <w:rPr>
                <w:rFonts w:ascii="宋体" w:hAnsi="宋体" w:eastAsia="宋体"/>
                <w:kern w:val="0"/>
                <w:sz w:val="28"/>
                <w:szCs w:val="28"/>
              </w:rPr>
            </w:pPr>
            <w:r>
              <w:rPr>
                <w:rFonts w:hint="eastAsia" w:ascii="宋体" w:hAnsi="宋体" w:eastAsia="宋体"/>
                <w:kern w:val="0"/>
                <w:sz w:val="28"/>
                <w:szCs w:val="28"/>
              </w:rPr>
              <w:t>（签字）</w:t>
            </w:r>
          </w:p>
        </w:tc>
      </w:tr>
      <w:tr w14:paraId="2030EA87">
        <w:tblPrEx>
          <w:tblCellMar>
            <w:top w:w="0" w:type="dxa"/>
            <w:left w:w="108" w:type="dxa"/>
            <w:bottom w:w="0" w:type="dxa"/>
            <w:right w:w="108" w:type="dxa"/>
          </w:tblCellMar>
        </w:tblPrEx>
        <w:trPr>
          <w:trHeight w:val="851" w:hRule="atLeast"/>
          <w:jc w:val="center"/>
        </w:trPr>
        <w:tc>
          <w:tcPr>
            <w:tcW w:w="4261" w:type="dxa"/>
            <w:vAlign w:val="center"/>
          </w:tcPr>
          <w:p w14:paraId="7918B37E">
            <w:pPr>
              <w:autoSpaceDE w:val="0"/>
              <w:autoSpaceDN w:val="0"/>
              <w:jc w:val="distribute"/>
              <w:rPr>
                <w:rFonts w:ascii="宋体" w:hAnsi="宋体" w:eastAsia="宋体"/>
                <w:kern w:val="0"/>
                <w:sz w:val="28"/>
                <w:szCs w:val="28"/>
              </w:rPr>
            </w:pPr>
            <w:r>
              <w:rPr>
                <w:rFonts w:hint="eastAsia" w:ascii="宋体" w:hAnsi="宋体" w:eastAsia="宋体"/>
                <w:kern w:val="0"/>
                <w:sz w:val="28"/>
                <w:szCs w:val="28"/>
              </w:rPr>
              <w:t>编制单位法人代表</w:t>
            </w:r>
            <w:r>
              <w:rPr>
                <w:rFonts w:ascii="宋体" w:hAnsi="宋体" w:eastAsia="宋体"/>
                <w:kern w:val="0"/>
                <w:sz w:val="28"/>
                <w:szCs w:val="28"/>
              </w:rPr>
              <w:t>：</w:t>
            </w:r>
          </w:p>
        </w:tc>
        <w:tc>
          <w:tcPr>
            <w:tcW w:w="4261" w:type="dxa"/>
            <w:vAlign w:val="center"/>
          </w:tcPr>
          <w:p w14:paraId="10792BBD">
            <w:pPr>
              <w:autoSpaceDE w:val="0"/>
              <w:autoSpaceDN w:val="0"/>
              <w:jc w:val="right"/>
              <w:rPr>
                <w:rFonts w:ascii="宋体" w:hAnsi="宋体" w:eastAsia="宋体"/>
                <w:kern w:val="0"/>
                <w:sz w:val="28"/>
                <w:szCs w:val="28"/>
              </w:rPr>
            </w:pPr>
            <w:r>
              <w:rPr>
                <w:rFonts w:hint="eastAsia" w:ascii="宋体" w:hAnsi="宋体" w:eastAsia="宋体"/>
                <w:kern w:val="0"/>
                <w:sz w:val="28"/>
                <w:szCs w:val="28"/>
              </w:rPr>
              <w:t>（签字）</w:t>
            </w:r>
          </w:p>
        </w:tc>
      </w:tr>
      <w:tr w14:paraId="532151B7">
        <w:tblPrEx>
          <w:tblCellMar>
            <w:top w:w="0" w:type="dxa"/>
            <w:left w:w="108" w:type="dxa"/>
            <w:bottom w:w="0" w:type="dxa"/>
            <w:right w:w="108" w:type="dxa"/>
          </w:tblCellMar>
        </w:tblPrEx>
        <w:trPr>
          <w:trHeight w:val="851" w:hRule="atLeast"/>
          <w:jc w:val="center"/>
        </w:trPr>
        <w:tc>
          <w:tcPr>
            <w:tcW w:w="4261" w:type="dxa"/>
            <w:vAlign w:val="center"/>
          </w:tcPr>
          <w:p w14:paraId="36F74DE5">
            <w:pPr>
              <w:autoSpaceDE w:val="0"/>
              <w:autoSpaceDN w:val="0"/>
              <w:jc w:val="distribute"/>
              <w:rPr>
                <w:rFonts w:ascii="宋体" w:hAnsi="宋体" w:eastAsia="宋体"/>
                <w:kern w:val="0"/>
                <w:sz w:val="28"/>
                <w:szCs w:val="28"/>
              </w:rPr>
            </w:pPr>
            <w:r>
              <w:rPr>
                <w:rFonts w:hint="eastAsia" w:ascii="宋体" w:hAnsi="宋体" w:eastAsia="宋体"/>
                <w:kern w:val="0"/>
                <w:sz w:val="28"/>
                <w:szCs w:val="28"/>
              </w:rPr>
              <w:t>项目负责人</w:t>
            </w:r>
            <w:r>
              <w:rPr>
                <w:rFonts w:ascii="宋体" w:hAnsi="宋体" w:eastAsia="宋体"/>
                <w:kern w:val="0"/>
                <w:sz w:val="28"/>
                <w:szCs w:val="28"/>
              </w:rPr>
              <w:t>：</w:t>
            </w:r>
          </w:p>
        </w:tc>
        <w:tc>
          <w:tcPr>
            <w:tcW w:w="4261" w:type="dxa"/>
            <w:vAlign w:val="center"/>
          </w:tcPr>
          <w:p w14:paraId="1E4147FA">
            <w:pPr>
              <w:autoSpaceDE w:val="0"/>
              <w:autoSpaceDN w:val="0"/>
              <w:jc w:val="right"/>
              <w:rPr>
                <w:rFonts w:ascii="宋体" w:hAnsi="宋体" w:eastAsia="宋体"/>
                <w:kern w:val="0"/>
                <w:sz w:val="28"/>
                <w:szCs w:val="28"/>
              </w:rPr>
            </w:pPr>
            <w:r>
              <w:rPr>
                <w:rFonts w:hint="eastAsia" w:ascii="宋体" w:hAnsi="宋体" w:eastAsia="宋体"/>
                <w:kern w:val="0"/>
                <w:sz w:val="28"/>
                <w:szCs w:val="28"/>
              </w:rPr>
              <w:t>（签字）</w:t>
            </w:r>
          </w:p>
        </w:tc>
      </w:tr>
      <w:tr w14:paraId="2E1A59D6">
        <w:tblPrEx>
          <w:tblCellMar>
            <w:top w:w="0" w:type="dxa"/>
            <w:left w:w="108" w:type="dxa"/>
            <w:bottom w:w="0" w:type="dxa"/>
            <w:right w:w="108" w:type="dxa"/>
          </w:tblCellMar>
        </w:tblPrEx>
        <w:trPr>
          <w:trHeight w:val="851" w:hRule="atLeast"/>
          <w:jc w:val="center"/>
        </w:trPr>
        <w:tc>
          <w:tcPr>
            <w:tcW w:w="4261" w:type="dxa"/>
            <w:vAlign w:val="center"/>
          </w:tcPr>
          <w:p w14:paraId="680E4EA5">
            <w:pPr>
              <w:autoSpaceDE w:val="0"/>
              <w:autoSpaceDN w:val="0"/>
              <w:jc w:val="distribute"/>
              <w:rPr>
                <w:rFonts w:ascii="宋体" w:hAnsi="宋体" w:eastAsia="宋体"/>
                <w:kern w:val="0"/>
                <w:sz w:val="28"/>
                <w:szCs w:val="28"/>
              </w:rPr>
            </w:pPr>
            <w:r>
              <w:rPr>
                <w:rFonts w:hint="eastAsia" w:ascii="宋体" w:hAnsi="宋体" w:eastAsia="宋体"/>
                <w:kern w:val="0"/>
                <w:sz w:val="28"/>
                <w:szCs w:val="28"/>
              </w:rPr>
              <w:t>填表人</w:t>
            </w:r>
            <w:r>
              <w:rPr>
                <w:rFonts w:ascii="宋体" w:hAnsi="宋体" w:eastAsia="宋体"/>
                <w:kern w:val="0"/>
                <w:sz w:val="28"/>
                <w:szCs w:val="28"/>
              </w:rPr>
              <w:t>：</w:t>
            </w:r>
          </w:p>
        </w:tc>
        <w:tc>
          <w:tcPr>
            <w:tcW w:w="4261" w:type="dxa"/>
            <w:vAlign w:val="center"/>
          </w:tcPr>
          <w:p w14:paraId="270A7297">
            <w:pPr>
              <w:autoSpaceDE w:val="0"/>
              <w:autoSpaceDN w:val="0"/>
              <w:jc w:val="right"/>
              <w:rPr>
                <w:rFonts w:ascii="宋体" w:hAnsi="宋体" w:eastAsia="宋体"/>
                <w:kern w:val="0"/>
                <w:sz w:val="28"/>
                <w:szCs w:val="28"/>
              </w:rPr>
            </w:pPr>
            <w:r>
              <w:rPr>
                <w:rFonts w:hint="eastAsia" w:ascii="宋体" w:hAnsi="宋体" w:eastAsia="宋体"/>
                <w:kern w:val="0"/>
                <w:sz w:val="28"/>
                <w:szCs w:val="28"/>
              </w:rPr>
              <w:t>（签字）</w:t>
            </w:r>
          </w:p>
        </w:tc>
      </w:tr>
    </w:tbl>
    <w:p w14:paraId="1625A626">
      <w:pPr>
        <w:rPr>
          <w:vanish/>
        </w:rPr>
      </w:pPr>
    </w:p>
    <w:p w14:paraId="6A7F043D">
      <w:pPr>
        <w:spacing w:before="156" w:beforeLines="50"/>
        <w:rPr>
          <w:rFonts w:eastAsia="黑体"/>
          <w:kern w:val="0"/>
          <w:sz w:val="28"/>
          <w:szCs w:val="28"/>
        </w:rPr>
      </w:pPr>
    </w:p>
    <w:p w14:paraId="00AAC2CC">
      <w:pPr>
        <w:spacing w:before="156" w:beforeLines="50"/>
        <w:rPr>
          <w:rFonts w:eastAsia="黑体"/>
          <w:kern w:val="0"/>
          <w:sz w:val="28"/>
          <w:szCs w:val="28"/>
        </w:rPr>
      </w:pPr>
    </w:p>
    <w:p w14:paraId="4C4CEFC8">
      <w:pPr>
        <w:rPr>
          <w:rFonts w:eastAsia="黑体"/>
          <w:kern w:val="0"/>
          <w:sz w:val="28"/>
          <w:szCs w:val="28"/>
        </w:rPr>
      </w:pPr>
    </w:p>
    <w:tbl>
      <w:tblPr>
        <w:tblStyle w:val="18"/>
        <w:tblW w:w="8522" w:type="dxa"/>
        <w:jc w:val="center"/>
        <w:tblLayout w:type="autofit"/>
        <w:tblCellMar>
          <w:top w:w="0" w:type="dxa"/>
          <w:left w:w="108" w:type="dxa"/>
          <w:bottom w:w="0" w:type="dxa"/>
          <w:right w:w="108" w:type="dxa"/>
        </w:tblCellMar>
      </w:tblPr>
      <w:tblGrid>
        <w:gridCol w:w="1701"/>
        <w:gridCol w:w="2559"/>
        <w:gridCol w:w="1694"/>
        <w:gridCol w:w="2568"/>
      </w:tblGrid>
      <w:tr w14:paraId="14A6E12C">
        <w:tblPrEx>
          <w:tblCellMar>
            <w:top w:w="0" w:type="dxa"/>
            <w:left w:w="108" w:type="dxa"/>
            <w:bottom w:w="0" w:type="dxa"/>
            <w:right w:w="108" w:type="dxa"/>
          </w:tblCellMar>
        </w:tblPrEx>
        <w:trPr>
          <w:trHeight w:val="851" w:hRule="atLeast"/>
          <w:jc w:val="center"/>
        </w:trPr>
        <w:tc>
          <w:tcPr>
            <w:tcW w:w="1701" w:type="dxa"/>
            <w:vAlign w:val="center"/>
          </w:tcPr>
          <w:p w14:paraId="3D2CDC8B">
            <w:pPr>
              <w:jc w:val="center"/>
              <w:rPr>
                <w:rFonts w:ascii="Times New Roman" w:hAnsi="Times New Roman" w:cs="Times New Roman"/>
                <w:kern w:val="0"/>
                <w:sz w:val="28"/>
                <w:szCs w:val="28"/>
              </w:rPr>
            </w:pPr>
            <w:r>
              <w:rPr>
                <w:rFonts w:ascii="Times New Roman" w:hAnsi="Times New Roman" w:cs="Times New Roman"/>
                <w:kern w:val="0"/>
                <w:sz w:val="28"/>
                <w:szCs w:val="28"/>
              </w:rPr>
              <w:t>建设单位（盖章）</w:t>
            </w:r>
          </w:p>
        </w:tc>
        <w:tc>
          <w:tcPr>
            <w:tcW w:w="2559" w:type="dxa"/>
            <w:vAlign w:val="center"/>
          </w:tcPr>
          <w:p w14:paraId="708F23D0">
            <w:pPr>
              <w:jc w:val="center"/>
              <w:rPr>
                <w:rFonts w:hint="default" w:ascii="Times New Roman" w:hAnsi="Times New Roman" w:cs="Times New Roman"/>
                <w:kern w:val="0"/>
                <w:sz w:val="28"/>
                <w:szCs w:val="28"/>
                <w:lang w:val="en-US" w:eastAsia="zh-CN"/>
              </w:rPr>
            </w:pPr>
            <w:r>
              <w:rPr>
                <w:rFonts w:hint="eastAsia" w:ascii="Times New Roman" w:hAnsi="Times New Roman" w:cs="Times New Roman"/>
                <w:kern w:val="0"/>
                <w:sz w:val="28"/>
                <w:szCs w:val="28"/>
                <w:lang w:eastAsia="zh-CN"/>
              </w:rPr>
              <w:t>莒南县中医医院</w:t>
            </w:r>
          </w:p>
        </w:tc>
        <w:tc>
          <w:tcPr>
            <w:tcW w:w="1694" w:type="dxa"/>
            <w:vAlign w:val="center"/>
          </w:tcPr>
          <w:p w14:paraId="4D9D08CF">
            <w:pPr>
              <w:jc w:val="center"/>
              <w:rPr>
                <w:rFonts w:ascii="Times New Roman" w:hAnsi="Times New Roman" w:cs="Times New Roman"/>
                <w:kern w:val="0"/>
                <w:sz w:val="28"/>
                <w:szCs w:val="28"/>
              </w:rPr>
            </w:pPr>
            <w:r>
              <w:rPr>
                <w:rFonts w:ascii="Times New Roman" w:hAnsi="Times New Roman" w:cs="Times New Roman"/>
                <w:kern w:val="0"/>
                <w:sz w:val="28"/>
                <w:szCs w:val="28"/>
              </w:rPr>
              <w:t>编制单位（盖章）</w:t>
            </w:r>
          </w:p>
        </w:tc>
        <w:tc>
          <w:tcPr>
            <w:tcW w:w="2568" w:type="dxa"/>
            <w:vAlign w:val="center"/>
          </w:tcPr>
          <w:p w14:paraId="322432A2">
            <w:pPr>
              <w:jc w:val="center"/>
              <w:rPr>
                <w:rFonts w:hint="eastAsia" w:ascii="Times New Roman" w:hAnsi="Times New Roman" w:cs="Times New Roman" w:eastAsiaTheme="minorEastAsia"/>
                <w:kern w:val="0"/>
                <w:sz w:val="28"/>
                <w:szCs w:val="28"/>
                <w:lang w:eastAsia="zh-CN"/>
              </w:rPr>
            </w:pPr>
            <w:r>
              <w:rPr>
                <w:rFonts w:hint="eastAsia" w:ascii="Times New Roman" w:hAnsi="Times New Roman" w:cs="Times New Roman"/>
                <w:kern w:val="0"/>
                <w:sz w:val="28"/>
                <w:szCs w:val="28"/>
                <w:lang w:eastAsia="zh-CN"/>
              </w:rPr>
              <w:t>中威检测（山东）有限公司</w:t>
            </w:r>
          </w:p>
        </w:tc>
      </w:tr>
      <w:tr w14:paraId="5F204F68">
        <w:tblPrEx>
          <w:tblCellMar>
            <w:top w:w="0" w:type="dxa"/>
            <w:left w:w="108" w:type="dxa"/>
            <w:bottom w:w="0" w:type="dxa"/>
            <w:right w:w="108" w:type="dxa"/>
          </w:tblCellMar>
        </w:tblPrEx>
        <w:trPr>
          <w:trHeight w:val="851" w:hRule="atLeast"/>
          <w:jc w:val="center"/>
        </w:trPr>
        <w:tc>
          <w:tcPr>
            <w:tcW w:w="1701" w:type="dxa"/>
            <w:vAlign w:val="center"/>
          </w:tcPr>
          <w:p w14:paraId="0F571A17">
            <w:pPr>
              <w:rPr>
                <w:rFonts w:ascii="Times New Roman" w:hAnsi="Times New Roman" w:cs="Times New Roman"/>
                <w:kern w:val="0"/>
                <w:sz w:val="28"/>
                <w:szCs w:val="28"/>
              </w:rPr>
            </w:pPr>
            <w:r>
              <w:rPr>
                <w:rFonts w:ascii="Times New Roman" w:hAnsi="Times New Roman" w:cs="Times New Roman"/>
                <w:kern w:val="0"/>
                <w:sz w:val="28"/>
                <w:szCs w:val="28"/>
              </w:rPr>
              <w:t>电话：</w:t>
            </w:r>
          </w:p>
        </w:tc>
        <w:tc>
          <w:tcPr>
            <w:tcW w:w="2559" w:type="dxa"/>
            <w:vAlign w:val="center"/>
          </w:tcPr>
          <w:p w14:paraId="29362584">
            <w:pPr>
              <w:rPr>
                <w:rFonts w:hint="default" w:ascii="Times New Roman" w:hAnsi="Times New Roman" w:cs="Times New Roman"/>
                <w:kern w:val="0"/>
                <w:sz w:val="28"/>
                <w:szCs w:val="28"/>
                <w:lang w:val="en-US" w:eastAsia="zh-CN"/>
              </w:rPr>
            </w:pPr>
            <w:r>
              <w:rPr>
                <w:rFonts w:hint="default" w:ascii="Times New Roman" w:hAnsi="Times New Roman" w:cs="Times New Roman"/>
                <w:kern w:val="0"/>
                <w:sz w:val="28"/>
                <w:szCs w:val="28"/>
                <w:lang w:val="en-US" w:eastAsia="zh-CN"/>
              </w:rPr>
              <w:t>18553910590</w:t>
            </w:r>
          </w:p>
        </w:tc>
        <w:tc>
          <w:tcPr>
            <w:tcW w:w="1694" w:type="dxa"/>
            <w:vAlign w:val="center"/>
          </w:tcPr>
          <w:p w14:paraId="469B58B2">
            <w:pPr>
              <w:rPr>
                <w:rFonts w:ascii="Times New Roman" w:hAnsi="Times New Roman" w:cs="Times New Roman"/>
                <w:kern w:val="0"/>
                <w:sz w:val="28"/>
                <w:szCs w:val="28"/>
              </w:rPr>
            </w:pPr>
            <w:r>
              <w:rPr>
                <w:rFonts w:ascii="Times New Roman" w:hAnsi="Times New Roman" w:cs="Times New Roman"/>
                <w:kern w:val="0"/>
                <w:sz w:val="28"/>
                <w:szCs w:val="28"/>
              </w:rPr>
              <w:t>电话：</w:t>
            </w:r>
          </w:p>
        </w:tc>
        <w:tc>
          <w:tcPr>
            <w:tcW w:w="2568" w:type="dxa"/>
            <w:vAlign w:val="center"/>
          </w:tcPr>
          <w:p w14:paraId="2637A12C">
            <w:pPr>
              <w:rPr>
                <w:rFonts w:ascii="Times New Roman" w:hAnsi="Times New Roman" w:cs="Times New Roman"/>
                <w:kern w:val="0"/>
                <w:sz w:val="28"/>
                <w:szCs w:val="28"/>
              </w:rPr>
            </w:pPr>
            <w:r>
              <w:rPr>
                <w:rFonts w:ascii="Times New Roman" w:hAnsi="Times New Roman" w:cs="Times New Roman"/>
                <w:kern w:val="0"/>
                <w:sz w:val="28"/>
                <w:szCs w:val="28"/>
              </w:rPr>
              <w:t>18560127988</w:t>
            </w:r>
          </w:p>
        </w:tc>
      </w:tr>
      <w:tr w14:paraId="7D9282E2">
        <w:tblPrEx>
          <w:tblCellMar>
            <w:top w:w="0" w:type="dxa"/>
            <w:left w:w="108" w:type="dxa"/>
            <w:bottom w:w="0" w:type="dxa"/>
            <w:right w:w="108" w:type="dxa"/>
          </w:tblCellMar>
        </w:tblPrEx>
        <w:trPr>
          <w:trHeight w:val="851" w:hRule="atLeast"/>
          <w:jc w:val="center"/>
        </w:trPr>
        <w:tc>
          <w:tcPr>
            <w:tcW w:w="1701" w:type="dxa"/>
            <w:vAlign w:val="center"/>
          </w:tcPr>
          <w:p w14:paraId="3880798E">
            <w:pPr>
              <w:rPr>
                <w:rFonts w:ascii="Times New Roman" w:hAnsi="Times New Roman" w:cs="Times New Roman"/>
                <w:kern w:val="0"/>
                <w:sz w:val="28"/>
                <w:szCs w:val="28"/>
              </w:rPr>
            </w:pPr>
            <w:r>
              <w:rPr>
                <w:rFonts w:ascii="Times New Roman" w:hAnsi="Times New Roman" w:cs="Times New Roman"/>
                <w:kern w:val="0"/>
                <w:sz w:val="28"/>
                <w:szCs w:val="28"/>
              </w:rPr>
              <w:t>传真：</w:t>
            </w:r>
          </w:p>
        </w:tc>
        <w:tc>
          <w:tcPr>
            <w:tcW w:w="2559" w:type="dxa"/>
            <w:vAlign w:val="center"/>
          </w:tcPr>
          <w:p w14:paraId="24D86D7E">
            <w:pPr>
              <w:rPr>
                <w:rFonts w:hint="default" w:ascii="Times New Roman" w:hAnsi="Times New Roman" w:cs="Times New Roman"/>
                <w:kern w:val="0"/>
                <w:sz w:val="28"/>
                <w:szCs w:val="28"/>
                <w:lang w:val="en-US" w:eastAsia="zh-CN"/>
              </w:rPr>
            </w:pPr>
            <w:r>
              <w:rPr>
                <w:rFonts w:hint="default" w:ascii="Times New Roman" w:hAnsi="Times New Roman" w:cs="Times New Roman"/>
                <w:kern w:val="0"/>
                <w:sz w:val="28"/>
                <w:szCs w:val="28"/>
              </w:rPr>
              <w:t>/</w:t>
            </w:r>
          </w:p>
        </w:tc>
        <w:tc>
          <w:tcPr>
            <w:tcW w:w="1694" w:type="dxa"/>
            <w:vAlign w:val="center"/>
          </w:tcPr>
          <w:p w14:paraId="6A8888B1">
            <w:pPr>
              <w:rPr>
                <w:rFonts w:ascii="Times New Roman" w:hAnsi="Times New Roman" w:cs="Times New Roman"/>
                <w:kern w:val="0"/>
                <w:sz w:val="28"/>
                <w:szCs w:val="28"/>
              </w:rPr>
            </w:pPr>
            <w:r>
              <w:rPr>
                <w:rFonts w:ascii="Times New Roman" w:hAnsi="Times New Roman" w:cs="Times New Roman"/>
                <w:kern w:val="0"/>
                <w:sz w:val="28"/>
                <w:szCs w:val="28"/>
              </w:rPr>
              <w:t>传真：</w:t>
            </w:r>
          </w:p>
        </w:tc>
        <w:tc>
          <w:tcPr>
            <w:tcW w:w="2568" w:type="dxa"/>
            <w:vAlign w:val="center"/>
          </w:tcPr>
          <w:p w14:paraId="21352EEE">
            <w:pPr>
              <w:rPr>
                <w:rFonts w:ascii="Times New Roman" w:hAnsi="Times New Roman" w:cs="Times New Roman"/>
                <w:kern w:val="0"/>
                <w:sz w:val="28"/>
                <w:szCs w:val="28"/>
              </w:rPr>
            </w:pPr>
            <w:r>
              <w:rPr>
                <w:rFonts w:ascii="Times New Roman" w:hAnsi="Times New Roman" w:cs="Times New Roman"/>
                <w:kern w:val="0"/>
                <w:sz w:val="28"/>
                <w:szCs w:val="28"/>
              </w:rPr>
              <w:t>/</w:t>
            </w:r>
          </w:p>
        </w:tc>
      </w:tr>
      <w:tr w14:paraId="4E70F101">
        <w:tblPrEx>
          <w:tblCellMar>
            <w:top w:w="0" w:type="dxa"/>
            <w:left w:w="108" w:type="dxa"/>
            <w:bottom w:w="0" w:type="dxa"/>
            <w:right w:w="108" w:type="dxa"/>
          </w:tblCellMar>
        </w:tblPrEx>
        <w:trPr>
          <w:trHeight w:val="851" w:hRule="atLeast"/>
          <w:jc w:val="center"/>
        </w:trPr>
        <w:tc>
          <w:tcPr>
            <w:tcW w:w="1701" w:type="dxa"/>
            <w:vAlign w:val="center"/>
          </w:tcPr>
          <w:p w14:paraId="12BCED71">
            <w:pPr>
              <w:rPr>
                <w:rFonts w:ascii="Times New Roman" w:hAnsi="Times New Roman" w:cs="Times New Roman"/>
                <w:kern w:val="0"/>
                <w:sz w:val="28"/>
                <w:szCs w:val="28"/>
              </w:rPr>
            </w:pPr>
            <w:r>
              <w:rPr>
                <w:rFonts w:ascii="Times New Roman" w:hAnsi="Times New Roman" w:cs="Times New Roman"/>
                <w:kern w:val="0"/>
                <w:sz w:val="28"/>
                <w:szCs w:val="28"/>
              </w:rPr>
              <w:t>邮编：</w:t>
            </w:r>
          </w:p>
        </w:tc>
        <w:tc>
          <w:tcPr>
            <w:tcW w:w="2559" w:type="dxa"/>
            <w:vAlign w:val="center"/>
          </w:tcPr>
          <w:p w14:paraId="4C155E52">
            <w:pPr>
              <w:rPr>
                <w:rFonts w:hint="default" w:ascii="Times New Roman" w:hAnsi="Times New Roman" w:cs="Times New Roman"/>
                <w:kern w:val="0"/>
                <w:sz w:val="28"/>
                <w:szCs w:val="28"/>
                <w:lang w:val="en-US" w:eastAsia="zh-CN"/>
              </w:rPr>
            </w:pPr>
            <w:r>
              <w:rPr>
                <w:rFonts w:hint="default" w:ascii="Times New Roman" w:hAnsi="Times New Roman" w:cs="Times New Roman"/>
                <w:kern w:val="0"/>
                <w:sz w:val="28"/>
                <w:szCs w:val="28"/>
                <w:lang w:val="en-US" w:eastAsia="zh-CN"/>
              </w:rPr>
              <w:t>276600</w:t>
            </w:r>
          </w:p>
        </w:tc>
        <w:tc>
          <w:tcPr>
            <w:tcW w:w="1694" w:type="dxa"/>
            <w:vAlign w:val="center"/>
          </w:tcPr>
          <w:p w14:paraId="668CB42E">
            <w:pPr>
              <w:rPr>
                <w:rFonts w:ascii="Times New Roman" w:hAnsi="Times New Roman" w:cs="Times New Roman"/>
                <w:kern w:val="0"/>
                <w:sz w:val="28"/>
                <w:szCs w:val="28"/>
              </w:rPr>
            </w:pPr>
            <w:r>
              <w:rPr>
                <w:rFonts w:ascii="Times New Roman" w:hAnsi="Times New Roman" w:cs="Times New Roman"/>
                <w:kern w:val="0"/>
                <w:sz w:val="28"/>
                <w:szCs w:val="28"/>
              </w:rPr>
              <w:t>邮编：</w:t>
            </w:r>
          </w:p>
        </w:tc>
        <w:tc>
          <w:tcPr>
            <w:tcW w:w="2568" w:type="dxa"/>
            <w:vAlign w:val="center"/>
          </w:tcPr>
          <w:p w14:paraId="50DD8D27">
            <w:pPr>
              <w:rPr>
                <w:rFonts w:ascii="Times New Roman" w:hAnsi="Times New Roman" w:cs="Times New Roman"/>
                <w:kern w:val="0"/>
                <w:sz w:val="28"/>
                <w:szCs w:val="28"/>
              </w:rPr>
            </w:pPr>
            <w:r>
              <w:rPr>
                <w:rFonts w:ascii="Times New Roman" w:hAnsi="Times New Roman" w:cs="Times New Roman"/>
                <w:kern w:val="0"/>
                <w:sz w:val="28"/>
                <w:szCs w:val="28"/>
              </w:rPr>
              <w:t>250000</w:t>
            </w:r>
          </w:p>
        </w:tc>
      </w:tr>
      <w:tr w14:paraId="653D6A57">
        <w:tblPrEx>
          <w:tblCellMar>
            <w:top w:w="0" w:type="dxa"/>
            <w:left w:w="108" w:type="dxa"/>
            <w:bottom w:w="0" w:type="dxa"/>
            <w:right w:w="108" w:type="dxa"/>
          </w:tblCellMar>
        </w:tblPrEx>
        <w:trPr>
          <w:trHeight w:val="851" w:hRule="atLeast"/>
          <w:jc w:val="center"/>
        </w:trPr>
        <w:tc>
          <w:tcPr>
            <w:tcW w:w="1701" w:type="dxa"/>
            <w:vAlign w:val="center"/>
          </w:tcPr>
          <w:p w14:paraId="243B85DE">
            <w:pPr>
              <w:rPr>
                <w:rFonts w:ascii="Times New Roman" w:hAnsi="Times New Roman" w:cs="Times New Roman"/>
                <w:kern w:val="0"/>
                <w:sz w:val="28"/>
                <w:szCs w:val="28"/>
              </w:rPr>
            </w:pPr>
            <w:r>
              <w:rPr>
                <w:rFonts w:ascii="Times New Roman" w:hAnsi="Times New Roman" w:cs="Times New Roman"/>
                <w:kern w:val="0"/>
                <w:sz w:val="28"/>
                <w:szCs w:val="28"/>
              </w:rPr>
              <w:t>地址：</w:t>
            </w:r>
          </w:p>
        </w:tc>
        <w:tc>
          <w:tcPr>
            <w:tcW w:w="2559" w:type="dxa"/>
            <w:vAlign w:val="center"/>
          </w:tcPr>
          <w:p w14:paraId="12541C50">
            <w:pPr>
              <w:rPr>
                <w:rFonts w:hint="default" w:ascii="Times New Roman" w:hAnsi="Times New Roman" w:cs="Times New Roman" w:eastAsiaTheme="minorEastAsia"/>
                <w:kern w:val="0"/>
                <w:sz w:val="28"/>
                <w:szCs w:val="28"/>
                <w:lang w:val="en-US" w:eastAsia="zh-CN" w:bidi="ar-SA"/>
              </w:rPr>
            </w:pPr>
            <w:r>
              <w:rPr>
                <w:rFonts w:hint="eastAsia" w:ascii="Times New Roman" w:hAnsi="Times New Roman" w:cs="Times New Roman"/>
                <w:kern w:val="0"/>
                <w:sz w:val="28"/>
                <w:szCs w:val="28"/>
                <w:lang w:val="en-US" w:eastAsia="zh-CN" w:bidi="ar-SA"/>
              </w:rPr>
              <w:t>山东省临沂市莒南县黄海路106号</w:t>
            </w:r>
          </w:p>
        </w:tc>
        <w:tc>
          <w:tcPr>
            <w:tcW w:w="1694" w:type="dxa"/>
            <w:vAlign w:val="center"/>
          </w:tcPr>
          <w:p w14:paraId="09246567">
            <w:pPr>
              <w:rPr>
                <w:rFonts w:ascii="Times New Roman" w:hAnsi="Times New Roman" w:cs="Times New Roman"/>
                <w:kern w:val="0"/>
                <w:sz w:val="28"/>
                <w:szCs w:val="28"/>
              </w:rPr>
            </w:pPr>
            <w:r>
              <w:rPr>
                <w:rFonts w:ascii="Times New Roman" w:hAnsi="Times New Roman" w:cs="Times New Roman"/>
                <w:kern w:val="0"/>
                <w:sz w:val="28"/>
                <w:szCs w:val="28"/>
              </w:rPr>
              <w:t>地址：</w:t>
            </w:r>
          </w:p>
        </w:tc>
        <w:tc>
          <w:tcPr>
            <w:tcW w:w="2568" w:type="dxa"/>
            <w:vAlign w:val="center"/>
          </w:tcPr>
          <w:p w14:paraId="03F8A6B2">
            <w:pPr>
              <w:rPr>
                <w:rFonts w:ascii="Times New Roman" w:hAnsi="Times New Roman" w:cs="Times New Roman"/>
                <w:kern w:val="0"/>
                <w:sz w:val="28"/>
                <w:szCs w:val="28"/>
              </w:rPr>
            </w:pPr>
            <w:r>
              <w:rPr>
                <w:rFonts w:ascii="Times New Roman" w:hAnsi="Times New Roman" w:cs="Times New Roman"/>
                <w:kern w:val="0"/>
                <w:sz w:val="28"/>
                <w:szCs w:val="28"/>
              </w:rPr>
              <w:t>山东省济南市槐荫区美里东路3000号德迈国际中心二期16号楼厂房101</w:t>
            </w:r>
          </w:p>
        </w:tc>
      </w:tr>
    </w:tbl>
    <w:p w14:paraId="19B4544A">
      <w:pPr>
        <w:autoSpaceDE w:val="0"/>
        <w:autoSpaceDN w:val="0"/>
        <w:adjustRightInd w:val="0"/>
        <w:jc w:val="center"/>
        <w:rPr>
          <w:rFonts w:ascii="Times New Roman" w:hAnsi="Times New Roman" w:cs="Times New Roman"/>
          <w:b/>
          <w:kern w:val="0"/>
          <w:sz w:val="36"/>
          <w:szCs w:val="28"/>
        </w:rPr>
      </w:pPr>
    </w:p>
    <w:p w14:paraId="5CE7033D">
      <w:pPr>
        <w:rPr>
          <w:rFonts w:ascii="Times New Roman" w:hAnsi="Times New Roman" w:cs="Times New Roman"/>
          <w:b/>
          <w:kern w:val="0"/>
          <w:sz w:val="36"/>
          <w:szCs w:val="28"/>
        </w:rPr>
      </w:pPr>
      <w:r>
        <w:rPr>
          <w:rFonts w:ascii="Times New Roman" w:hAnsi="Times New Roman" w:cs="Times New Roman"/>
          <w:b/>
          <w:kern w:val="0"/>
          <w:sz w:val="36"/>
          <w:szCs w:val="28"/>
        </w:rPr>
        <w:br w:type="page"/>
      </w:r>
    </w:p>
    <w:p w14:paraId="7B6715B1">
      <w:pPr>
        <w:pStyle w:val="17"/>
        <w:ind w:left="0" w:leftChars="0" w:firstLine="0" w:firstLineChars="0"/>
      </w:pPr>
    </w:p>
    <w:p w14:paraId="1442673B">
      <w:pPr>
        <w:sectPr>
          <w:footerReference r:id="rId3" w:type="default"/>
          <w:pgSz w:w="11906" w:h="16838"/>
          <w:pgMar w:top="1440" w:right="1418" w:bottom="1440" w:left="1418"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sdt>
      <w:sdtPr>
        <w:rPr>
          <w:rFonts w:hint="eastAsia" w:ascii="宋体" w:hAnsi="宋体" w:eastAsia="宋体" w:cs="宋体"/>
          <w:b/>
          <w:bCs/>
          <w:kern w:val="0"/>
          <w:sz w:val="36"/>
          <w:szCs w:val="36"/>
        </w:rPr>
        <w:id w:val="147477816"/>
        <w:docPartObj>
          <w:docPartGallery w:val="Table of Contents"/>
          <w:docPartUnique/>
        </w:docPartObj>
      </w:sdtPr>
      <w:sdtEndPr>
        <w:rPr>
          <w:rFonts w:hint="eastAsia" w:ascii="Times New Roman" w:hAnsi="Times New Roman" w:eastAsia="宋体" w:cs="Times New Roman"/>
          <w:b w:val="0"/>
          <w:bCs w:val="0"/>
          <w:kern w:val="0"/>
          <w:sz w:val="21"/>
          <w:szCs w:val="22"/>
        </w:rPr>
      </w:sdtEndPr>
      <w:sdtContent>
        <w:p w14:paraId="5595DEC5">
          <w:pPr>
            <w:jc w:val="center"/>
            <w:rPr>
              <w:rFonts w:hint="eastAsia" w:ascii="宋体" w:hAnsi="宋体" w:eastAsia="宋体" w:cs="宋体"/>
              <w:b/>
              <w:bCs/>
              <w:sz w:val="36"/>
              <w:szCs w:val="36"/>
            </w:rPr>
          </w:pPr>
          <w:bookmarkStart w:id="0" w:name="_Toc32663_WPSOffice_Level1"/>
          <w:bookmarkStart w:id="1" w:name="_Toc10934_WPSOffice_Level1"/>
          <w:bookmarkStart w:id="2" w:name="_Toc15775_WPSOffice_Level1"/>
          <w:bookmarkStart w:id="3" w:name="_Toc515292275"/>
          <w:r>
            <w:rPr>
              <w:rFonts w:hint="eastAsia" w:ascii="宋体" w:hAnsi="宋体" w:eastAsia="宋体" w:cs="宋体"/>
              <w:b/>
              <w:bCs/>
              <w:sz w:val="36"/>
              <w:szCs w:val="36"/>
            </w:rPr>
            <w:t>目  录</w:t>
          </w:r>
        </w:p>
        <w:p w14:paraId="33F6173F">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TOC \o "1-1" \h \u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_Toc9013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 项目基本情况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_Toc9013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41300A9E">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_Toc10705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 项目建设情况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_Toc10705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467FF1E1">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_Toc11285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 辐射安全与防护设施/措施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_Toc11285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17</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4B567CE5">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_Toc31214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 环境影响报告表主要建议及批复落实情况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_Toc31214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27</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10544CCA">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_Toc3491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rPr>
            <w:t>5 验收监测质量保证及质量控制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_Toc3491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29</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4889BF6B">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_Toc10546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6 验收监测内容</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_Toc10546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30</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2B3197C6">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_Toc10031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 验收监测</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_Toc10031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32</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6DF22FFE">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_Toc32048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lang w:val="en-US" w:eastAsia="zh-CN"/>
            </w:rPr>
            <w:t>8</w:t>
          </w:r>
          <w:r>
            <w:rPr>
              <w:rFonts w:hint="default" w:ascii="Times New Roman" w:hAnsi="Times New Roman" w:cs="Times New Roman"/>
              <w:sz w:val="24"/>
              <w:szCs w:val="24"/>
            </w:rPr>
            <w:t xml:space="preserve"> 验收</w:t>
          </w:r>
          <w:r>
            <w:rPr>
              <w:rFonts w:hint="default" w:ascii="Times New Roman" w:hAnsi="Times New Roman" w:cs="Times New Roman"/>
              <w:sz w:val="24"/>
              <w:szCs w:val="24"/>
              <w:lang w:eastAsia="zh-CN"/>
            </w:rPr>
            <w:t>监测结论</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_Toc32048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40</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615F8342">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_Toc1394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highlight w:val="none"/>
            </w:rPr>
            <w:t>附件1 委托书</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_Toc1394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43</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726A3F0D">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_Toc8011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rPr>
            <w:t>附件2 《辐射安全许可证》</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_Toc8011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44</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67ACE5B8">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_Toc1425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rPr>
            <w:t>附件3 环评批复文件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_Toc1425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73</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3DA1A704">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_Toc5176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highlight w:val="none"/>
            </w:rPr>
            <w:t>附件4 辐射工作安全责任书</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_Toc5176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75</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2B1A07DD">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_Toc19723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highlight w:val="none"/>
            </w:rPr>
            <w:t>附件5 辐射安全防护管理制度</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_Toc19723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77</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70A2FA0F">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_Toc14510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highlight w:val="none"/>
            </w:rPr>
            <w:t>附件6 辐射事故应急演练</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_Toc14510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101</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3F2AEE94">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_Toc9757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rPr>
            <w:t>附件7 辐射工作人员证书</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_Toc9757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107</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17C3A819">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_Toc13493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highlight w:val="none"/>
            </w:rPr>
            <w:t>附件8 个人剂量</w:t>
          </w:r>
          <w:r>
            <w:rPr>
              <w:rFonts w:hint="default" w:ascii="Times New Roman" w:hAnsi="Times New Roman" w:cs="Times New Roman"/>
              <w:bCs/>
              <w:kern w:val="0"/>
              <w:sz w:val="24"/>
              <w:szCs w:val="24"/>
              <w:highlight w:val="none"/>
              <w:lang w:eastAsia="zh-CN"/>
            </w:rPr>
            <w:t>监测档案</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_Toc13493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118</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28A94904">
          <w:pPr>
            <w:pStyle w:val="13"/>
            <w:tabs>
              <w:tab w:val="right" w:leader="dot" w:pos="9070"/>
              <w:tab w:val="clear" w:pos="9060"/>
            </w:tabs>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_Toc3186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highlight w:val="none"/>
            </w:rPr>
            <w:t>附件9 辐射环境检测报告</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_Toc3186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205</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14:paraId="7BC0718B">
          <w:pPr>
            <w:pStyle w:val="13"/>
            <w:tabs>
              <w:tab w:val="right" w:leader="dot" w:pos="9070"/>
              <w:tab w:val="clear" w:pos="9060"/>
            </w:tabs>
          </w:pPr>
          <w:r>
            <w:rPr>
              <w:rFonts w:hint="default" w:ascii="Times New Roman" w:hAnsi="Times New Roman" w:cs="Times New Roman"/>
              <w:sz w:val="24"/>
              <w:szCs w:val="24"/>
            </w:rPr>
            <w:fldChar w:fldCharType="end"/>
          </w:r>
        </w:p>
      </w:sdtContent>
    </w:sdt>
    <w:p w14:paraId="2B4B7D1C">
      <w:pPr>
        <w:rPr>
          <w:rFonts w:ascii="Times New Roman" w:hAnsi="Times New Roman" w:cs="Times New Roman"/>
        </w:rPr>
      </w:pPr>
    </w:p>
    <w:p w14:paraId="0D5133EA">
      <w:pPr>
        <w:rPr>
          <w:rFonts w:ascii="Times New Roman" w:hAnsi="Times New Roman" w:cs="Times New Roman"/>
        </w:rPr>
      </w:pPr>
    </w:p>
    <w:p w14:paraId="678B602E">
      <w:pPr>
        <w:rPr>
          <w:rFonts w:ascii="Times New Roman" w:hAnsi="Times New Roman" w:cs="Times New Roman"/>
        </w:rPr>
      </w:pPr>
    </w:p>
    <w:p w14:paraId="31796B70">
      <w:pPr>
        <w:rPr>
          <w:rFonts w:ascii="Times New Roman" w:hAnsi="Times New Roman" w:cs="Times New Roman"/>
        </w:rPr>
      </w:pPr>
    </w:p>
    <w:p w14:paraId="7ED53EAE">
      <w:pPr>
        <w:rPr>
          <w:rFonts w:ascii="Times New Roman" w:hAnsi="Times New Roman" w:cs="Times New Roman"/>
        </w:rPr>
      </w:pPr>
    </w:p>
    <w:p w14:paraId="23F05FBF">
      <w:pPr>
        <w:rPr>
          <w:rFonts w:ascii="Times New Roman" w:hAnsi="Times New Roman" w:cs="Times New Roman"/>
        </w:rPr>
      </w:pPr>
    </w:p>
    <w:p w14:paraId="5AB709CE">
      <w:pPr>
        <w:tabs>
          <w:tab w:val="left" w:pos="5349"/>
        </w:tabs>
        <w:jc w:val="left"/>
        <w:rPr>
          <w:rFonts w:ascii="Times New Roman" w:hAnsi="Times New Roman" w:cs="Times New Roman"/>
        </w:rPr>
      </w:pPr>
      <w:r>
        <w:rPr>
          <w:rFonts w:ascii="Times New Roman" w:hAnsi="Times New Roman" w:cs="Times New Roman"/>
        </w:rPr>
        <w:tab/>
      </w:r>
    </w:p>
    <w:p w14:paraId="717196E4">
      <w:pPr>
        <w:tabs>
          <w:tab w:val="left" w:pos="5349"/>
        </w:tabs>
        <w:jc w:val="left"/>
        <w:rPr>
          <w:rFonts w:ascii="Times New Roman" w:hAnsi="Times New Roman" w:cs="Times New Roman"/>
        </w:rPr>
      </w:pPr>
    </w:p>
    <w:p w14:paraId="0F9EC7F0">
      <w:pPr>
        <w:tabs>
          <w:tab w:val="left" w:pos="5349"/>
        </w:tabs>
        <w:jc w:val="left"/>
        <w:rPr>
          <w:rFonts w:ascii="Times New Roman" w:hAnsi="Times New Roman" w:cs="Times New Roman"/>
        </w:rPr>
      </w:pPr>
    </w:p>
    <w:p w14:paraId="6F7BB4CA">
      <w:pPr>
        <w:tabs>
          <w:tab w:val="left" w:pos="5349"/>
        </w:tabs>
        <w:jc w:val="left"/>
        <w:rPr>
          <w:rFonts w:ascii="Times New Roman" w:hAnsi="Times New Roman" w:cs="Times New Roman"/>
        </w:rPr>
      </w:pPr>
    </w:p>
    <w:p w14:paraId="58899542">
      <w:pPr>
        <w:tabs>
          <w:tab w:val="left" w:pos="5349"/>
        </w:tabs>
        <w:jc w:val="left"/>
        <w:rPr>
          <w:rFonts w:ascii="Times New Roman" w:hAnsi="Times New Roman" w:cs="Times New Roman"/>
        </w:rPr>
      </w:pPr>
    </w:p>
    <w:p w14:paraId="692456A9">
      <w:pPr>
        <w:tabs>
          <w:tab w:val="left" w:pos="5349"/>
        </w:tabs>
        <w:jc w:val="left"/>
        <w:rPr>
          <w:rFonts w:ascii="Times New Roman" w:hAnsi="Times New Roman" w:cs="Times New Roman"/>
        </w:rPr>
        <w:sectPr>
          <w:pgSz w:w="11906" w:h="16838"/>
          <w:pgMar w:top="1440" w:right="1418" w:bottom="1440"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1"/>
        <w:gridCol w:w="1265"/>
        <w:gridCol w:w="2305"/>
        <w:gridCol w:w="2332"/>
        <w:gridCol w:w="988"/>
        <w:gridCol w:w="1201"/>
      </w:tblGrid>
      <w:tr w14:paraId="78D5E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gridSpan w:val="6"/>
            <w:tcBorders>
              <w:top w:val="nil"/>
              <w:left w:val="nil"/>
              <w:bottom w:val="single" w:color="auto" w:sz="4" w:space="0"/>
              <w:right w:val="nil"/>
            </w:tcBorders>
            <w:vAlign w:val="center"/>
          </w:tcPr>
          <w:p w14:paraId="66D68567">
            <w:pPr>
              <w:spacing w:line="500" w:lineRule="exact"/>
              <w:outlineLvl w:val="0"/>
              <w:rPr>
                <w:rFonts w:ascii="Times New Roman" w:hAnsi="Times New Roman" w:cs="Times New Roman"/>
                <w:sz w:val="24"/>
              </w:rPr>
            </w:pPr>
            <w:bookmarkStart w:id="4" w:name="_Toc5024"/>
            <w:bookmarkStart w:id="5" w:name="_Toc24764"/>
            <w:bookmarkStart w:id="6" w:name="_Toc30252"/>
            <w:bookmarkStart w:id="7" w:name="_Toc23190"/>
            <w:bookmarkStart w:id="8" w:name="_Toc15452"/>
            <w:bookmarkStart w:id="9" w:name="_Toc26929"/>
            <w:bookmarkStart w:id="10" w:name="_Toc29726"/>
            <w:bookmarkStart w:id="11" w:name="_Toc11195"/>
            <w:bookmarkStart w:id="12" w:name="_Toc12991"/>
            <w:bookmarkStart w:id="13" w:name="_Toc9013"/>
            <w:r>
              <w:rPr>
                <w:rFonts w:ascii="Times New Roman" w:hAnsi="Times New Roman" w:cs="Times New Roman"/>
                <w:b/>
                <w:sz w:val="28"/>
                <w:szCs w:val="28"/>
              </w:rPr>
              <w:t>1 项目</w:t>
            </w:r>
            <w:bookmarkEnd w:id="0"/>
            <w:bookmarkEnd w:id="1"/>
            <w:bookmarkEnd w:id="2"/>
            <w:bookmarkEnd w:id="3"/>
            <w:bookmarkEnd w:id="4"/>
            <w:bookmarkEnd w:id="5"/>
            <w:bookmarkEnd w:id="6"/>
            <w:bookmarkEnd w:id="7"/>
            <w:bookmarkEnd w:id="8"/>
            <w:bookmarkEnd w:id="9"/>
            <w:bookmarkEnd w:id="10"/>
            <w:bookmarkEnd w:id="11"/>
            <w:bookmarkEnd w:id="12"/>
            <w:r>
              <w:rPr>
                <w:rFonts w:hint="eastAsia" w:ascii="Times New Roman" w:hAnsi="Times New Roman" w:cs="Times New Roman"/>
                <w:b/>
                <w:sz w:val="28"/>
                <w:szCs w:val="28"/>
              </w:rPr>
              <w:t>基本情况</w:t>
            </w:r>
            <w:bookmarkEnd w:id="13"/>
          </w:p>
        </w:tc>
      </w:tr>
      <w:tr w14:paraId="2D563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tcBorders>
              <w:top w:val="single" w:color="auto" w:sz="4" w:space="0"/>
              <w:left w:val="single" w:color="auto" w:sz="4" w:space="0"/>
              <w:bottom w:val="single" w:color="auto" w:sz="4" w:space="0"/>
              <w:right w:val="single" w:color="auto" w:sz="4" w:space="0"/>
            </w:tcBorders>
            <w:vAlign w:val="center"/>
          </w:tcPr>
          <w:p w14:paraId="19D19FEE">
            <w:pPr>
              <w:snapToGrid w:val="0"/>
              <w:jc w:val="center"/>
              <w:rPr>
                <w:rFonts w:ascii="Times New Roman" w:hAnsi="Times New Roman" w:cs="Times New Roman"/>
                <w:sz w:val="24"/>
              </w:rPr>
            </w:pPr>
            <w:r>
              <w:rPr>
                <w:rFonts w:hint="eastAsia" w:ascii="Times New Roman" w:hAnsi="Times New Roman" w:cs="Times New Roman"/>
                <w:sz w:val="24"/>
              </w:rPr>
              <w:t>建设项目</w:t>
            </w:r>
            <w:r>
              <w:rPr>
                <w:rFonts w:ascii="Times New Roman" w:hAnsi="Times New Roman" w:cs="Times New Roman"/>
                <w:sz w:val="24"/>
              </w:rPr>
              <w:t>名称</w:t>
            </w:r>
          </w:p>
        </w:tc>
        <w:tc>
          <w:tcPr>
            <w:tcW w:w="6826" w:type="dxa"/>
            <w:gridSpan w:val="4"/>
            <w:tcBorders>
              <w:top w:val="single" w:color="auto" w:sz="4" w:space="0"/>
              <w:left w:val="single" w:color="auto" w:sz="4" w:space="0"/>
              <w:bottom w:val="single" w:color="auto" w:sz="4" w:space="0"/>
              <w:right w:val="single" w:color="auto" w:sz="4" w:space="0"/>
            </w:tcBorders>
            <w:vAlign w:val="center"/>
          </w:tcPr>
          <w:p w14:paraId="55246961">
            <w:pPr>
              <w:snapToGrid w:val="0"/>
              <w:jc w:val="center"/>
              <w:rPr>
                <w:rFonts w:hint="default" w:ascii="Times New Roman" w:hAnsi="Times New Roman" w:cs="Times New Roman" w:eastAsiaTheme="minorEastAsia"/>
                <w:sz w:val="24"/>
                <w:lang w:eastAsia="zh-CN"/>
              </w:rPr>
            </w:pPr>
            <w:r>
              <w:rPr>
                <w:rFonts w:hint="eastAsia" w:ascii="Times New Roman" w:hAnsi="Times New Roman" w:cs="Times New Roman"/>
                <w:sz w:val="24"/>
                <w:lang w:val="en-US" w:eastAsia="zh-CN"/>
              </w:rPr>
              <w:t>莒南县中医医院DSA装置应用项目</w:t>
            </w:r>
          </w:p>
        </w:tc>
      </w:tr>
      <w:tr w14:paraId="79AF8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tcBorders>
              <w:top w:val="single" w:color="auto" w:sz="4" w:space="0"/>
              <w:left w:val="single" w:color="auto" w:sz="4" w:space="0"/>
              <w:bottom w:val="single" w:color="auto" w:sz="4" w:space="0"/>
              <w:right w:val="single" w:color="auto" w:sz="4" w:space="0"/>
            </w:tcBorders>
            <w:vAlign w:val="center"/>
          </w:tcPr>
          <w:p w14:paraId="53182817">
            <w:pPr>
              <w:snapToGrid w:val="0"/>
              <w:jc w:val="center"/>
              <w:rPr>
                <w:rFonts w:ascii="Times New Roman" w:hAnsi="Times New Roman" w:cs="Times New Roman"/>
                <w:sz w:val="24"/>
              </w:rPr>
            </w:pPr>
            <w:r>
              <w:rPr>
                <w:rFonts w:ascii="Times New Roman" w:hAnsi="Times New Roman" w:cs="Times New Roman"/>
                <w:sz w:val="24"/>
              </w:rPr>
              <w:t>建设单位名称</w:t>
            </w:r>
          </w:p>
        </w:tc>
        <w:tc>
          <w:tcPr>
            <w:tcW w:w="6826" w:type="dxa"/>
            <w:gridSpan w:val="4"/>
            <w:tcBorders>
              <w:top w:val="single" w:color="auto" w:sz="4" w:space="0"/>
              <w:left w:val="single" w:color="auto" w:sz="4" w:space="0"/>
              <w:bottom w:val="single" w:color="auto" w:sz="4" w:space="0"/>
              <w:right w:val="single" w:color="auto" w:sz="4" w:space="0"/>
            </w:tcBorders>
            <w:vAlign w:val="center"/>
          </w:tcPr>
          <w:p w14:paraId="77CFCE5B">
            <w:pPr>
              <w:snapToGrid w:val="0"/>
              <w:jc w:val="center"/>
              <w:rPr>
                <w:rFonts w:hint="default" w:ascii="Times New Roman" w:hAnsi="Times New Roman" w:cs="Times New Roman"/>
                <w:sz w:val="24"/>
              </w:rPr>
            </w:pPr>
            <w:r>
              <w:rPr>
                <w:rFonts w:hint="eastAsia" w:ascii="Times New Roman" w:hAnsi="Times New Roman" w:cs="Times New Roman"/>
                <w:sz w:val="24"/>
                <w:lang w:val="en-US" w:eastAsia="zh-CN"/>
              </w:rPr>
              <w:t>莒南县中医医院</w:t>
            </w:r>
          </w:p>
        </w:tc>
      </w:tr>
      <w:tr w14:paraId="67B1B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46" w:type="dxa"/>
            <w:gridSpan w:val="2"/>
            <w:vAlign w:val="center"/>
          </w:tcPr>
          <w:p w14:paraId="151462FB">
            <w:pPr>
              <w:snapToGrid w:val="0"/>
              <w:jc w:val="center"/>
              <w:rPr>
                <w:rFonts w:ascii="Times New Roman" w:hAnsi="Times New Roman" w:cs="Times New Roman"/>
                <w:sz w:val="24"/>
              </w:rPr>
            </w:pPr>
            <w:r>
              <w:rPr>
                <w:rFonts w:hint="eastAsia" w:ascii="Times New Roman" w:hAnsi="Times New Roman" w:cs="Times New Roman"/>
                <w:sz w:val="24"/>
              </w:rPr>
              <w:t>项目</w:t>
            </w:r>
            <w:r>
              <w:rPr>
                <w:rFonts w:ascii="Times New Roman" w:hAnsi="Times New Roman" w:cs="Times New Roman"/>
                <w:sz w:val="24"/>
              </w:rPr>
              <w:t>性质</w:t>
            </w:r>
          </w:p>
        </w:tc>
        <w:tc>
          <w:tcPr>
            <w:tcW w:w="6826" w:type="dxa"/>
            <w:gridSpan w:val="4"/>
            <w:vAlign w:val="center"/>
          </w:tcPr>
          <w:p w14:paraId="7AA6B1A2">
            <w:pPr>
              <w:pStyle w:val="26"/>
              <w:rPr>
                <w:rFonts w:hint="default" w:ascii="Times New Roman" w:hAnsi="Times New Roman" w:cs="Times New Roman" w:eastAsiaTheme="minorEastAsia"/>
                <w:szCs w:val="22"/>
              </w:rPr>
            </w:pPr>
            <w:r>
              <w:rPr>
                <w:rFonts w:hint="default" w:ascii="Times New Roman" w:hAnsi="Times New Roman" w:cs="Times New Roman" w:eastAsiaTheme="minorEastAsia"/>
                <w:szCs w:val="22"/>
              </w:rPr>
              <w:t>新建</w:t>
            </w:r>
            <w:r>
              <w:rPr>
                <w:rFonts w:hint="default" w:ascii="Times New Roman" w:hAnsi="Times New Roman" w:cs="Times New Roman" w:eastAsiaTheme="minorEastAsia"/>
                <w:szCs w:val="22"/>
              </w:rPr>
              <w:sym w:font="Wingdings 2" w:char="0052"/>
            </w:r>
            <w:r>
              <w:rPr>
                <w:rFonts w:hint="default" w:ascii="Times New Roman" w:hAnsi="Times New Roman" w:cs="Times New Roman" w:eastAsiaTheme="minorEastAsia"/>
                <w:szCs w:val="22"/>
              </w:rPr>
              <w:t xml:space="preserve"> 扩建</w:t>
            </w:r>
            <w:r>
              <w:rPr>
                <w:rFonts w:hint="default" w:ascii="Times New Roman" w:hAnsi="Times New Roman" w:cs="Times New Roman" w:eastAsiaTheme="minorEastAsia"/>
                <w:szCs w:val="22"/>
              </w:rPr>
              <w:sym w:font="Wingdings 2" w:char="00A3"/>
            </w:r>
            <w:r>
              <w:rPr>
                <w:rFonts w:hint="default" w:ascii="Times New Roman" w:hAnsi="Times New Roman" w:cs="Times New Roman" w:eastAsiaTheme="minorEastAsia"/>
                <w:szCs w:val="22"/>
              </w:rPr>
              <w:t xml:space="preserve"> 改建</w:t>
            </w:r>
            <w:r>
              <w:rPr>
                <w:rFonts w:hint="default" w:ascii="Times New Roman" w:hAnsi="Times New Roman" w:cs="Times New Roman" w:eastAsiaTheme="minorEastAsia"/>
                <w:szCs w:val="22"/>
              </w:rPr>
              <w:sym w:font="Wingdings 2" w:char="00A3"/>
            </w:r>
          </w:p>
        </w:tc>
      </w:tr>
      <w:tr w14:paraId="2A867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Align w:val="center"/>
          </w:tcPr>
          <w:p w14:paraId="44248B6F">
            <w:pPr>
              <w:snapToGrid w:val="0"/>
              <w:jc w:val="center"/>
              <w:rPr>
                <w:rFonts w:ascii="Times New Roman" w:hAnsi="Times New Roman" w:cs="Times New Roman"/>
                <w:sz w:val="24"/>
              </w:rPr>
            </w:pPr>
            <w:r>
              <w:rPr>
                <w:rFonts w:ascii="Times New Roman" w:hAnsi="Times New Roman" w:cs="Times New Roman"/>
                <w:sz w:val="24"/>
              </w:rPr>
              <w:t>建设地点</w:t>
            </w:r>
          </w:p>
        </w:tc>
        <w:tc>
          <w:tcPr>
            <w:tcW w:w="6826" w:type="dxa"/>
            <w:gridSpan w:val="4"/>
            <w:vAlign w:val="center"/>
          </w:tcPr>
          <w:p w14:paraId="7F8C3173">
            <w:pPr>
              <w:widowControl/>
              <w:jc w:val="center"/>
              <w:rPr>
                <w:rFonts w:hint="default" w:ascii="Times New Roman" w:hAnsi="Times New Roman" w:cs="Times New Roman"/>
                <w:sz w:val="24"/>
              </w:rPr>
            </w:pPr>
            <w:r>
              <w:rPr>
                <w:rFonts w:hint="eastAsia" w:ascii="Times New Roman" w:hAnsi="Times New Roman" w:eastAsia="宋体" w:cs="Times New Roman"/>
                <w:spacing w:val="-2"/>
                <w:sz w:val="24"/>
                <w:szCs w:val="24"/>
                <w:lang w:eastAsia="zh-CN"/>
              </w:rPr>
              <w:t>山东省临沂市莒南县黄海路106号</w:t>
            </w:r>
            <w:r>
              <w:rPr>
                <w:rFonts w:hint="default" w:ascii="Times New Roman" w:hAnsi="Times New Roman" w:eastAsia="宋体" w:cs="Times New Roman"/>
                <w:spacing w:val="-2"/>
                <w:sz w:val="24"/>
                <w:szCs w:val="24"/>
                <w:lang w:val="en-US" w:eastAsia="zh-CN"/>
              </w:rPr>
              <w:t>，医院内综合病房楼二楼西北侧</w:t>
            </w:r>
          </w:p>
        </w:tc>
      </w:tr>
      <w:tr w14:paraId="4D6CD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Merge w:val="restart"/>
            <w:vAlign w:val="center"/>
          </w:tcPr>
          <w:p w14:paraId="546A9F2B">
            <w:pPr>
              <w:snapToGrid w:val="0"/>
              <w:jc w:val="center"/>
              <w:rPr>
                <w:rFonts w:ascii="Times New Roman" w:hAnsi="Times New Roman" w:cs="Times New Roman"/>
                <w:sz w:val="24"/>
              </w:rPr>
            </w:pPr>
            <w:r>
              <w:rPr>
                <w:rFonts w:hint="eastAsia" w:ascii="Times New Roman" w:hAnsi="Times New Roman" w:cs="Times New Roman"/>
                <w:sz w:val="24"/>
              </w:rPr>
              <w:t>源项</w:t>
            </w:r>
          </w:p>
        </w:tc>
        <w:tc>
          <w:tcPr>
            <w:tcW w:w="2305" w:type="dxa"/>
            <w:vAlign w:val="center"/>
          </w:tcPr>
          <w:p w14:paraId="60F2F2DD">
            <w:pPr>
              <w:widowControl/>
              <w:jc w:val="center"/>
              <w:rPr>
                <w:rFonts w:ascii="Times New Roman" w:hAnsi="Times New Roman" w:cs="Times New Roman"/>
                <w:sz w:val="24"/>
              </w:rPr>
            </w:pPr>
            <w:r>
              <w:rPr>
                <w:rFonts w:hint="eastAsia" w:ascii="Times New Roman" w:hAnsi="Times New Roman" w:cs="Times New Roman"/>
                <w:sz w:val="24"/>
              </w:rPr>
              <w:t>放射源</w:t>
            </w:r>
          </w:p>
        </w:tc>
        <w:tc>
          <w:tcPr>
            <w:tcW w:w="4521" w:type="dxa"/>
            <w:gridSpan w:val="3"/>
            <w:vAlign w:val="center"/>
          </w:tcPr>
          <w:p w14:paraId="2477F72F">
            <w:pPr>
              <w:widowControl/>
              <w:jc w:val="center"/>
              <w:rPr>
                <w:rFonts w:ascii="Times New Roman" w:hAnsi="Times New Roman" w:cs="Times New Roman"/>
                <w:sz w:val="24"/>
              </w:rPr>
            </w:pPr>
            <w:r>
              <w:rPr>
                <w:rFonts w:hint="eastAsia" w:ascii="Times New Roman" w:hAnsi="Times New Roman" w:cs="Times New Roman"/>
                <w:sz w:val="24"/>
              </w:rPr>
              <w:t>/</w:t>
            </w:r>
          </w:p>
        </w:tc>
      </w:tr>
      <w:tr w14:paraId="6134E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Merge w:val="continue"/>
            <w:vAlign w:val="center"/>
          </w:tcPr>
          <w:p w14:paraId="104A9448">
            <w:pPr>
              <w:snapToGrid w:val="0"/>
              <w:jc w:val="center"/>
              <w:rPr>
                <w:rFonts w:ascii="Times New Roman" w:hAnsi="Times New Roman" w:cs="Times New Roman"/>
                <w:sz w:val="24"/>
              </w:rPr>
            </w:pPr>
          </w:p>
        </w:tc>
        <w:tc>
          <w:tcPr>
            <w:tcW w:w="2305" w:type="dxa"/>
            <w:vAlign w:val="center"/>
          </w:tcPr>
          <w:p w14:paraId="290A5CFD">
            <w:pPr>
              <w:widowControl/>
              <w:jc w:val="center"/>
              <w:rPr>
                <w:rFonts w:ascii="Times New Roman" w:hAnsi="Times New Roman" w:cs="Times New Roman"/>
                <w:sz w:val="24"/>
              </w:rPr>
            </w:pPr>
            <w:r>
              <w:rPr>
                <w:rFonts w:hint="eastAsia" w:ascii="Times New Roman" w:hAnsi="Times New Roman" w:cs="Times New Roman"/>
                <w:sz w:val="24"/>
              </w:rPr>
              <w:t>非密封</w:t>
            </w:r>
            <w:r>
              <w:rPr>
                <w:rFonts w:ascii="Times New Roman" w:hAnsi="Times New Roman" w:cs="Times New Roman"/>
                <w:sz w:val="24"/>
              </w:rPr>
              <w:t>放射性物质</w:t>
            </w:r>
          </w:p>
        </w:tc>
        <w:tc>
          <w:tcPr>
            <w:tcW w:w="4521" w:type="dxa"/>
            <w:gridSpan w:val="3"/>
            <w:vAlign w:val="center"/>
          </w:tcPr>
          <w:p w14:paraId="7FB30C13">
            <w:pPr>
              <w:widowControl/>
              <w:jc w:val="center"/>
              <w:rPr>
                <w:rFonts w:ascii="Times New Roman" w:hAnsi="Times New Roman" w:cs="Times New Roman"/>
                <w:sz w:val="24"/>
              </w:rPr>
            </w:pPr>
            <w:r>
              <w:rPr>
                <w:rFonts w:hint="eastAsia" w:ascii="Times New Roman" w:hAnsi="Times New Roman" w:cs="Times New Roman"/>
                <w:sz w:val="24"/>
              </w:rPr>
              <w:t>/</w:t>
            </w:r>
          </w:p>
        </w:tc>
      </w:tr>
      <w:tr w14:paraId="09688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Merge w:val="continue"/>
            <w:vAlign w:val="center"/>
          </w:tcPr>
          <w:p w14:paraId="422FFB86">
            <w:pPr>
              <w:snapToGrid w:val="0"/>
              <w:jc w:val="center"/>
              <w:rPr>
                <w:rFonts w:ascii="Times New Roman" w:hAnsi="Times New Roman" w:cs="Times New Roman"/>
                <w:sz w:val="24"/>
              </w:rPr>
            </w:pPr>
          </w:p>
        </w:tc>
        <w:tc>
          <w:tcPr>
            <w:tcW w:w="2305" w:type="dxa"/>
            <w:vAlign w:val="center"/>
          </w:tcPr>
          <w:p w14:paraId="018F01F0">
            <w:pPr>
              <w:widowControl/>
              <w:jc w:val="center"/>
              <w:rPr>
                <w:rFonts w:ascii="Times New Roman" w:hAnsi="Times New Roman" w:cs="Times New Roman"/>
                <w:sz w:val="24"/>
              </w:rPr>
            </w:pPr>
            <w:r>
              <w:rPr>
                <w:rFonts w:hint="eastAsia" w:ascii="Times New Roman" w:hAnsi="Times New Roman" w:cs="Times New Roman"/>
                <w:sz w:val="24"/>
              </w:rPr>
              <w:t>射线装置</w:t>
            </w:r>
          </w:p>
        </w:tc>
        <w:tc>
          <w:tcPr>
            <w:tcW w:w="4521" w:type="dxa"/>
            <w:gridSpan w:val="3"/>
            <w:vAlign w:val="center"/>
          </w:tcPr>
          <w:p w14:paraId="50DEE3DA">
            <w:pPr>
              <w:widowControl/>
              <w:jc w:val="center"/>
              <w:rPr>
                <w:rFonts w:hint="eastAsia" w:ascii="Times New Roman" w:hAnsi="Times New Roman" w:cs="Times New Roman" w:eastAsiaTheme="minorEastAsia"/>
                <w:sz w:val="24"/>
                <w:lang w:eastAsia="zh-CN"/>
              </w:rPr>
            </w:pPr>
            <w:r>
              <w:rPr>
                <w:rFonts w:hint="eastAsia" w:ascii="Times New Roman" w:hAnsi="Times New Roman" w:cs="Times New Roman"/>
                <w:sz w:val="24"/>
                <w:lang w:val="en-US" w:eastAsia="zh-CN"/>
              </w:rPr>
              <w:t>1</w:t>
            </w:r>
            <w:r>
              <w:rPr>
                <w:rFonts w:hint="eastAsia" w:ascii="Times New Roman" w:hAnsi="Times New Roman" w:cs="Times New Roman"/>
                <w:sz w:val="24"/>
              </w:rPr>
              <w:t>台</w:t>
            </w:r>
            <w:r>
              <w:rPr>
                <w:rFonts w:ascii="Times New Roman" w:hAnsi="Times New Roman" w:cs="Times New Roman"/>
                <w:sz w:val="24"/>
              </w:rPr>
              <w:t>DSA</w:t>
            </w:r>
            <w:r>
              <w:rPr>
                <w:rFonts w:hint="eastAsia" w:ascii="Times New Roman" w:hAnsi="Times New Roman" w:cs="Times New Roman"/>
                <w:sz w:val="24"/>
                <w:lang w:eastAsia="zh-CN"/>
              </w:rPr>
              <w:t>装置</w:t>
            </w:r>
          </w:p>
        </w:tc>
      </w:tr>
      <w:tr w14:paraId="051B7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Align w:val="center"/>
          </w:tcPr>
          <w:p w14:paraId="0146434E">
            <w:pPr>
              <w:snapToGrid w:val="0"/>
              <w:jc w:val="center"/>
              <w:rPr>
                <w:rFonts w:ascii="Times New Roman" w:hAnsi="Times New Roman" w:cs="Times New Roman"/>
                <w:sz w:val="24"/>
              </w:rPr>
            </w:pPr>
            <w:r>
              <w:rPr>
                <w:rFonts w:hint="eastAsia" w:ascii="Times New Roman" w:hAnsi="Times New Roman" w:cs="Times New Roman"/>
                <w:sz w:val="24"/>
              </w:rPr>
              <w:t>建设项目</w:t>
            </w:r>
            <w:r>
              <w:rPr>
                <w:rFonts w:ascii="Times New Roman" w:hAnsi="Times New Roman" w:cs="Times New Roman"/>
                <w:sz w:val="24"/>
              </w:rPr>
              <w:t>环评批复时间</w:t>
            </w:r>
          </w:p>
        </w:tc>
        <w:tc>
          <w:tcPr>
            <w:tcW w:w="2305" w:type="dxa"/>
            <w:vAlign w:val="center"/>
          </w:tcPr>
          <w:p w14:paraId="062B41D9">
            <w:pPr>
              <w:snapToGrid w:val="0"/>
              <w:jc w:val="center"/>
              <w:rPr>
                <w:rFonts w:ascii="Times New Roman" w:hAnsi="Times New Roman" w:cs="Times New Roman"/>
                <w:sz w:val="24"/>
                <w:highlight w:val="none"/>
              </w:rPr>
            </w:pPr>
            <w:r>
              <w:rPr>
                <w:rFonts w:hint="default" w:ascii="Times New Roman" w:hAnsi="Times New Roman" w:cs="Times New Roman" w:eastAsiaTheme="minorEastAsia"/>
                <w:color w:val="auto"/>
                <w:sz w:val="24"/>
                <w:highlight w:val="none"/>
              </w:rPr>
              <w:t>20</w:t>
            </w:r>
            <w:r>
              <w:rPr>
                <w:rFonts w:hint="default" w:ascii="Times New Roman" w:hAnsi="Times New Roman" w:cs="Times New Roman"/>
                <w:color w:val="auto"/>
                <w:sz w:val="24"/>
                <w:highlight w:val="none"/>
                <w:lang w:val="en-US" w:eastAsia="zh-CN"/>
              </w:rPr>
              <w:t>2</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eastAsiaTheme="minorEastAsia"/>
                <w:color w:val="auto"/>
                <w:sz w:val="24"/>
                <w:highlight w:val="none"/>
              </w:rPr>
              <w:t>年</w:t>
            </w:r>
            <w:r>
              <w:rPr>
                <w:rFonts w:hint="eastAsia" w:ascii="Times New Roman" w:hAnsi="Times New Roman" w:cs="Times New Roman"/>
                <w:color w:val="auto"/>
                <w:sz w:val="24"/>
                <w:highlight w:val="none"/>
                <w:lang w:val="en-US" w:eastAsia="zh-CN"/>
              </w:rPr>
              <w:t>11</w:t>
            </w:r>
            <w:r>
              <w:rPr>
                <w:rFonts w:hint="default" w:ascii="Times New Roman" w:hAnsi="Times New Roman" w:cs="Times New Roman" w:eastAsiaTheme="minorEastAsia"/>
                <w:color w:val="auto"/>
                <w:sz w:val="24"/>
                <w:highlight w:val="none"/>
              </w:rPr>
              <w:t>月</w:t>
            </w:r>
            <w:r>
              <w:rPr>
                <w:rFonts w:hint="eastAsia" w:ascii="Times New Roman" w:hAnsi="Times New Roman" w:cs="Times New Roman"/>
                <w:color w:val="auto"/>
                <w:sz w:val="24"/>
                <w:highlight w:val="none"/>
                <w:lang w:val="en-US" w:eastAsia="zh-CN"/>
              </w:rPr>
              <w:t>27</w:t>
            </w:r>
            <w:r>
              <w:rPr>
                <w:rFonts w:hint="default" w:ascii="Times New Roman" w:hAnsi="Times New Roman" w:cs="Times New Roman" w:eastAsiaTheme="minorEastAsia"/>
                <w:color w:val="auto"/>
                <w:sz w:val="24"/>
                <w:highlight w:val="none"/>
              </w:rPr>
              <w:t>日</w:t>
            </w:r>
          </w:p>
        </w:tc>
        <w:tc>
          <w:tcPr>
            <w:tcW w:w="2332" w:type="dxa"/>
            <w:vAlign w:val="center"/>
          </w:tcPr>
          <w:p w14:paraId="637493DB">
            <w:pPr>
              <w:widowControl/>
              <w:jc w:val="center"/>
              <w:rPr>
                <w:rFonts w:ascii="Times New Roman" w:hAnsi="Times New Roman" w:cs="Times New Roman"/>
                <w:sz w:val="24"/>
                <w:highlight w:val="none"/>
              </w:rPr>
            </w:pPr>
            <w:r>
              <w:rPr>
                <w:rFonts w:hint="eastAsia" w:ascii="Times New Roman" w:hAnsi="Times New Roman" w:cs="Times New Roman"/>
                <w:sz w:val="24"/>
                <w:highlight w:val="none"/>
              </w:rPr>
              <w:t>开工建设</w:t>
            </w:r>
            <w:r>
              <w:rPr>
                <w:rFonts w:ascii="Times New Roman" w:hAnsi="Times New Roman" w:cs="Times New Roman"/>
                <w:sz w:val="24"/>
                <w:highlight w:val="none"/>
              </w:rPr>
              <w:t>时间</w:t>
            </w:r>
          </w:p>
        </w:tc>
        <w:tc>
          <w:tcPr>
            <w:tcW w:w="2189" w:type="dxa"/>
            <w:gridSpan w:val="2"/>
            <w:vAlign w:val="center"/>
          </w:tcPr>
          <w:p w14:paraId="104A05B9">
            <w:pPr>
              <w:snapToGrid w:val="0"/>
              <w:jc w:val="both"/>
              <w:rPr>
                <w:rFonts w:ascii="Times New Roman" w:hAnsi="Times New Roman" w:cs="Times New Roman"/>
                <w:sz w:val="24"/>
                <w:highlight w:val="none"/>
              </w:rPr>
            </w:pPr>
            <w:r>
              <w:rPr>
                <w:rFonts w:hint="default" w:ascii="Times New Roman" w:hAnsi="Times New Roman" w:cs="Times New Roman" w:eastAsiaTheme="minorEastAsia"/>
                <w:sz w:val="24"/>
                <w:highlight w:val="none"/>
              </w:rPr>
              <w:t>20</w:t>
            </w:r>
            <w:r>
              <w:rPr>
                <w:rFonts w:hint="eastAsia" w:ascii="Times New Roman" w:hAnsi="Times New Roman" w:cs="Times New Roman"/>
                <w:sz w:val="24"/>
                <w:highlight w:val="none"/>
                <w:lang w:val="en-US" w:eastAsia="zh-CN"/>
              </w:rPr>
              <w:t>24</w:t>
            </w:r>
            <w:r>
              <w:rPr>
                <w:rFonts w:hint="default" w:ascii="Times New Roman" w:hAnsi="Times New Roman" w:cs="Times New Roman" w:eastAsiaTheme="minorEastAsia"/>
                <w:sz w:val="24"/>
                <w:highlight w:val="none"/>
              </w:rPr>
              <w:t>年</w:t>
            </w:r>
            <w:r>
              <w:rPr>
                <w:rFonts w:hint="eastAsia" w:ascii="Times New Roman" w:hAnsi="Times New Roman" w:cs="Times New Roman"/>
                <w:sz w:val="24"/>
                <w:highlight w:val="none"/>
                <w:lang w:val="en-US" w:eastAsia="zh-CN"/>
              </w:rPr>
              <w:t>12</w:t>
            </w:r>
            <w:r>
              <w:rPr>
                <w:rFonts w:hint="default" w:ascii="Times New Roman" w:hAnsi="Times New Roman" w:cs="Times New Roman" w:eastAsiaTheme="minorEastAsia"/>
                <w:sz w:val="24"/>
                <w:highlight w:val="none"/>
              </w:rPr>
              <w:t>月</w:t>
            </w:r>
            <w:r>
              <w:rPr>
                <w:rFonts w:hint="eastAsia" w:ascii="Times New Roman" w:hAnsi="Times New Roman" w:cs="Times New Roman"/>
                <w:sz w:val="24"/>
                <w:highlight w:val="none"/>
                <w:lang w:val="en-US" w:eastAsia="zh-CN"/>
              </w:rPr>
              <w:t>07</w:t>
            </w:r>
            <w:r>
              <w:rPr>
                <w:rFonts w:hint="default" w:ascii="Times New Roman" w:hAnsi="Times New Roman" w:cs="Times New Roman"/>
                <w:sz w:val="24"/>
                <w:highlight w:val="none"/>
                <w:lang w:val="en-US" w:eastAsia="zh-CN"/>
              </w:rPr>
              <w:t>日</w:t>
            </w:r>
          </w:p>
        </w:tc>
      </w:tr>
      <w:tr w14:paraId="4BDB6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46" w:type="dxa"/>
            <w:gridSpan w:val="2"/>
            <w:vAlign w:val="center"/>
          </w:tcPr>
          <w:p w14:paraId="57C25992">
            <w:pPr>
              <w:snapToGrid w:val="0"/>
              <w:jc w:val="center"/>
              <w:rPr>
                <w:rFonts w:ascii="Times New Roman" w:hAnsi="Times New Roman" w:cs="Times New Roman"/>
                <w:sz w:val="24"/>
              </w:rPr>
            </w:pPr>
            <w:r>
              <w:rPr>
                <w:rFonts w:hint="eastAsia" w:ascii="Times New Roman" w:hAnsi="Times New Roman" w:cs="Times New Roman"/>
                <w:sz w:val="24"/>
              </w:rPr>
              <w:t>取得</w:t>
            </w:r>
            <w:r>
              <w:rPr>
                <w:rFonts w:ascii="Times New Roman" w:hAnsi="Times New Roman" w:cs="Times New Roman"/>
                <w:sz w:val="24"/>
              </w:rPr>
              <w:t>辐射安全许可证时间</w:t>
            </w:r>
          </w:p>
        </w:tc>
        <w:tc>
          <w:tcPr>
            <w:tcW w:w="2305" w:type="dxa"/>
            <w:vAlign w:val="center"/>
          </w:tcPr>
          <w:p w14:paraId="057AB7CC">
            <w:pPr>
              <w:widowControl/>
              <w:jc w:val="center"/>
              <w:rPr>
                <w:rFonts w:hint="eastAsia" w:ascii="Times New Roman" w:hAnsi="Times New Roman" w:cs="Times New Roman" w:eastAsiaTheme="minorEastAsia"/>
                <w:sz w:val="24"/>
                <w:highlight w:val="none"/>
                <w:lang w:val="en-US" w:eastAsia="zh-CN"/>
              </w:rPr>
            </w:pPr>
            <w:r>
              <w:rPr>
                <w:rFonts w:hint="default" w:ascii="Times New Roman" w:hAnsi="Times New Roman" w:cs="Times New Roman" w:eastAsiaTheme="minorEastAsia"/>
                <w:color w:val="auto"/>
                <w:sz w:val="24"/>
                <w:highlight w:val="none"/>
              </w:rPr>
              <w:t>20</w:t>
            </w:r>
            <w:r>
              <w:rPr>
                <w:rFonts w:hint="default" w:ascii="Times New Roman" w:hAnsi="Times New Roman" w:cs="Times New Roman"/>
                <w:color w:val="auto"/>
                <w:sz w:val="24"/>
                <w:highlight w:val="none"/>
                <w:lang w:val="en-US" w:eastAsia="zh-CN"/>
              </w:rPr>
              <w:t>2</w:t>
            </w:r>
            <w:r>
              <w:rPr>
                <w:rFonts w:hint="eastAsia" w:ascii="Times New Roman" w:hAnsi="Times New Roman" w:cs="Times New Roman"/>
                <w:color w:val="auto"/>
                <w:sz w:val="24"/>
                <w:highlight w:val="none"/>
                <w:lang w:val="en-US" w:eastAsia="zh-CN"/>
              </w:rPr>
              <w:t>5</w:t>
            </w:r>
            <w:r>
              <w:rPr>
                <w:rFonts w:hint="default" w:ascii="Times New Roman" w:hAnsi="Times New Roman" w:cs="Times New Roman" w:eastAsiaTheme="minorEastAsia"/>
                <w:color w:val="auto"/>
                <w:sz w:val="24"/>
                <w:highlight w:val="none"/>
              </w:rPr>
              <w:t>年</w:t>
            </w:r>
            <w:r>
              <w:rPr>
                <w:rFonts w:hint="eastAsia" w:ascii="Times New Roman" w:hAnsi="Times New Roman" w:cs="Times New Roman"/>
                <w:color w:val="auto"/>
                <w:sz w:val="24"/>
                <w:highlight w:val="none"/>
                <w:lang w:val="en-US" w:eastAsia="zh-CN"/>
              </w:rPr>
              <w:t>07</w:t>
            </w:r>
            <w:r>
              <w:rPr>
                <w:rFonts w:hint="default" w:ascii="Times New Roman" w:hAnsi="Times New Roman" w:cs="Times New Roman" w:eastAsiaTheme="minorEastAsia"/>
                <w:color w:val="auto"/>
                <w:sz w:val="24"/>
                <w:highlight w:val="none"/>
              </w:rPr>
              <w:t>月</w:t>
            </w:r>
            <w:r>
              <w:rPr>
                <w:rFonts w:hint="eastAsia" w:ascii="Times New Roman" w:hAnsi="Times New Roman" w:cs="Times New Roman"/>
                <w:color w:val="auto"/>
                <w:sz w:val="24"/>
                <w:highlight w:val="none"/>
                <w:lang w:val="en-US" w:eastAsia="zh-CN"/>
              </w:rPr>
              <w:t>01</w:t>
            </w:r>
            <w:r>
              <w:rPr>
                <w:rFonts w:hint="default" w:ascii="Times New Roman" w:hAnsi="Times New Roman" w:cs="Times New Roman" w:eastAsiaTheme="minorEastAsia"/>
                <w:color w:val="auto"/>
                <w:sz w:val="24"/>
                <w:highlight w:val="none"/>
              </w:rPr>
              <w:t>日</w:t>
            </w:r>
          </w:p>
        </w:tc>
        <w:tc>
          <w:tcPr>
            <w:tcW w:w="2332" w:type="dxa"/>
            <w:vAlign w:val="center"/>
          </w:tcPr>
          <w:p w14:paraId="224180B6">
            <w:pPr>
              <w:widowControl/>
              <w:jc w:val="center"/>
              <w:rPr>
                <w:rFonts w:ascii="Times New Roman" w:hAnsi="Times New Roman" w:cs="Times New Roman"/>
                <w:sz w:val="24"/>
                <w:highlight w:val="none"/>
              </w:rPr>
            </w:pPr>
            <w:r>
              <w:rPr>
                <w:rFonts w:hint="eastAsia" w:ascii="Times New Roman" w:hAnsi="Times New Roman" w:cs="Times New Roman"/>
                <w:sz w:val="24"/>
                <w:highlight w:val="none"/>
              </w:rPr>
              <w:t>项目</w:t>
            </w:r>
            <w:r>
              <w:rPr>
                <w:rFonts w:ascii="Times New Roman" w:hAnsi="Times New Roman" w:cs="Times New Roman"/>
                <w:sz w:val="24"/>
                <w:highlight w:val="none"/>
              </w:rPr>
              <w:t>投入运行时间</w:t>
            </w:r>
          </w:p>
        </w:tc>
        <w:tc>
          <w:tcPr>
            <w:tcW w:w="2189" w:type="dxa"/>
            <w:gridSpan w:val="2"/>
            <w:vAlign w:val="center"/>
          </w:tcPr>
          <w:p w14:paraId="1668B535">
            <w:pPr>
              <w:snapToGrid w:val="0"/>
              <w:jc w:val="center"/>
              <w:rPr>
                <w:rFonts w:ascii="Times New Roman" w:hAnsi="Times New Roman" w:cs="Times New Roman"/>
                <w:sz w:val="24"/>
                <w:highlight w:val="none"/>
              </w:rPr>
            </w:pPr>
            <w:r>
              <w:rPr>
                <w:rFonts w:hint="default" w:ascii="Times New Roman" w:hAnsi="Times New Roman" w:cs="Times New Roman" w:eastAsiaTheme="minorEastAsia"/>
                <w:sz w:val="24"/>
                <w:highlight w:val="none"/>
              </w:rPr>
              <w:t>20</w:t>
            </w:r>
            <w:r>
              <w:rPr>
                <w:rFonts w:hint="eastAsia" w:ascii="Times New Roman" w:hAnsi="Times New Roman" w:cs="Times New Roman"/>
                <w:sz w:val="24"/>
                <w:highlight w:val="none"/>
                <w:lang w:val="en-US" w:eastAsia="zh-CN"/>
              </w:rPr>
              <w:t>25</w:t>
            </w:r>
            <w:r>
              <w:rPr>
                <w:rFonts w:hint="default" w:ascii="Times New Roman" w:hAnsi="Times New Roman" w:cs="Times New Roman" w:eastAsiaTheme="minorEastAsia"/>
                <w:sz w:val="24"/>
                <w:highlight w:val="none"/>
              </w:rPr>
              <w:t>年</w:t>
            </w:r>
            <w:r>
              <w:rPr>
                <w:rFonts w:hint="eastAsia" w:ascii="Times New Roman" w:hAnsi="Times New Roman" w:cs="Times New Roman"/>
                <w:sz w:val="24"/>
                <w:highlight w:val="none"/>
                <w:lang w:val="en-US" w:eastAsia="zh-CN"/>
              </w:rPr>
              <w:t>07</w:t>
            </w:r>
            <w:r>
              <w:rPr>
                <w:rFonts w:hint="default" w:ascii="Times New Roman" w:hAnsi="Times New Roman" w:cs="Times New Roman" w:eastAsiaTheme="minorEastAsia"/>
                <w:sz w:val="24"/>
                <w:highlight w:val="none"/>
              </w:rPr>
              <w:t>月</w:t>
            </w:r>
            <w:r>
              <w:rPr>
                <w:rFonts w:hint="eastAsia" w:ascii="Times New Roman" w:hAnsi="Times New Roman" w:cs="Times New Roman"/>
                <w:sz w:val="24"/>
                <w:highlight w:val="none"/>
                <w:lang w:val="en-US" w:eastAsia="zh-CN"/>
              </w:rPr>
              <w:t>02</w:t>
            </w:r>
            <w:r>
              <w:rPr>
                <w:rFonts w:hint="default" w:ascii="Times New Roman" w:hAnsi="Times New Roman" w:cs="Times New Roman"/>
                <w:sz w:val="24"/>
                <w:highlight w:val="none"/>
                <w:lang w:val="en-US" w:eastAsia="zh-CN"/>
              </w:rPr>
              <w:t>日</w:t>
            </w:r>
          </w:p>
        </w:tc>
      </w:tr>
      <w:tr w14:paraId="52C16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46" w:type="dxa"/>
            <w:gridSpan w:val="2"/>
            <w:vAlign w:val="center"/>
          </w:tcPr>
          <w:p w14:paraId="7DA27C91">
            <w:pPr>
              <w:snapToGrid w:val="0"/>
              <w:jc w:val="center"/>
              <w:rPr>
                <w:rFonts w:ascii="Times New Roman" w:hAnsi="Times New Roman" w:cs="Times New Roman"/>
                <w:sz w:val="24"/>
              </w:rPr>
            </w:pPr>
            <w:r>
              <w:rPr>
                <w:rFonts w:hint="eastAsia" w:ascii="Times New Roman" w:hAnsi="Times New Roman" w:cs="Times New Roman"/>
                <w:sz w:val="24"/>
              </w:rPr>
              <w:t>辐射安全与防护设施投入</w:t>
            </w:r>
            <w:r>
              <w:rPr>
                <w:rFonts w:ascii="Times New Roman" w:hAnsi="Times New Roman" w:cs="Times New Roman"/>
                <w:sz w:val="24"/>
              </w:rPr>
              <w:t>运行时间</w:t>
            </w:r>
          </w:p>
        </w:tc>
        <w:tc>
          <w:tcPr>
            <w:tcW w:w="2305" w:type="dxa"/>
            <w:vAlign w:val="center"/>
          </w:tcPr>
          <w:p w14:paraId="6B9A68EE">
            <w:pPr>
              <w:widowControl/>
              <w:jc w:val="center"/>
              <w:rPr>
                <w:rFonts w:ascii="Times New Roman" w:hAnsi="Times New Roman" w:cs="Times New Roman"/>
                <w:sz w:val="24"/>
                <w:highlight w:val="none"/>
              </w:rPr>
            </w:pPr>
            <w:r>
              <w:rPr>
                <w:rFonts w:hint="default" w:ascii="Times New Roman" w:hAnsi="Times New Roman" w:cs="Times New Roman" w:eastAsiaTheme="minorEastAsia"/>
                <w:sz w:val="24"/>
                <w:highlight w:val="none"/>
              </w:rPr>
              <w:t>20</w:t>
            </w:r>
            <w:r>
              <w:rPr>
                <w:rFonts w:hint="eastAsia" w:ascii="Times New Roman" w:hAnsi="Times New Roman" w:cs="Times New Roman"/>
                <w:sz w:val="24"/>
                <w:highlight w:val="none"/>
                <w:lang w:val="en-US" w:eastAsia="zh-CN"/>
              </w:rPr>
              <w:t>25</w:t>
            </w:r>
            <w:r>
              <w:rPr>
                <w:rFonts w:hint="default" w:ascii="Times New Roman" w:hAnsi="Times New Roman" w:cs="Times New Roman" w:eastAsiaTheme="minorEastAsia"/>
                <w:sz w:val="24"/>
                <w:highlight w:val="none"/>
              </w:rPr>
              <w:t>年</w:t>
            </w:r>
            <w:r>
              <w:rPr>
                <w:rFonts w:hint="eastAsia" w:ascii="Times New Roman" w:hAnsi="Times New Roman" w:cs="Times New Roman"/>
                <w:sz w:val="24"/>
                <w:highlight w:val="none"/>
                <w:lang w:val="en-US" w:eastAsia="zh-CN"/>
              </w:rPr>
              <w:t>07</w:t>
            </w:r>
            <w:r>
              <w:rPr>
                <w:rFonts w:hint="default" w:ascii="Times New Roman" w:hAnsi="Times New Roman" w:cs="Times New Roman" w:eastAsiaTheme="minorEastAsia"/>
                <w:sz w:val="24"/>
                <w:highlight w:val="none"/>
              </w:rPr>
              <w:t>月</w:t>
            </w:r>
            <w:r>
              <w:rPr>
                <w:rFonts w:hint="eastAsia" w:ascii="Times New Roman" w:hAnsi="Times New Roman" w:cs="Times New Roman"/>
                <w:sz w:val="24"/>
                <w:highlight w:val="none"/>
                <w:lang w:val="en-US" w:eastAsia="zh-CN"/>
              </w:rPr>
              <w:t>02</w:t>
            </w:r>
            <w:r>
              <w:rPr>
                <w:rFonts w:hint="default" w:ascii="Times New Roman" w:hAnsi="Times New Roman" w:cs="Times New Roman"/>
                <w:sz w:val="24"/>
                <w:highlight w:val="none"/>
                <w:lang w:val="en-US" w:eastAsia="zh-CN"/>
              </w:rPr>
              <w:t>日</w:t>
            </w:r>
          </w:p>
        </w:tc>
        <w:tc>
          <w:tcPr>
            <w:tcW w:w="2332" w:type="dxa"/>
            <w:vAlign w:val="center"/>
          </w:tcPr>
          <w:p w14:paraId="66922D1E">
            <w:pPr>
              <w:widowControl/>
              <w:jc w:val="center"/>
              <w:rPr>
                <w:rFonts w:ascii="Times New Roman" w:hAnsi="Times New Roman" w:cs="Times New Roman"/>
                <w:sz w:val="24"/>
                <w:highlight w:val="none"/>
              </w:rPr>
            </w:pPr>
            <w:r>
              <w:rPr>
                <w:rFonts w:hint="eastAsia" w:ascii="Times New Roman" w:hAnsi="Times New Roman" w:cs="Times New Roman"/>
                <w:sz w:val="24"/>
                <w:highlight w:val="none"/>
              </w:rPr>
              <w:t>验收现场监测</w:t>
            </w:r>
            <w:r>
              <w:rPr>
                <w:rFonts w:ascii="Times New Roman" w:hAnsi="Times New Roman" w:cs="Times New Roman"/>
                <w:sz w:val="24"/>
                <w:highlight w:val="none"/>
              </w:rPr>
              <w:t>时间</w:t>
            </w:r>
          </w:p>
        </w:tc>
        <w:tc>
          <w:tcPr>
            <w:tcW w:w="2189" w:type="dxa"/>
            <w:gridSpan w:val="2"/>
            <w:vAlign w:val="center"/>
          </w:tcPr>
          <w:p w14:paraId="43D38932">
            <w:pPr>
              <w:widowControl/>
              <w:jc w:val="center"/>
              <w:rPr>
                <w:rFonts w:ascii="Times New Roman" w:hAnsi="Times New Roman" w:cs="Times New Roman"/>
                <w:sz w:val="24"/>
                <w:highlight w:val="none"/>
              </w:rPr>
            </w:pPr>
            <w:r>
              <w:rPr>
                <w:rFonts w:hint="eastAsia" w:ascii="Times New Roman" w:hAnsi="Times New Roman" w:cs="Times New Roman"/>
                <w:sz w:val="24"/>
                <w:highlight w:val="none"/>
              </w:rPr>
              <w:t>202</w:t>
            </w:r>
            <w:r>
              <w:rPr>
                <w:rFonts w:hint="eastAsia" w:ascii="Times New Roman" w:hAnsi="Times New Roman" w:cs="Times New Roman"/>
                <w:sz w:val="24"/>
                <w:highlight w:val="none"/>
                <w:lang w:val="en-US" w:eastAsia="zh-CN"/>
              </w:rPr>
              <w:t>5</w:t>
            </w:r>
            <w:r>
              <w:rPr>
                <w:rFonts w:hint="eastAsia" w:ascii="Times New Roman" w:hAnsi="Times New Roman" w:cs="Times New Roman"/>
                <w:sz w:val="24"/>
                <w:highlight w:val="none"/>
              </w:rPr>
              <w:t>年</w:t>
            </w:r>
            <w:r>
              <w:rPr>
                <w:rFonts w:hint="eastAsia" w:ascii="Times New Roman" w:hAnsi="Times New Roman" w:cs="Times New Roman"/>
                <w:sz w:val="24"/>
                <w:highlight w:val="none"/>
                <w:lang w:val="en-US" w:eastAsia="zh-CN"/>
              </w:rPr>
              <w:t>07</w:t>
            </w:r>
            <w:r>
              <w:rPr>
                <w:rFonts w:hint="eastAsia" w:ascii="Times New Roman" w:hAnsi="Times New Roman" w:cs="Times New Roman"/>
                <w:sz w:val="24"/>
                <w:highlight w:val="none"/>
              </w:rPr>
              <w:t>月</w:t>
            </w:r>
            <w:r>
              <w:rPr>
                <w:rFonts w:hint="eastAsia" w:ascii="Times New Roman" w:hAnsi="Times New Roman" w:cs="Times New Roman"/>
                <w:sz w:val="24"/>
                <w:highlight w:val="none"/>
                <w:lang w:val="en-US" w:eastAsia="zh-CN"/>
              </w:rPr>
              <w:t>17</w:t>
            </w:r>
            <w:r>
              <w:rPr>
                <w:rFonts w:hint="eastAsia" w:ascii="Times New Roman" w:hAnsi="Times New Roman" w:cs="Times New Roman"/>
                <w:sz w:val="24"/>
                <w:highlight w:val="none"/>
              </w:rPr>
              <w:t>日</w:t>
            </w:r>
          </w:p>
        </w:tc>
      </w:tr>
      <w:tr w14:paraId="58A76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Align w:val="center"/>
          </w:tcPr>
          <w:p w14:paraId="2D8F2EBA">
            <w:pPr>
              <w:snapToGrid w:val="0"/>
              <w:jc w:val="center"/>
              <w:rPr>
                <w:rFonts w:ascii="Times New Roman" w:hAnsi="Times New Roman" w:cs="Times New Roman"/>
                <w:sz w:val="24"/>
              </w:rPr>
            </w:pPr>
            <w:r>
              <w:rPr>
                <w:rFonts w:hint="eastAsia" w:ascii="Times New Roman" w:hAnsi="Times New Roman" w:cs="Times New Roman"/>
                <w:sz w:val="24"/>
              </w:rPr>
              <w:t>环评报告表</w:t>
            </w:r>
            <w:r>
              <w:rPr>
                <w:rFonts w:ascii="Times New Roman" w:hAnsi="Times New Roman" w:cs="Times New Roman"/>
                <w:sz w:val="24"/>
              </w:rPr>
              <w:t>审批</w:t>
            </w:r>
            <w:r>
              <w:rPr>
                <w:rFonts w:hint="eastAsia" w:ascii="Times New Roman" w:hAnsi="Times New Roman" w:cs="Times New Roman"/>
                <w:sz w:val="24"/>
              </w:rPr>
              <w:t>部门</w:t>
            </w:r>
          </w:p>
        </w:tc>
        <w:tc>
          <w:tcPr>
            <w:tcW w:w="2305" w:type="dxa"/>
            <w:vAlign w:val="center"/>
          </w:tcPr>
          <w:p w14:paraId="0C8AA79A">
            <w:pPr>
              <w:widowControl/>
              <w:jc w:val="center"/>
              <w:rPr>
                <w:rFonts w:hint="eastAsia" w:ascii="Times New Roman" w:hAnsi="Times New Roman" w:cs="Times New Roman" w:eastAsiaTheme="minorEastAsia"/>
                <w:sz w:val="24"/>
                <w:highlight w:val="none"/>
                <w:lang w:eastAsia="zh-CN"/>
              </w:rPr>
            </w:pPr>
            <w:r>
              <w:rPr>
                <w:rFonts w:hint="eastAsia" w:ascii="Times New Roman" w:hAnsi="Times New Roman" w:cs="Times New Roman"/>
                <w:sz w:val="24"/>
                <w:highlight w:val="none"/>
                <w:lang w:eastAsia="zh-CN"/>
              </w:rPr>
              <w:t>临沂市行政审批服务局</w:t>
            </w:r>
          </w:p>
        </w:tc>
        <w:tc>
          <w:tcPr>
            <w:tcW w:w="2332" w:type="dxa"/>
            <w:vAlign w:val="center"/>
          </w:tcPr>
          <w:p w14:paraId="1BE4C48B">
            <w:pPr>
              <w:widowControl/>
              <w:jc w:val="center"/>
              <w:rPr>
                <w:rFonts w:ascii="Times New Roman" w:hAnsi="Times New Roman" w:cs="Times New Roman"/>
                <w:sz w:val="24"/>
                <w:highlight w:val="none"/>
              </w:rPr>
            </w:pPr>
            <w:r>
              <w:rPr>
                <w:rFonts w:hint="eastAsia" w:ascii="Times New Roman" w:hAnsi="Times New Roman" w:cs="Times New Roman"/>
                <w:sz w:val="24"/>
                <w:highlight w:val="none"/>
              </w:rPr>
              <w:t>环评报告表编制单位</w:t>
            </w:r>
          </w:p>
        </w:tc>
        <w:tc>
          <w:tcPr>
            <w:tcW w:w="2189" w:type="dxa"/>
            <w:gridSpan w:val="2"/>
            <w:vAlign w:val="center"/>
          </w:tcPr>
          <w:p w14:paraId="5934A84F">
            <w:pPr>
              <w:widowControl/>
              <w:jc w:val="center"/>
              <w:rPr>
                <w:rFonts w:ascii="Times New Roman" w:hAnsi="Times New Roman" w:cs="Times New Roman"/>
                <w:sz w:val="24"/>
                <w:highlight w:val="none"/>
              </w:rPr>
            </w:pPr>
            <w:r>
              <w:rPr>
                <w:rFonts w:hint="default" w:ascii="Times New Roman" w:hAnsi="Times New Roman" w:eastAsia="宋体" w:cs="Times New Roman"/>
                <w:color w:val="auto"/>
                <w:sz w:val="24"/>
                <w:highlight w:val="none"/>
                <w:lang w:eastAsia="zh-CN"/>
              </w:rPr>
              <w:t>中威检测</w:t>
            </w:r>
            <w:r>
              <w:rPr>
                <w:rFonts w:hint="eastAsia" w:ascii="Times New Roman" w:hAnsi="Times New Roman" w:eastAsia="宋体" w:cs="Times New Roman"/>
                <w:color w:val="auto"/>
                <w:sz w:val="24"/>
                <w:highlight w:val="none"/>
                <w:lang w:eastAsia="zh-CN"/>
              </w:rPr>
              <w:t>（山东）</w:t>
            </w:r>
            <w:r>
              <w:rPr>
                <w:rFonts w:hint="default" w:ascii="Times New Roman" w:hAnsi="Times New Roman" w:eastAsia="宋体" w:cs="Times New Roman"/>
                <w:color w:val="auto"/>
                <w:sz w:val="24"/>
                <w:highlight w:val="none"/>
                <w:lang w:eastAsia="zh-CN"/>
              </w:rPr>
              <w:t>有限公司</w:t>
            </w:r>
          </w:p>
        </w:tc>
      </w:tr>
      <w:tr w14:paraId="5A54D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Align w:val="center"/>
          </w:tcPr>
          <w:p w14:paraId="5B77BAF0">
            <w:pPr>
              <w:snapToGrid w:val="0"/>
              <w:jc w:val="center"/>
              <w:rPr>
                <w:rFonts w:ascii="Times New Roman" w:hAnsi="Times New Roman" w:cs="Times New Roman"/>
                <w:sz w:val="24"/>
              </w:rPr>
            </w:pPr>
            <w:r>
              <w:rPr>
                <w:rFonts w:hint="eastAsia" w:ascii="Times New Roman" w:hAnsi="Times New Roman" w:cs="Times New Roman"/>
                <w:sz w:val="24"/>
              </w:rPr>
              <w:t>辐射安全与防护设施</w:t>
            </w:r>
            <w:r>
              <w:rPr>
                <w:rFonts w:ascii="Times New Roman" w:hAnsi="Times New Roman" w:cs="Times New Roman"/>
                <w:sz w:val="24"/>
              </w:rPr>
              <w:t>设计单位</w:t>
            </w:r>
          </w:p>
        </w:tc>
        <w:tc>
          <w:tcPr>
            <w:tcW w:w="2305" w:type="dxa"/>
            <w:vAlign w:val="center"/>
          </w:tcPr>
          <w:p w14:paraId="32BFAD78">
            <w:pPr>
              <w:widowControl/>
              <w:jc w:val="center"/>
              <w:rPr>
                <w:rFonts w:hint="eastAsia" w:ascii="Times New Roman" w:hAnsi="Times New Roman" w:cs="Times New Roman" w:eastAsiaTheme="minorEastAsia"/>
                <w:sz w:val="24"/>
                <w:lang w:eastAsia="zh-CN"/>
              </w:rPr>
            </w:pPr>
            <w:r>
              <w:rPr>
                <w:rFonts w:hint="eastAsia" w:ascii="Times New Roman" w:hAnsi="Times New Roman" w:cs="Times New Roman"/>
                <w:sz w:val="24"/>
                <w:lang w:val="en-US" w:eastAsia="zh-CN"/>
              </w:rPr>
              <w:t>/</w:t>
            </w:r>
          </w:p>
        </w:tc>
        <w:tc>
          <w:tcPr>
            <w:tcW w:w="2332" w:type="dxa"/>
            <w:vAlign w:val="center"/>
          </w:tcPr>
          <w:p w14:paraId="3F9CD1B1">
            <w:pPr>
              <w:widowControl/>
              <w:jc w:val="center"/>
              <w:rPr>
                <w:rFonts w:ascii="Times New Roman" w:hAnsi="Times New Roman" w:cs="Times New Roman"/>
                <w:sz w:val="24"/>
              </w:rPr>
            </w:pPr>
            <w:r>
              <w:rPr>
                <w:rFonts w:hint="eastAsia" w:ascii="Times New Roman" w:hAnsi="Times New Roman" w:cs="Times New Roman"/>
                <w:sz w:val="24"/>
              </w:rPr>
              <w:t>辐射安全与防护设施施工</w:t>
            </w:r>
            <w:r>
              <w:rPr>
                <w:rFonts w:ascii="Times New Roman" w:hAnsi="Times New Roman" w:cs="Times New Roman"/>
                <w:sz w:val="24"/>
              </w:rPr>
              <w:t>单位</w:t>
            </w:r>
          </w:p>
        </w:tc>
        <w:tc>
          <w:tcPr>
            <w:tcW w:w="2189" w:type="dxa"/>
            <w:gridSpan w:val="2"/>
            <w:vAlign w:val="center"/>
          </w:tcPr>
          <w:p w14:paraId="60676B59">
            <w:pPr>
              <w:widowControl/>
              <w:jc w:val="center"/>
              <w:rPr>
                <w:rFonts w:hint="eastAsia" w:ascii="Times New Roman" w:hAnsi="Times New Roman" w:cs="Times New Roman" w:eastAsiaTheme="minorEastAsia"/>
                <w:sz w:val="24"/>
                <w:lang w:eastAsia="zh-CN"/>
              </w:rPr>
            </w:pPr>
            <w:r>
              <w:rPr>
                <w:rFonts w:hint="eastAsia" w:ascii="Times New Roman" w:hAnsi="Times New Roman" w:cs="Times New Roman"/>
                <w:sz w:val="24"/>
                <w:lang w:val="en-US" w:eastAsia="zh-CN"/>
              </w:rPr>
              <w:t>/</w:t>
            </w:r>
          </w:p>
        </w:tc>
      </w:tr>
      <w:tr w14:paraId="70D3B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1" w:type="dxa"/>
            <w:vAlign w:val="center"/>
          </w:tcPr>
          <w:p w14:paraId="454A5785">
            <w:pPr>
              <w:widowControl/>
              <w:jc w:val="center"/>
              <w:rPr>
                <w:rFonts w:ascii="Times New Roman" w:hAnsi="Times New Roman" w:cs="Times New Roman"/>
                <w:sz w:val="24"/>
              </w:rPr>
            </w:pPr>
            <w:r>
              <w:rPr>
                <w:rFonts w:hint="eastAsia" w:ascii="Times New Roman" w:hAnsi="Times New Roman" w:cs="Times New Roman"/>
                <w:sz w:val="24"/>
              </w:rPr>
              <w:t>投资总概算</w:t>
            </w:r>
          </w:p>
        </w:tc>
        <w:tc>
          <w:tcPr>
            <w:tcW w:w="1265" w:type="dxa"/>
            <w:vAlign w:val="center"/>
          </w:tcPr>
          <w:p w14:paraId="764336FC">
            <w:pPr>
              <w:widowControl/>
              <w:jc w:val="center"/>
              <w:rPr>
                <w:rFonts w:hint="default" w:ascii="Times New Roman" w:hAnsi="Times New Roman" w:cs="Times New Roman" w:eastAsiaTheme="minorEastAsia"/>
                <w:sz w:val="24"/>
                <w:lang w:val="en-US" w:eastAsia="zh-CN"/>
              </w:rPr>
            </w:pPr>
            <w:r>
              <w:rPr>
                <w:rFonts w:hint="eastAsia" w:ascii="Times New Roman" w:hAnsi="Times New Roman" w:cs="Times New Roman"/>
                <w:sz w:val="24"/>
                <w:lang w:val="en-US" w:eastAsia="zh-CN"/>
              </w:rPr>
              <w:t>650万</w:t>
            </w:r>
          </w:p>
        </w:tc>
        <w:tc>
          <w:tcPr>
            <w:tcW w:w="2305" w:type="dxa"/>
            <w:vAlign w:val="center"/>
          </w:tcPr>
          <w:p w14:paraId="58F8D3E0">
            <w:pPr>
              <w:widowControl/>
              <w:jc w:val="center"/>
              <w:rPr>
                <w:rFonts w:ascii="Times New Roman" w:hAnsi="Times New Roman" w:cs="Times New Roman"/>
                <w:sz w:val="24"/>
              </w:rPr>
            </w:pPr>
            <w:r>
              <w:rPr>
                <w:rFonts w:hint="eastAsia" w:ascii="Times New Roman" w:hAnsi="Times New Roman" w:cs="Times New Roman"/>
                <w:sz w:val="24"/>
              </w:rPr>
              <w:t>辐射安全与防护设施投资总概算</w:t>
            </w:r>
          </w:p>
        </w:tc>
        <w:tc>
          <w:tcPr>
            <w:tcW w:w="2332" w:type="dxa"/>
            <w:vAlign w:val="center"/>
          </w:tcPr>
          <w:p w14:paraId="74F40F06">
            <w:pPr>
              <w:widowControl/>
              <w:jc w:val="center"/>
              <w:rPr>
                <w:rFonts w:hint="default" w:ascii="Times New Roman" w:hAnsi="Times New Roman" w:cs="Times New Roman" w:eastAsiaTheme="minorEastAsia"/>
                <w:sz w:val="24"/>
                <w:lang w:val="en-US" w:eastAsia="zh-CN"/>
              </w:rPr>
            </w:pPr>
            <w:r>
              <w:rPr>
                <w:rFonts w:hint="eastAsia" w:ascii="Times New Roman" w:hAnsi="Times New Roman" w:cs="Times New Roman"/>
                <w:sz w:val="24"/>
                <w:lang w:val="en-US" w:eastAsia="zh-CN"/>
              </w:rPr>
              <w:t>60万</w:t>
            </w:r>
          </w:p>
        </w:tc>
        <w:tc>
          <w:tcPr>
            <w:tcW w:w="988" w:type="dxa"/>
            <w:vAlign w:val="center"/>
          </w:tcPr>
          <w:p w14:paraId="5CA845E7">
            <w:pPr>
              <w:widowControl/>
              <w:jc w:val="center"/>
              <w:rPr>
                <w:rFonts w:ascii="Times New Roman" w:hAnsi="Times New Roman" w:cs="Times New Roman"/>
                <w:sz w:val="24"/>
              </w:rPr>
            </w:pPr>
            <w:r>
              <w:rPr>
                <w:rFonts w:hint="eastAsia" w:ascii="Times New Roman" w:hAnsi="Times New Roman" w:cs="Times New Roman"/>
                <w:sz w:val="24"/>
              </w:rPr>
              <w:t>比例</w:t>
            </w:r>
          </w:p>
        </w:tc>
        <w:tc>
          <w:tcPr>
            <w:tcW w:w="1201" w:type="dxa"/>
            <w:vAlign w:val="center"/>
          </w:tcPr>
          <w:p w14:paraId="6FE7C341">
            <w:pPr>
              <w:widowControl/>
              <w:jc w:val="center"/>
              <w:rPr>
                <w:rFonts w:ascii="Times New Roman" w:hAnsi="Times New Roman" w:cs="Times New Roman"/>
                <w:sz w:val="24"/>
              </w:rPr>
            </w:pPr>
            <w:r>
              <w:rPr>
                <w:rFonts w:hint="eastAsia" w:ascii="Times New Roman" w:hAnsi="Times New Roman" w:cs="Times New Roman"/>
                <w:sz w:val="24"/>
                <w:lang w:val="en-US" w:eastAsia="zh-CN"/>
              </w:rPr>
              <w:t>9.2</w:t>
            </w:r>
            <w:r>
              <w:rPr>
                <w:rFonts w:hint="eastAsia" w:ascii="Times New Roman" w:hAnsi="Times New Roman" w:cs="Times New Roman"/>
                <w:sz w:val="24"/>
              </w:rPr>
              <w:t>%</w:t>
            </w:r>
          </w:p>
        </w:tc>
      </w:tr>
      <w:tr w14:paraId="2F7E3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981" w:type="dxa"/>
            <w:vAlign w:val="center"/>
          </w:tcPr>
          <w:p w14:paraId="283E26E9">
            <w:pPr>
              <w:widowControl/>
              <w:jc w:val="center"/>
              <w:rPr>
                <w:rFonts w:ascii="Times New Roman" w:hAnsi="Times New Roman" w:cs="Times New Roman"/>
                <w:sz w:val="24"/>
              </w:rPr>
            </w:pPr>
            <w:r>
              <w:rPr>
                <w:rFonts w:hint="eastAsia" w:ascii="Times New Roman" w:hAnsi="Times New Roman" w:cs="Times New Roman"/>
                <w:sz w:val="24"/>
              </w:rPr>
              <w:t>实际</w:t>
            </w:r>
            <w:r>
              <w:rPr>
                <w:rFonts w:ascii="Times New Roman" w:hAnsi="Times New Roman" w:cs="Times New Roman"/>
                <w:sz w:val="24"/>
              </w:rPr>
              <w:t>总概算</w:t>
            </w:r>
          </w:p>
        </w:tc>
        <w:tc>
          <w:tcPr>
            <w:tcW w:w="1265" w:type="dxa"/>
            <w:vAlign w:val="center"/>
          </w:tcPr>
          <w:p w14:paraId="13AA3C95">
            <w:pPr>
              <w:widowControl/>
              <w:jc w:val="center"/>
              <w:rPr>
                <w:rFonts w:hint="default" w:ascii="Times New Roman" w:hAnsi="Times New Roman" w:cs="Times New Roman" w:eastAsiaTheme="minorEastAsia"/>
                <w:sz w:val="24"/>
                <w:lang w:val="en-US" w:eastAsia="zh-CN"/>
              </w:rPr>
            </w:pPr>
            <w:r>
              <w:rPr>
                <w:rFonts w:hint="eastAsia" w:ascii="Times New Roman" w:hAnsi="Times New Roman" w:cs="Times New Roman"/>
                <w:sz w:val="24"/>
                <w:lang w:val="en-US" w:eastAsia="zh-CN"/>
              </w:rPr>
              <w:t>650万</w:t>
            </w:r>
          </w:p>
        </w:tc>
        <w:tc>
          <w:tcPr>
            <w:tcW w:w="2305" w:type="dxa"/>
            <w:vAlign w:val="center"/>
          </w:tcPr>
          <w:p w14:paraId="6833EFBF">
            <w:pPr>
              <w:widowControl/>
              <w:jc w:val="center"/>
              <w:rPr>
                <w:rFonts w:ascii="Times New Roman" w:hAnsi="Times New Roman" w:cs="Times New Roman"/>
                <w:sz w:val="24"/>
              </w:rPr>
            </w:pPr>
            <w:r>
              <w:rPr>
                <w:rFonts w:hint="eastAsia" w:ascii="Times New Roman" w:hAnsi="Times New Roman" w:cs="Times New Roman"/>
                <w:sz w:val="24"/>
              </w:rPr>
              <w:t>辐射安全与防护设施实际</w:t>
            </w:r>
            <w:r>
              <w:rPr>
                <w:rFonts w:ascii="Times New Roman" w:hAnsi="Times New Roman" w:cs="Times New Roman"/>
                <w:sz w:val="24"/>
              </w:rPr>
              <w:t>总概算</w:t>
            </w:r>
          </w:p>
        </w:tc>
        <w:tc>
          <w:tcPr>
            <w:tcW w:w="2332" w:type="dxa"/>
            <w:vAlign w:val="center"/>
          </w:tcPr>
          <w:p w14:paraId="54720C8A">
            <w:pPr>
              <w:widowControl/>
              <w:jc w:val="center"/>
              <w:rPr>
                <w:rFonts w:hint="default" w:ascii="Times New Roman" w:hAnsi="Times New Roman" w:cs="Times New Roman" w:eastAsiaTheme="minorEastAsia"/>
                <w:sz w:val="24"/>
                <w:lang w:val="en-US" w:eastAsia="zh-CN"/>
              </w:rPr>
            </w:pPr>
            <w:r>
              <w:rPr>
                <w:rFonts w:hint="eastAsia" w:ascii="Times New Roman" w:hAnsi="Times New Roman" w:cs="Times New Roman"/>
                <w:sz w:val="24"/>
                <w:lang w:val="en-US" w:eastAsia="zh-CN"/>
              </w:rPr>
              <w:t>60万</w:t>
            </w:r>
          </w:p>
        </w:tc>
        <w:tc>
          <w:tcPr>
            <w:tcW w:w="988" w:type="dxa"/>
            <w:vAlign w:val="center"/>
          </w:tcPr>
          <w:p w14:paraId="5CEAD831">
            <w:pPr>
              <w:widowControl/>
              <w:jc w:val="center"/>
              <w:rPr>
                <w:rFonts w:ascii="Times New Roman" w:hAnsi="Times New Roman" w:cs="Times New Roman"/>
                <w:sz w:val="24"/>
              </w:rPr>
            </w:pPr>
            <w:r>
              <w:rPr>
                <w:rFonts w:hint="eastAsia" w:ascii="Times New Roman" w:hAnsi="Times New Roman" w:cs="Times New Roman"/>
                <w:sz w:val="24"/>
              </w:rPr>
              <w:t>比例</w:t>
            </w:r>
          </w:p>
        </w:tc>
        <w:tc>
          <w:tcPr>
            <w:tcW w:w="1201" w:type="dxa"/>
            <w:vAlign w:val="center"/>
          </w:tcPr>
          <w:p w14:paraId="542BBE23">
            <w:pPr>
              <w:widowControl/>
              <w:jc w:val="center"/>
              <w:rPr>
                <w:rFonts w:ascii="Times New Roman" w:hAnsi="Times New Roman" w:cs="Times New Roman"/>
                <w:sz w:val="24"/>
              </w:rPr>
            </w:pPr>
            <w:r>
              <w:rPr>
                <w:rFonts w:hint="eastAsia" w:ascii="Times New Roman" w:hAnsi="Times New Roman" w:cs="Times New Roman"/>
                <w:sz w:val="24"/>
                <w:lang w:val="en-US" w:eastAsia="zh-CN"/>
              </w:rPr>
              <w:t>9.2</w:t>
            </w:r>
            <w:r>
              <w:rPr>
                <w:rFonts w:hint="eastAsia" w:ascii="Times New Roman" w:hAnsi="Times New Roman" w:cs="Times New Roman"/>
                <w:sz w:val="24"/>
              </w:rPr>
              <w:t>%</w:t>
            </w:r>
          </w:p>
        </w:tc>
      </w:tr>
      <w:tr w14:paraId="2E713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Align w:val="center"/>
          </w:tcPr>
          <w:p w14:paraId="7DD37CB4">
            <w:pPr>
              <w:snapToGrid w:val="0"/>
              <w:ind w:firstLine="120" w:firstLineChars="50"/>
              <w:jc w:val="center"/>
              <w:rPr>
                <w:rFonts w:ascii="Times New Roman" w:hAnsi="Times New Roman" w:cs="Times New Roman"/>
                <w:sz w:val="24"/>
              </w:rPr>
            </w:pPr>
            <w:r>
              <w:rPr>
                <w:rFonts w:hint="eastAsia" w:ascii="Times New Roman" w:hAnsi="Times New Roman" w:cs="Times New Roman"/>
                <w:sz w:val="24"/>
              </w:rPr>
              <w:t>验收依据</w:t>
            </w:r>
          </w:p>
        </w:tc>
        <w:tc>
          <w:tcPr>
            <w:tcW w:w="6826" w:type="dxa"/>
            <w:gridSpan w:val="4"/>
            <w:vAlign w:val="center"/>
          </w:tcPr>
          <w:p w14:paraId="768CA339">
            <w:pPr>
              <w:keepNext w:val="0"/>
              <w:keepLines w:val="0"/>
              <w:pageBreakBefore w:val="0"/>
              <w:widowControl w:val="0"/>
              <w:kinsoku/>
              <w:wordWrap/>
              <w:overflowPunct/>
              <w:topLinePunct w:val="0"/>
              <w:autoSpaceDE/>
              <w:autoSpaceDN/>
              <w:bidi w:val="0"/>
              <w:adjustRightInd/>
              <w:snapToGrid/>
              <w:spacing w:line="500" w:lineRule="exact"/>
              <w:ind w:left="0" w:hanging="240" w:hangingChars="100"/>
              <w:textAlignment w:val="auto"/>
              <w:rPr>
                <w:rFonts w:ascii="Times New Roman" w:hAnsi="Times New Roman"/>
                <w:sz w:val="24"/>
                <w:szCs w:val="24"/>
              </w:rPr>
            </w:pPr>
            <w:r>
              <w:rPr>
                <w:rFonts w:ascii="Times New Roman" w:hAnsi="Times New Roman"/>
                <w:sz w:val="24"/>
                <w:szCs w:val="24"/>
              </w:rPr>
              <w:t xml:space="preserve">1 </w:t>
            </w:r>
            <w:r>
              <w:rPr>
                <w:rFonts w:hint="eastAsia" w:ascii="Times New Roman" w:hAnsi="Times New Roman"/>
                <w:sz w:val="24"/>
                <w:szCs w:val="24"/>
              </w:rPr>
              <w:t>法律、</w:t>
            </w:r>
            <w:r>
              <w:rPr>
                <w:rFonts w:ascii="Times New Roman" w:hAnsi="Times New Roman"/>
                <w:sz w:val="24"/>
                <w:szCs w:val="24"/>
              </w:rPr>
              <w:t>法规</w:t>
            </w:r>
            <w:r>
              <w:rPr>
                <w:rFonts w:hint="eastAsia" w:ascii="Times New Roman" w:hAnsi="Times New Roman"/>
                <w:sz w:val="24"/>
                <w:szCs w:val="24"/>
              </w:rPr>
              <w:t>和</w:t>
            </w:r>
            <w:r>
              <w:rPr>
                <w:rFonts w:ascii="Times New Roman" w:hAnsi="Times New Roman"/>
                <w:sz w:val="24"/>
                <w:szCs w:val="24"/>
              </w:rPr>
              <w:t>规章制度</w:t>
            </w:r>
          </w:p>
          <w:p w14:paraId="3848826E">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《中华人民共和国环境保护法》，中华人民共和国主席令第9号，2015.</w:t>
            </w:r>
            <w:r>
              <w:rPr>
                <w:rFonts w:ascii="Times New Roman" w:hAnsi="Times New Roman" w:cs="Times New Roman"/>
                <w:sz w:val="24"/>
                <w:szCs w:val="24"/>
              </w:rPr>
              <w:t>0</w:t>
            </w:r>
            <w:r>
              <w:rPr>
                <w:rFonts w:hint="eastAsia" w:ascii="Times New Roman" w:hAnsi="Times New Roman" w:cs="Times New Roman"/>
                <w:sz w:val="24"/>
                <w:szCs w:val="24"/>
              </w:rPr>
              <w:t>1.</w:t>
            </w:r>
            <w:r>
              <w:rPr>
                <w:rFonts w:ascii="Times New Roman" w:hAnsi="Times New Roman" w:cs="Times New Roman"/>
                <w:sz w:val="24"/>
                <w:szCs w:val="24"/>
              </w:rPr>
              <w:t>0</w:t>
            </w:r>
            <w:r>
              <w:rPr>
                <w:rFonts w:hint="eastAsia" w:ascii="Times New Roman" w:hAnsi="Times New Roman" w:cs="Times New Roman"/>
                <w:sz w:val="24"/>
                <w:szCs w:val="24"/>
              </w:rPr>
              <w:t>1施行；</w:t>
            </w:r>
          </w:p>
          <w:p w14:paraId="347F3D0C">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《中华人民共和国放射性污染防治法》，中华人民共和国主席令第6号，2003.10.</w:t>
            </w:r>
            <w:r>
              <w:rPr>
                <w:rFonts w:ascii="Times New Roman" w:hAnsi="Times New Roman" w:cs="Times New Roman"/>
                <w:sz w:val="24"/>
                <w:szCs w:val="24"/>
              </w:rPr>
              <w:t>0</w:t>
            </w:r>
            <w:r>
              <w:rPr>
                <w:rFonts w:hint="eastAsia" w:ascii="Times New Roman" w:hAnsi="Times New Roman" w:cs="Times New Roman"/>
                <w:sz w:val="24"/>
                <w:szCs w:val="24"/>
              </w:rPr>
              <w:t>1施行；</w:t>
            </w:r>
          </w:p>
          <w:p w14:paraId="56727EAF">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《建设项目环境保护管理条例》</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国务院令第682号，2017.10.</w:t>
            </w:r>
            <w:r>
              <w:rPr>
                <w:rFonts w:ascii="Times New Roman" w:hAnsi="Times New Roman" w:cs="Times New Roman"/>
                <w:sz w:val="24"/>
                <w:szCs w:val="24"/>
              </w:rPr>
              <w:t>0</w:t>
            </w:r>
            <w:r>
              <w:rPr>
                <w:rFonts w:hint="eastAsia" w:ascii="Times New Roman" w:hAnsi="Times New Roman" w:cs="Times New Roman"/>
                <w:sz w:val="24"/>
                <w:szCs w:val="24"/>
              </w:rPr>
              <w:t>1修订；</w:t>
            </w:r>
          </w:p>
          <w:p w14:paraId="09C824FA">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《放射性同位素与射线装置安全和防护条例》，国务院令第449号，2015.12.</w:t>
            </w:r>
            <w:r>
              <w:rPr>
                <w:rFonts w:ascii="Times New Roman" w:hAnsi="Times New Roman" w:cs="Times New Roman"/>
                <w:sz w:val="24"/>
                <w:szCs w:val="24"/>
              </w:rPr>
              <w:t>0</w:t>
            </w:r>
            <w:r>
              <w:rPr>
                <w:rFonts w:hint="eastAsia" w:ascii="Times New Roman" w:hAnsi="Times New Roman" w:cs="Times New Roman"/>
                <w:sz w:val="24"/>
                <w:szCs w:val="24"/>
              </w:rPr>
              <w:t>1施行，2019.</w:t>
            </w:r>
            <w:r>
              <w:rPr>
                <w:rFonts w:ascii="Times New Roman" w:hAnsi="Times New Roman" w:cs="Times New Roman"/>
                <w:sz w:val="24"/>
                <w:szCs w:val="24"/>
              </w:rPr>
              <w:t>0</w:t>
            </w:r>
            <w:r>
              <w:rPr>
                <w:rFonts w:hint="eastAsia" w:ascii="Times New Roman" w:hAnsi="Times New Roman" w:cs="Times New Roman"/>
                <w:sz w:val="24"/>
                <w:szCs w:val="24"/>
              </w:rPr>
              <w:t>3.18修订；</w:t>
            </w:r>
          </w:p>
          <w:p w14:paraId="707DE690">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《放射性同位素与射线装置安全许可管理办法》，生态环境部第20号令，2021.</w:t>
            </w:r>
            <w:r>
              <w:rPr>
                <w:rFonts w:ascii="Times New Roman" w:hAnsi="Times New Roman" w:cs="Times New Roman"/>
                <w:sz w:val="24"/>
                <w:szCs w:val="24"/>
              </w:rPr>
              <w:t>0</w:t>
            </w:r>
            <w:r>
              <w:rPr>
                <w:rFonts w:hint="eastAsia" w:ascii="Times New Roman" w:hAnsi="Times New Roman" w:cs="Times New Roman"/>
                <w:sz w:val="24"/>
                <w:szCs w:val="24"/>
              </w:rPr>
              <w:t>1.</w:t>
            </w:r>
            <w:r>
              <w:rPr>
                <w:rFonts w:ascii="Times New Roman" w:hAnsi="Times New Roman" w:cs="Times New Roman"/>
                <w:sz w:val="24"/>
                <w:szCs w:val="24"/>
              </w:rPr>
              <w:t>0</w:t>
            </w:r>
            <w:r>
              <w:rPr>
                <w:rFonts w:hint="eastAsia" w:ascii="Times New Roman" w:hAnsi="Times New Roman" w:cs="Times New Roman"/>
                <w:sz w:val="24"/>
                <w:szCs w:val="24"/>
              </w:rPr>
              <w:t>4修订；</w:t>
            </w:r>
          </w:p>
          <w:p w14:paraId="3FBBAFBB">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hint="eastAsia" w:ascii="Times New Roman" w:hAnsi="Times New Roman" w:cs="Times New Roman"/>
                <w:sz w:val="24"/>
                <w:szCs w:val="24"/>
              </w:rPr>
            </w:pPr>
            <w:r>
              <w:rPr>
                <w:rFonts w:hint="eastAsia" w:ascii="Times New Roman" w:hAnsi="Times New Roman" w:cs="Times New Roman"/>
                <w:sz w:val="24"/>
                <w:szCs w:val="24"/>
              </w:rPr>
              <w:t>《放射性同位素与射线装置安全和防护管理办法》，环境保护部第18号令，2011.</w:t>
            </w:r>
            <w:r>
              <w:rPr>
                <w:rFonts w:ascii="Times New Roman" w:hAnsi="Times New Roman" w:cs="Times New Roman"/>
                <w:sz w:val="24"/>
                <w:szCs w:val="24"/>
              </w:rPr>
              <w:t>0</w:t>
            </w:r>
            <w:r>
              <w:rPr>
                <w:rFonts w:hint="eastAsia" w:ascii="Times New Roman" w:hAnsi="Times New Roman" w:cs="Times New Roman"/>
                <w:sz w:val="24"/>
                <w:szCs w:val="24"/>
              </w:rPr>
              <w:t>5.</w:t>
            </w:r>
            <w:r>
              <w:rPr>
                <w:rFonts w:ascii="Times New Roman" w:hAnsi="Times New Roman" w:cs="Times New Roman"/>
                <w:sz w:val="24"/>
                <w:szCs w:val="24"/>
              </w:rPr>
              <w:t>0</w:t>
            </w:r>
            <w:r>
              <w:rPr>
                <w:rFonts w:hint="eastAsia" w:ascii="Times New Roman" w:hAnsi="Times New Roman" w:cs="Times New Roman"/>
                <w:sz w:val="24"/>
                <w:szCs w:val="24"/>
              </w:rPr>
              <w:t>1施行；</w:t>
            </w:r>
          </w:p>
          <w:p w14:paraId="3B30440D">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hint="eastAsia" w:ascii="Times New Roman" w:hAnsi="Times New Roman" w:cs="Times New Roman"/>
                <w:sz w:val="24"/>
                <w:szCs w:val="24"/>
              </w:rPr>
            </w:pPr>
            <w:r>
              <w:rPr>
                <w:rFonts w:hint="eastAsia"/>
                <w:sz w:val="24"/>
              </w:rPr>
              <w:t>《国家危险废物名录（202</w:t>
            </w:r>
            <w:r>
              <w:rPr>
                <w:rFonts w:hint="eastAsia"/>
                <w:sz w:val="24"/>
                <w:lang w:val="en-US" w:eastAsia="zh-CN"/>
              </w:rPr>
              <w:t>5</w:t>
            </w:r>
            <w:r>
              <w:rPr>
                <w:rFonts w:hint="eastAsia"/>
                <w:sz w:val="24"/>
              </w:rPr>
              <w:t>年版）》，生态环境部、国家发展和改革委员会、公安部、交通运输部、国家卫生健康委员会令第</w:t>
            </w:r>
            <w:r>
              <w:rPr>
                <w:rFonts w:hint="eastAsia"/>
                <w:sz w:val="24"/>
                <w:lang w:val="en-US" w:eastAsia="zh-CN"/>
              </w:rPr>
              <w:t>26</w:t>
            </w:r>
            <w:r>
              <w:rPr>
                <w:rFonts w:hint="eastAsia"/>
                <w:sz w:val="24"/>
              </w:rPr>
              <w:t>号，202</w:t>
            </w:r>
            <w:r>
              <w:rPr>
                <w:rFonts w:hint="eastAsia"/>
                <w:sz w:val="24"/>
                <w:lang w:val="en-US" w:eastAsia="zh-CN"/>
              </w:rPr>
              <w:t>5</w:t>
            </w:r>
            <w:r>
              <w:rPr>
                <w:rFonts w:hint="eastAsia"/>
                <w:sz w:val="24"/>
              </w:rPr>
              <w:t>.1.1施行；</w:t>
            </w:r>
          </w:p>
          <w:p w14:paraId="2094E949">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《关于发布</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射线装置分类办法</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的公告》，环境保护部国家卫生和计划生育委员会2017年第66号，2017.12.</w:t>
            </w:r>
            <w:r>
              <w:rPr>
                <w:rFonts w:ascii="Times New Roman" w:hAnsi="Times New Roman" w:cs="Times New Roman"/>
                <w:sz w:val="24"/>
                <w:szCs w:val="24"/>
              </w:rPr>
              <w:t>0</w:t>
            </w:r>
            <w:r>
              <w:rPr>
                <w:rFonts w:hint="eastAsia" w:ascii="Times New Roman" w:hAnsi="Times New Roman" w:cs="Times New Roman"/>
                <w:sz w:val="24"/>
                <w:szCs w:val="24"/>
              </w:rPr>
              <w:t>5施行；</w:t>
            </w:r>
          </w:p>
          <w:p w14:paraId="30F4877D">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《关于发布</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建设项目竣工环境保护验收暂行办法</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的公告》，国环规环评</w:t>
            </w:r>
            <w:r>
              <w:rPr>
                <w:rFonts w:hint="eastAsia" w:ascii="Times New Roman" w:hAnsi="Times New Roman" w:cs="Times New Roman"/>
                <w:sz w:val="24"/>
                <w:szCs w:val="24"/>
                <w:lang w:eastAsia="zh-CN"/>
              </w:rPr>
              <w:t>〔2017〕4号</w:t>
            </w:r>
            <w:r>
              <w:rPr>
                <w:rFonts w:hint="eastAsia" w:ascii="Times New Roman" w:hAnsi="Times New Roman" w:cs="Times New Roman"/>
                <w:sz w:val="24"/>
                <w:szCs w:val="24"/>
              </w:rPr>
              <w:t>，2017.11.22印发；</w:t>
            </w:r>
          </w:p>
          <w:p w14:paraId="212FC89C">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《关于发布</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建设项目竣工环境保护验收技术指南污染影响类</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的公告》，生态环境部2018年第9号，2018.</w:t>
            </w:r>
            <w:r>
              <w:rPr>
                <w:rFonts w:ascii="Times New Roman" w:hAnsi="Times New Roman" w:cs="Times New Roman"/>
                <w:sz w:val="24"/>
                <w:szCs w:val="24"/>
              </w:rPr>
              <w:t>0</w:t>
            </w:r>
            <w:r>
              <w:rPr>
                <w:rFonts w:hint="eastAsia" w:ascii="Times New Roman" w:hAnsi="Times New Roman" w:cs="Times New Roman"/>
                <w:sz w:val="24"/>
                <w:szCs w:val="24"/>
              </w:rPr>
              <w:t>5.16印发；</w:t>
            </w:r>
          </w:p>
          <w:p w14:paraId="75C062E1">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《山东省环境保护条例》，山东省第十三届人民代表大会常务委员会第七次会议通过，2019.</w:t>
            </w:r>
            <w:r>
              <w:rPr>
                <w:rFonts w:ascii="Times New Roman" w:hAnsi="Times New Roman" w:cs="Times New Roman"/>
                <w:sz w:val="24"/>
                <w:szCs w:val="24"/>
              </w:rPr>
              <w:t>0</w:t>
            </w:r>
            <w:r>
              <w:rPr>
                <w:rFonts w:hint="eastAsia" w:ascii="Times New Roman" w:hAnsi="Times New Roman" w:cs="Times New Roman"/>
                <w:sz w:val="24"/>
                <w:szCs w:val="24"/>
              </w:rPr>
              <w:t>1.</w:t>
            </w:r>
            <w:r>
              <w:rPr>
                <w:rFonts w:ascii="Times New Roman" w:hAnsi="Times New Roman" w:cs="Times New Roman"/>
                <w:sz w:val="24"/>
                <w:szCs w:val="24"/>
              </w:rPr>
              <w:t>0</w:t>
            </w:r>
            <w:r>
              <w:rPr>
                <w:rFonts w:hint="eastAsia" w:ascii="Times New Roman" w:hAnsi="Times New Roman" w:cs="Times New Roman"/>
                <w:sz w:val="24"/>
                <w:szCs w:val="24"/>
              </w:rPr>
              <w:t>1施行；</w:t>
            </w:r>
          </w:p>
          <w:p w14:paraId="16243C5C">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《山东省辐射污染防治条例》，山东省人民代表大会常务委员会第37号，2014.</w:t>
            </w:r>
            <w:r>
              <w:rPr>
                <w:rFonts w:ascii="Times New Roman" w:hAnsi="Times New Roman" w:cs="Times New Roman"/>
                <w:sz w:val="24"/>
                <w:szCs w:val="24"/>
              </w:rPr>
              <w:t>0</w:t>
            </w:r>
            <w:r>
              <w:rPr>
                <w:rFonts w:hint="eastAsia" w:ascii="Times New Roman" w:hAnsi="Times New Roman" w:cs="Times New Roman"/>
                <w:sz w:val="24"/>
                <w:szCs w:val="24"/>
              </w:rPr>
              <w:t>5.</w:t>
            </w:r>
            <w:r>
              <w:rPr>
                <w:rFonts w:ascii="Times New Roman" w:hAnsi="Times New Roman" w:cs="Times New Roman"/>
                <w:sz w:val="24"/>
                <w:szCs w:val="24"/>
              </w:rPr>
              <w:t>0</w:t>
            </w:r>
            <w:r>
              <w:rPr>
                <w:rFonts w:hint="eastAsia" w:ascii="Times New Roman" w:hAnsi="Times New Roman" w:cs="Times New Roman"/>
                <w:sz w:val="24"/>
                <w:szCs w:val="24"/>
              </w:rPr>
              <w:t>1施行。</w:t>
            </w:r>
          </w:p>
          <w:p w14:paraId="7A2CD168">
            <w:pPr>
              <w:keepNext w:val="0"/>
              <w:keepLines w:val="0"/>
              <w:pageBreakBefore w:val="0"/>
              <w:widowControl w:val="0"/>
              <w:kinsoku/>
              <w:wordWrap/>
              <w:overflowPunct/>
              <w:topLinePunct w:val="0"/>
              <w:autoSpaceDE/>
              <w:autoSpaceDN/>
              <w:bidi w:val="0"/>
              <w:adjustRightInd/>
              <w:snapToGrid/>
              <w:spacing w:line="500" w:lineRule="exact"/>
              <w:ind w:left="0" w:hanging="240" w:hangingChars="100"/>
              <w:textAlignment w:val="auto"/>
              <w:rPr>
                <w:rFonts w:ascii="Times New Roman" w:hAnsi="Times New Roman"/>
                <w:sz w:val="24"/>
                <w:szCs w:val="24"/>
              </w:rPr>
            </w:pPr>
            <w:r>
              <w:rPr>
                <w:rFonts w:hint="eastAsia" w:ascii="Times New Roman" w:hAnsi="Times New Roman"/>
                <w:bCs/>
                <w:sz w:val="24"/>
                <w:szCs w:val="24"/>
              </w:rPr>
              <w:t>2</w:t>
            </w:r>
            <w:r>
              <w:rPr>
                <w:rFonts w:ascii="Times New Roman" w:hAnsi="Times New Roman"/>
                <w:bCs/>
                <w:sz w:val="24"/>
                <w:szCs w:val="24"/>
              </w:rPr>
              <w:t xml:space="preserve"> </w:t>
            </w:r>
            <w:r>
              <w:rPr>
                <w:rFonts w:hint="eastAsia" w:ascii="Times New Roman" w:hAnsi="Times New Roman"/>
                <w:bCs/>
                <w:sz w:val="24"/>
                <w:szCs w:val="24"/>
              </w:rPr>
              <w:t>标准、规范</w:t>
            </w:r>
          </w:p>
          <w:p w14:paraId="656E888B">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pPr>
            <w:r>
              <w:rPr>
                <w:rFonts w:hint="eastAsia" w:ascii="Times New Roman" w:hAnsi="Times New Roman" w:cs="Times New Roman"/>
                <w:sz w:val="24"/>
                <w:szCs w:val="24"/>
              </w:rPr>
              <w:t>《建设项目竣工环境保护设施验收技术规范  核技术利用》</w:t>
            </w:r>
            <w:r>
              <w:rPr>
                <w:rFonts w:ascii="Times New Roman" w:hAnsi="Times New Roman" w:cs="Times New Roman"/>
                <w:sz w:val="24"/>
                <w:szCs w:val="24"/>
              </w:rPr>
              <w:t>（HJ 1326-2023）</w:t>
            </w:r>
            <w:r>
              <w:rPr>
                <w:rFonts w:hint="eastAsia" w:ascii="Times New Roman" w:hAnsi="Times New Roman" w:cs="Times New Roman"/>
                <w:sz w:val="24"/>
                <w:szCs w:val="24"/>
              </w:rPr>
              <w:t>；</w:t>
            </w:r>
          </w:p>
          <w:p w14:paraId="703EC5B6">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《环境</w:t>
            </w:r>
            <w:r>
              <w:rPr>
                <w:rFonts w:ascii="Times New Roman" w:hAnsi="Times New Roman" w:cs="Times New Roman"/>
                <w:sz w:val="24"/>
                <w:szCs w:val="24"/>
              </w:rPr>
              <w:t>γ</w:t>
            </w:r>
            <w:r>
              <w:rPr>
                <w:rFonts w:hint="eastAsia" w:ascii="Times New Roman" w:hAnsi="Times New Roman" w:cs="Times New Roman"/>
                <w:sz w:val="24"/>
                <w:szCs w:val="24"/>
              </w:rPr>
              <w:t>辐射剂量率测量技术规范》（HJ 1157-2021）；</w:t>
            </w:r>
          </w:p>
          <w:p w14:paraId="77217075">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ascii="Times New Roman" w:hAnsi="Times New Roman" w:cs="Times New Roman"/>
                <w:sz w:val="24"/>
                <w:szCs w:val="24"/>
              </w:rPr>
              <w:t>《电离辐射防护与辐射源安全基本标准》（GB 18871-2002）</w:t>
            </w:r>
            <w:r>
              <w:rPr>
                <w:rFonts w:hint="eastAsia" w:ascii="Times New Roman" w:hAnsi="Times New Roman" w:cs="Times New Roman"/>
                <w:sz w:val="24"/>
                <w:szCs w:val="24"/>
              </w:rPr>
              <w:t>；</w:t>
            </w:r>
          </w:p>
          <w:p w14:paraId="4387667E">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ascii="Times New Roman" w:hAnsi="Times New Roman" w:cs="Times New Roman"/>
                <w:sz w:val="24"/>
                <w:szCs w:val="24"/>
              </w:rPr>
              <w:t>《辐射环境</w:t>
            </w:r>
            <w:r>
              <w:rPr>
                <w:rFonts w:hint="eastAsia" w:ascii="Times New Roman" w:hAnsi="Times New Roman" w:cs="Times New Roman"/>
                <w:sz w:val="24"/>
                <w:szCs w:val="24"/>
              </w:rPr>
              <w:t>监测</w:t>
            </w:r>
            <w:r>
              <w:rPr>
                <w:rFonts w:ascii="Times New Roman" w:hAnsi="Times New Roman" w:cs="Times New Roman"/>
                <w:sz w:val="24"/>
                <w:szCs w:val="24"/>
              </w:rPr>
              <w:t>技术规范》（HJ 61-20</w:t>
            </w:r>
            <w:r>
              <w:rPr>
                <w:rFonts w:hint="eastAsia" w:ascii="Times New Roman" w:hAnsi="Times New Roman" w:cs="Times New Roman"/>
                <w:sz w:val="24"/>
                <w:szCs w:val="24"/>
              </w:rPr>
              <w:t>21</w:t>
            </w:r>
            <w:r>
              <w:rPr>
                <w:rFonts w:ascii="Times New Roman" w:hAnsi="Times New Roman" w:cs="Times New Roman"/>
                <w:sz w:val="24"/>
                <w:szCs w:val="24"/>
              </w:rPr>
              <w:t>）</w:t>
            </w:r>
            <w:r>
              <w:rPr>
                <w:rFonts w:hint="eastAsia" w:ascii="Times New Roman" w:hAnsi="Times New Roman" w:cs="Times New Roman"/>
                <w:sz w:val="24"/>
                <w:szCs w:val="24"/>
              </w:rPr>
              <w:t>；</w:t>
            </w:r>
          </w:p>
          <w:p w14:paraId="59A6C46B">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《职业性外照射个人监测规范》（GBZ 128-2019）；</w:t>
            </w:r>
          </w:p>
          <w:p w14:paraId="2DEFCDBA">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《放射诊断放</w:t>
            </w:r>
            <w:r>
              <w:rPr>
                <w:rFonts w:ascii="Times New Roman" w:hAnsi="Times New Roman" w:cs="Times New Roman"/>
                <w:sz w:val="24"/>
                <w:szCs w:val="24"/>
              </w:rPr>
              <w:t>射防护要求》（GBZ 130-2020）</w:t>
            </w:r>
            <w:r>
              <w:rPr>
                <w:rFonts w:hint="eastAsia" w:ascii="Times New Roman" w:hAnsi="Times New Roman" w:cs="Times New Roman"/>
                <w:sz w:val="24"/>
                <w:szCs w:val="24"/>
              </w:rPr>
              <w:t>。</w:t>
            </w:r>
          </w:p>
          <w:p w14:paraId="592F1156">
            <w:pPr>
              <w:keepNext w:val="0"/>
              <w:keepLines w:val="0"/>
              <w:pageBreakBefore w:val="0"/>
              <w:widowControl w:val="0"/>
              <w:kinsoku/>
              <w:wordWrap/>
              <w:overflowPunct/>
              <w:topLinePunct w:val="0"/>
              <w:autoSpaceDE/>
              <w:autoSpaceDN/>
              <w:bidi w:val="0"/>
              <w:adjustRightInd/>
              <w:snapToGrid/>
              <w:spacing w:line="500" w:lineRule="exact"/>
              <w:ind w:left="0" w:hanging="240" w:hangingChars="100"/>
              <w:textAlignment w:val="auto"/>
              <w:rPr>
                <w:rFonts w:ascii="Times New Roman" w:hAnsi="Times New Roman"/>
                <w:sz w:val="24"/>
                <w:szCs w:val="24"/>
              </w:rPr>
            </w:pPr>
            <w:r>
              <w:rPr>
                <w:rFonts w:hint="eastAsia" w:ascii="Times New Roman" w:hAnsi="Times New Roman"/>
                <w:sz w:val="24"/>
                <w:szCs w:val="24"/>
              </w:rPr>
              <w:t>3 环评报告表及批复</w:t>
            </w:r>
          </w:p>
          <w:p w14:paraId="78DA64FB">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hint="eastAsia" w:ascii="Times New Roman" w:hAnsi="Times New Roman" w:cs="Times New Roman"/>
                <w:color w:val="auto"/>
                <w:sz w:val="24"/>
                <w:lang w:eastAsia="zh-CN"/>
              </w:rPr>
            </w:pPr>
            <w:r>
              <w:rPr>
                <w:rFonts w:ascii="Times New Roman" w:hAnsi="Times New Roman" w:cs="Times New Roman"/>
                <w:sz w:val="24"/>
                <w:szCs w:val="24"/>
              </w:rPr>
              <w:t>《</w:t>
            </w:r>
            <w:r>
              <w:rPr>
                <w:rFonts w:hint="eastAsia" w:ascii="Times New Roman" w:hAnsi="Times New Roman" w:eastAsia="宋体" w:cs="Times New Roman"/>
                <w:color w:val="auto"/>
                <w:sz w:val="24"/>
                <w:szCs w:val="24"/>
                <w:lang w:eastAsia="zh-CN"/>
              </w:rPr>
              <w:t>莒南县中医医院DSA装置应用项目</w:t>
            </w:r>
            <w:r>
              <w:rPr>
                <w:rFonts w:hint="eastAsia" w:ascii="Times New Roman" w:hAnsi="Times New Roman" w:cs="Times New Roman"/>
                <w:color w:val="auto"/>
                <w:sz w:val="24"/>
                <w:lang w:eastAsia="zh-CN"/>
              </w:rPr>
              <w:t>环境影响报</w:t>
            </w:r>
            <w:r>
              <w:rPr>
                <w:rFonts w:hint="eastAsia" w:ascii="Times New Roman" w:hAnsi="Times New Roman" w:cs="Times New Roman"/>
                <w:color w:val="auto"/>
                <w:sz w:val="24"/>
                <w:highlight w:val="none"/>
                <w:lang w:eastAsia="zh-CN"/>
              </w:rPr>
              <w:t>告表</w:t>
            </w:r>
            <w:r>
              <w:rPr>
                <w:rFonts w:ascii="Times New Roman" w:hAnsi="Times New Roman" w:cs="Times New Roman"/>
                <w:sz w:val="24"/>
                <w:szCs w:val="24"/>
                <w:highlight w:val="none"/>
              </w:rPr>
              <w:t>》，</w:t>
            </w:r>
            <w:r>
              <w:rPr>
                <w:rFonts w:hint="default" w:ascii="Times New Roman" w:hAnsi="Times New Roman" w:eastAsia="宋体" w:cs="Times New Roman"/>
                <w:color w:val="auto"/>
                <w:sz w:val="24"/>
                <w:highlight w:val="none"/>
                <w:lang w:eastAsia="zh-CN"/>
              </w:rPr>
              <w:t>中威检测</w:t>
            </w:r>
            <w:r>
              <w:rPr>
                <w:rFonts w:hint="eastAsia" w:ascii="Times New Roman" w:hAnsi="Times New Roman" w:eastAsia="宋体" w:cs="Times New Roman"/>
                <w:color w:val="auto"/>
                <w:sz w:val="24"/>
                <w:highlight w:val="none"/>
                <w:lang w:eastAsia="zh-CN"/>
              </w:rPr>
              <w:t>（山东）</w:t>
            </w:r>
            <w:r>
              <w:rPr>
                <w:rFonts w:hint="default" w:ascii="Times New Roman" w:hAnsi="Times New Roman" w:eastAsia="宋体" w:cs="Times New Roman"/>
                <w:color w:val="auto"/>
                <w:sz w:val="24"/>
                <w:highlight w:val="none"/>
                <w:lang w:eastAsia="zh-CN"/>
              </w:rPr>
              <w:t>有限公司</w:t>
            </w:r>
            <w:r>
              <w:rPr>
                <w:rFonts w:hint="eastAsia" w:ascii="Times New Roman" w:hAnsi="Times New Roman" w:cs="Times New Roman"/>
                <w:color w:val="auto"/>
                <w:sz w:val="24"/>
                <w:lang w:eastAsia="zh-CN"/>
              </w:rPr>
              <w:t>，202</w:t>
            </w:r>
            <w:r>
              <w:rPr>
                <w:rFonts w:hint="eastAsia" w:ascii="Times New Roman" w:hAnsi="Times New Roman" w:cs="Times New Roman"/>
                <w:color w:val="auto"/>
                <w:sz w:val="24"/>
                <w:lang w:val="en-US" w:eastAsia="zh-CN"/>
              </w:rPr>
              <w:t>4</w:t>
            </w:r>
            <w:r>
              <w:rPr>
                <w:rFonts w:hint="eastAsia" w:ascii="Times New Roman" w:hAnsi="Times New Roman" w:cs="Times New Roman"/>
                <w:color w:val="auto"/>
                <w:sz w:val="24"/>
                <w:lang w:eastAsia="zh-CN"/>
              </w:rPr>
              <w:t>年</w:t>
            </w:r>
            <w:r>
              <w:rPr>
                <w:rFonts w:hint="eastAsia" w:ascii="Times New Roman" w:hAnsi="Times New Roman" w:cs="Times New Roman"/>
                <w:color w:val="auto"/>
                <w:sz w:val="24"/>
                <w:lang w:val="en-US" w:eastAsia="zh-CN"/>
              </w:rPr>
              <w:t>11</w:t>
            </w:r>
            <w:r>
              <w:rPr>
                <w:rFonts w:hint="eastAsia" w:ascii="Times New Roman" w:hAnsi="Times New Roman" w:cs="Times New Roman"/>
                <w:color w:val="auto"/>
                <w:sz w:val="24"/>
                <w:lang w:eastAsia="zh-CN"/>
              </w:rPr>
              <w:t>月；</w:t>
            </w:r>
          </w:p>
          <w:p w14:paraId="4E42C064">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highlight w:val="none"/>
              </w:rPr>
            </w:pPr>
            <w:r>
              <w:rPr>
                <w:rFonts w:ascii="Times New Roman" w:hAnsi="Times New Roman" w:cs="Times New Roman"/>
                <w:sz w:val="24"/>
                <w:szCs w:val="24"/>
                <w:highlight w:val="none"/>
              </w:rPr>
              <w:t>《</w:t>
            </w:r>
            <w:r>
              <w:rPr>
                <w:rFonts w:hint="eastAsia" w:ascii="Times New Roman" w:hAnsi="Times New Roman" w:cs="Times New Roman"/>
                <w:sz w:val="24"/>
                <w:szCs w:val="24"/>
                <w:highlight w:val="none"/>
                <w:lang w:eastAsia="zh-CN"/>
              </w:rPr>
              <w:t>关于</w:t>
            </w:r>
            <w:r>
              <w:rPr>
                <w:rFonts w:hint="eastAsia" w:ascii="Times New Roman" w:hAnsi="Times New Roman" w:cs="Times New Roman"/>
                <w:sz w:val="24"/>
                <w:szCs w:val="24"/>
                <w:highlight w:val="none"/>
                <w:lang w:val="en-US" w:eastAsia="zh-CN"/>
              </w:rPr>
              <w:t>莒南县中医医院DSA装置应用项目</w:t>
            </w:r>
            <w:r>
              <w:rPr>
                <w:rFonts w:hint="default" w:ascii="Times New Roman" w:hAnsi="Times New Roman" w:cs="Times New Roman" w:eastAsiaTheme="minorEastAsia"/>
                <w:sz w:val="24"/>
                <w:szCs w:val="24"/>
                <w:highlight w:val="none"/>
              </w:rPr>
              <w:t>环境影响报告表</w:t>
            </w:r>
            <w:r>
              <w:rPr>
                <w:rFonts w:hint="default" w:ascii="Times New Roman" w:hAnsi="Times New Roman" w:cs="Times New Roman" w:eastAsiaTheme="minorEastAsia"/>
                <w:sz w:val="24"/>
                <w:szCs w:val="24"/>
                <w:highlight w:val="none"/>
                <w:lang w:eastAsia="zh-CN"/>
              </w:rPr>
              <w:t>的</w:t>
            </w:r>
            <w:r>
              <w:rPr>
                <w:rFonts w:hint="eastAsia" w:ascii="Times New Roman" w:hAnsi="Times New Roman" w:cs="Times New Roman"/>
                <w:sz w:val="24"/>
                <w:szCs w:val="24"/>
                <w:highlight w:val="none"/>
                <w:lang w:eastAsia="zh-CN"/>
              </w:rPr>
              <w:t>批复</w:t>
            </w:r>
            <w:r>
              <w:rPr>
                <w:rFonts w:ascii="Times New Roman" w:hAnsi="Times New Roman" w:cs="Times New Roman"/>
                <w:sz w:val="24"/>
                <w:szCs w:val="24"/>
                <w:highlight w:val="none"/>
              </w:rPr>
              <w:t>》，</w:t>
            </w:r>
            <w:r>
              <w:rPr>
                <w:rFonts w:hint="eastAsia" w:ascii="Times New Roman" w:hAnsi="Times New Roman" w:cs="Times New Roman"/>
                <w:sz w:val="24"/>
                <w:szCs w:val="24"/>
                <w:highlight w:val="none"/>
                <w:lang w:eastAsia="zh-CN"/>
              </w:rPr>
              <w:t>临沂市行政审批服务局</w:t>
            </w:r>
            <w:r>
              <w:rPr>
                <w:rFonts w:ascii="Times New Roman" w:hAnsi="Times New Roman" w:cs="Times New Roman"/>
                <w:sz w:val="24"/>
                <w:szCs w:val="24"/>
                <w:highlight w:val="none"/>
              </w:rPr>
              <w:t>，202</w:t>
            </w:r>
            <w:r>
              <w:rPr>
                <w:rFonts w:hint="eastAsia" w:ascii="Times New Roman" w:hAnsi="Times New Roman" w:cs="Times New Roman"/>
                <w:sz w:val="24"/>
                <w:szCs w:val="24"/>
                <w:highlight w:val="none"/>
                <w:lang w:val="en-US" w:eastAsia="zh-CN"/>
              </w:rPr>
              <w:t>4</w:t>
            </w:r>
            <w:r>
              <w:rPr>
                <w:rFonts w:ascii="Times New Roman" w:hAnsi="Times New Roman" w:cs="Times New Roman"/>
                <w:sz w:val="24"/>
                <w:szCs w:val="24"/>
                <w:highlight w:val="none"/>
              </w:rPr>
              <w:t>年</w:t>
            </w:r>
            <w:r>
              <w:rPr>
                <w:rFonts w:hint="eastAsia" w:ascii="Times New Roman" w:hAnsi="Times New Roman" w:cs="Times New Roman"/>
                <w:sz w:val="24"/>
                <w:szCs w:val="24"/>
                <w:highlight w:val="none"/>
                <w:lang w:val="en-US" w:eastAsia="zh-CN"/>
              </w:rPr>
              <w:t>11</w:t>
            </w:r>
            <w:r>
              <w:rPr>
                <w:rFonts w:ascii="Times New Roman" w:hAnsi="Times New Roman" w:cs="Times New Roman"/>
                <w:sz w:val="24"/>
                <w:szCs w:val="24"/>
                <w:highlight w:val="none"/>
              </w:rPr>
              <w:t>月</w:t>
            </w:r>
            <w:r>
              <w:rPr>
                <w:rFonts w:hint="eastAsia" w:ascii="Times New Roman" w:hAnsi="Times New Roman" w:cs="Times New Roman"/>
                <w:sz w:val="24"/>
                <w:szCs w:val="24"/>
                <w:highlight w:val="none"/>
                <w:lang w:val="en-US" w:eastAsia="zh-CN"/>
              </w:rPr>
              <w:t>27</w:t>
            </w:r>
            <w:r>
              <w:rPr>
                <w:rFonts w:ascii="Times New Roman" w:hAnsi="Times New Roman" w:cs="Times New Roman"/>
                <w:sz w:val="24"/>
                <w:szCs w:val="24"/>
                <w:highlight w:val="none"/>
              </w:rPr>
              <w:t>日</w:t>
            </w:r>
            <w:r>
              <w:rPr>
                <w:rFonts w:hint="eastAsia" w:ascii="Times New Roman" w:hAnsi="Times New Roman" w:cs="Times New Roman"/>
                <w:sz w:val="24"/>
                <w:szCs w:val="24"/>
                <w:highlight w:val="none"/>
              </w:rPr>
              <w:t>。</w:t>
            </w:r>
          </w:p>
          <w:p w14:paraId="0E71F417">
            <w:pPr>
              <w:keepNext w:val="0"/>
              <w:keepLines w:val="0"/>
              <w:pageBreakBefore w:val="0"/>
              <w:widowControl w:val="0"/>
              <w:kinsoku/>
              <w:wordWrap/>
              <w:overflowPunct/>
              <w:topLinePunct w:val="0"/>
              <w:autoSpaceDE/>
              <w:autoSpaceDN/>
              <w:bidi w:val="0"/>
              <w:adjustRightInd/>
              <w:snapToGrid/>
              <w:spacing w:line="500" w:lineRule="exact"/>
              <w:ind w:left="0" w:hanging="240" w:hangingChars="100"/>
              <w:textAlignment w:val="auto"/>
              <w:rPr>
                <w:rFonts w:ascii="Times New Roman" w:hAnsi="Times New Roman"/>
                <w:sz w:val="24"/>
                <w:szCs w:val="24"/>
              </w:rPr>
            </w:pPr>
            <w:r>
              <w:rPr>
                <w:rFonts w:hint="eastAsia" w:ascii="Times New Roman" w:hAnsi="Times New Roman"/>
                <w:sz w:val="24"/>
                <w:szCs w:val="24"/>
              </w:rPr>
              <w:t xml:space="preserve">4 </w:t>
            </w:r>
            <w:r>
              <w:rPr>
                <w:rFonts w:hint="eastAsia" w:ascii="Times New Roman" w:hAnsi="Times New Roman"/>
                <w:sz w:val="24"/>
                <w:szCs w:val="24"/>
                <w:lang w:eastAsia="zh-CN"/>
              </w:rPr>
              <w:t>其他</w:t>
            </w:r>
            <w:r>
              <w:rPr>
                <w:rFonts w:ascii="Times New Roman" w:hAnsi="Times New Roman"/>
                <w:sz w:val="24"/>
                <w:szCs w:val="24"/>
              </w:rPr>
              <w:t>相关文件</w:t>
            </w:r>
          </w:p>
          <w:p w14:paraId="4E08AC5F">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ascii="Times New Roman" w:hAnsi="Times New Roman" w:cs="Times New Roman"/>
                <w:sz w:val="24"/>
                <w:szCs w:val="24"/>
              </w:rPr>
              <w:t>《</w:t>
            </w:r>
            <w:r>
              <w:rPr>
                <w:rFonts w:hint="eastAsia" w:ascii="Times New Roman" w:hAnsi="Times New Roman" w:cs="Times New Roman"/>
                <w:sz w:val="24"/>
                <w:lang w:val="en-US" w:eastAsia="zh-CN"/>
              </w:rPr>
              <w:t>莒南县中医医院竣工环境保护验收</w:t>
            </w:r>
            <w:r>
              <w:rPr>
                <w:rFonts w:hint="default" w:ascii="Times New Roman" w:hAnsi="Times New Roman" w:cs="Times New Roman" w:eastAsiaTheme="minorEastAsia"/>
                <w:sz w:val="24"/>
                <w:szCs w:val="28"/>
              </w:rPr>
              <w:t>委托书</w:t>
            </w:r>
            <w:r>
              <w:rPr>
                <w:rFonts w:ascii="Times New Roman" w:hAnsi="Times New Roman" w:cs="Times New Roman"/>
                <w:sz w:val="24"/>
                <w:szCs w:val="24"/>
              </w:rPr>
              <w:t>》；</w:t>
            </w:r>
          </w:p>
          <w:p w14:paraId="6E25AE4B">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ascii="Times New Roman" w:hAnsi="Times New Roman" w:cs="Times New Roman"/>
                <w:sz w:val="24"/>
                <w:szCs w:val="24"/>
              </w:rPr>
              <w:t>《</w:t>
            </w:r>
            <w:r>
              <w:rPr>
                <w:rFonts w:hint="eastAsia" w:ascii="Times New Roman" w:hAnsi="Times New Roman" w:cs="Times New Roman"/>
                <w:sz w:val="24"/>
                <w:lang w:val="en-US" w:eastAsia="zh-CN"/>
              </w:rPr>
              <w:t>莒南县中医医院DSA装置应用项目</w:t>
            </w:r>
            <w:r>
              <w:rPr>
                <w:rFonts w:hint="default" w:ascii="Times New Roman" w:hAnsi="Times New Roman" w:cs="Times New Roman"/>
                <w:sz w:val="24"/>
                <w:szCs w:val="24"/>
                <w:highlight w:val="none"/>
                <w:lang w:val="en-US" w:eastAsia="zh-CN"/>
              </w:rPr>
              <w:t>辐射</w:t>
            </w:r>
            <w:r>
              <w:rPr>
                <w:rFonts w:hint="eastAsia" w:ascii="Times New Roman" w:hAnsi="Times New Roman" w:cs="Times New Roman"/>
                <w:sz w:val="24"/>
                <w:szCs w:val="24"/>
                <w:highlight w:val="none"/>
                <w:lang w:val="en-US" w:eastAsia="zh-CN"/>
              </w:rPr>
              <w:t>环境</w:t>
            </w:r>
            <w:r>
              <w:rPr>
                <w:rFonts w:hint="default" w:ascii="Times New Roman" w:hAnsi="Times New Roman" w:cs="Times New Roman"/>
                <w:sz w:val="24"/>
                <w:szCs w:val="24"/>
                <w:highlight w:val="none"/>
                <w:lang w:val="en-US" w:eastAsia="zh-CN"/>
              </w:rPr>
              <w:t>检测</w:t>
            </w:r>
            <w:r>
              <w:rPr>
                <w:rFonts w:hint="eastAsia" w:ascii="Times New Roman" w:hAnsi="Times New Roman" w:cs="Times New Roman"/>
                <w:sz w:val="24"/>
                <w:szCs w:val="24"/>
                <w:highlight w:val="none"/>
                <w:lang w:val="en-US" w:eastAsia="zh-CN"/>
              </w:rPr>
              <w:t>报告</w:t>
            </w:r>
            <w:r>
              <w:rPr>
                <w:rFonts w:ascii="Times New Roman" w:hAnsi="Times New Roman" w:cs="Times New Roman"/>
                <w:sz w:val="24"/>
                <w:szCs w:val="24"/>
                <w:highlight w:val="none"/>
              </w:rPr>
              <w:t>》</w:t>
            </w:r>
            <w:r>
              <w:rPr>
                <w:rFonts w:hint="eastAsia" w:ascii="宋体" w:hAnsi="宋体" w:eastAsia="宋体" w:cs="宋体"/>
                <w:sz w:val="24"/>
                <w:szCs w:val="24"/>
                <w:highlight w:val="none"/>
              </w:rPr>
              <w:t>[</w:t>
            </w:r>
            <w:r>
              <w:rPr>
                <w:rFonts w:ascii="Times New Roman" w:hAnsi="Times New Roman" w:cs="Times New Roman"/>
                <w:sz w:val="24"/>
                <w:szCs w:val="24"/>
                <w:highlight w:val="none"/>
              </w:rPr>
              <w:t>中威辐检（</w:t>
            </w:r>
            <w:r>
              <w:rPr>
                <w:rFonts w:hint="eastAsia" w:ascii="Times New Roman" w:hAnsi="Times New Roman" w:cs="Times New Roman"/>
                <w:sz w:val="24"/>
                <w:szCs w:val="24"/>
                <w:highlight w:val="none"/>
              </w:rPr>
              <w:t>H</w:t>
            </w:r>
            <w:r>
              <w:rPr>
                <w:rFonts w:hint="eastAsia" w:ascii="Times New Roman" w:hAnsi="Times New Roman" w:cs="Times New Roman"/>
                <w:sz w:val="24"/>
                <w:szCs w:val="24"/>
                <w:highlight w:val="none"/>
                <w:lang w:val="en-US" w:eastAsia="zh-CN"/>
              </w:rPr>
              <w:t>P</w:t>
            </w:r>
            <w:r>
              <w:rPr>
                <w:rFonts w:ascii="Times New Roman" w:hAnsi="Times New Roman" w:cs="Times New Roman"/>
                <w:sz w:val="24"/>
                <w:szCs w:val="24"/>
                <w:highlight w:val="none"/>
              </w:rPr>
              <w:t>）字202</w:t>
            </w:r>
            <w:r>
              <w:rPr>
                <w:rFonts w:hint="eastAsia" w:ascii="Times New Roman" w:hAnsi="Times New Roman" w:cs="Times New Roman"/>
                <w:sz w:val="24"/>
                <w:szCs w:val="24"/>
                <w:highlight w:val="none"/>
                <w:lang w:val="en-US" w:eastAsia="zh-CN"/>
              </w:rPr>
              <w:t>4</w:t>
            </w:r>
            <w:r>
              <w:rPr>
                <w:rFonts w:ascii="Times New Roman" w:hAnsi="Times New Roman" w:cs="Times New Roman"/>
                <w:sz w:val="24"/>
                <w:szCs w:val="24"/>
                <w:highlight w:val="none"/>
              </w:rPr>
              <w:t>第0</w:t>
            </w:r>
            <w:r>
              <w:rPr>
                <w:rFonts w:hint="eastAsia" w:ascii="Times New Roman" w:hAnsi="Times New Roman" w:cs="Times New Roman"/>
                <w:sz w:val="24"/>
                <w:szCs w:val="24"/>
                <w:highlight w:val="none"/>
              </w:rPr>
              <w:t>0</w:t>
            </w:r>
            <w:r>
              <w:rPr>
                <w:rFonts w:hint="eastAsia" w:ascii="Times New Roman" w:hAnsi="Times New Roman" w:cs="Times New Roman"/>
                <w:sz w:val="24"/>
                <w:szCs w:val="24"/>
                <w:highlight w:val="none"/>
                <w:lang w:val="en-US" w:eastAsia="zh-CN"/>
              </w:rPr>
              <w:t>14</w:t>
            </w:r>
            <w:r>
              <w:rPr>
                <w:rFonts w:ascii="Times New Roman" w:hAnsi="Times New Roman" w:cs="Times New Roman"/>
                <w:sz w:val="24"/>
                <w:szCs w:val="24"/>
                <w:highlight w:val="none"/>
              </w:rPr>
              <w:t>号</w:t>
            </w:r>
            <w:r>
              <w:rPr>
                <w:rFonts w:hint="eastAsia" w:ascii="宋体" w:hAnsi="宋体" w:eastAsia="宋体" w:cs="宋体"/>
                <w:sz w:val="24"/>
                <w:szCs w:val="24"/>
                <w:highlight w:val="none"/>
              </w:rPr>
              <w:t>]</w:t>
            </w:r>
            <w:r>
              <w:rPr>
                <w:rFonts w:ascii="Times New Roman" w:hAnsi="Times New Roman" w:cs="Times New Roman"/>
                <w:sz w:val="24"/>
                <w:szCs w:val="24"/>
              </w:rPr>
              <w:t>。</w:t>
            </w:r>
          </w:p>
          <w:p w14:paraId="2B78D9C2">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rPr>
            </w:pPr>
            <w:r>
              <w:rPr>
                <w:rFonts w:hint="eastAsia" w:ascii="Times New Roman" w:hAnsi="Times New Roman" w:cs="Times New Roman"/>
                <w:sz w:val="24"/>
                <w:szCs w:val="24"/>
              </w:rPr>
              <w:t>建设单位提供的辐射安全许可证、图纸及其他文件。</w:t>
            </w:r>
          </w:p>
        </w:tc>
      </w:tr>
      <w:tr w14:paraId="2ACB8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Align w:val="center"/>
          </w:tcPr>
          <w:p w14:paraId="1145049C">
            <w:pPr>
              <w:snapToGrid w:val="0"/>
              <w:ind w:firstLine="120" w:firstLineChars="50"/>
              <w:jc w:val="center"/>
              <w:rPr>
                <w:rFonts w:ascii="Times New Roman" w:hAnsi="Times New Roman" w:cs="Times New Roman"/>
                <w:sz w:val="24"/>
              </w:rPr>
            </w:pPr>
            <w:r>
              <w:rPr>
                <w:rFonts w:ascii="Times New Roman" w:hAnsi="Times New Roman" w:cs="Times New Roman"/>
                <w:sz w:val="24"/>
              </w:rPr>
              <w:t>验收</w:t>
            </w:r>
            <w:r>
              <w:rPr>
                <w:rFonts w:hint="eastAsia" w:ascii="Times New Roman" w:hAnsi="Times New Roman" w:cs="Times New Roman"/>
                <w:sz w:val="24"/>
              </w:rPr>
              <w:t>执行</w:t>
            </w:r>
            <w:r>
              <w:rPr>
                <w:rFonts w:ascii="Times New Roman" w:hAnsi="Times New Roman" w:cs="Times New Roman"/>
                <w:sz w:val="24"/>
              </w:rPr>
              <w:t>标准</w:t>
            </w:r>
          </w:p>
        </w:tc>
        <w:tc>
          <w:tcPr>
            <w:tcW w:w="6826" w:type="dxa"/>
            <w:gridSpan w:val="4"/>
            <w:vAlign w:val="center"/>
          </w:tcPr>
          <w:p w14:paraId="2FCB4A2A">
            <w:pPr>
              <w:keepNext w:val="0"/>
              <w:keepLines w:val="0"/>
              <w:pageBreakBefore w:val="0"/>
              <w:widowControl w:val="0"/>
              <w:tabs>
                <w:tab w:val="left" w:pos="5863"/>
              </w:tabs>
              <w:kinsoku/>
              <w:wordWrap/>
              <w:overflowPunct/>
              <w:topLinePunct w:val="0"/>
              <w:autoSpaceDE/>
              <w:autoSpaceDN/>
              <w:bidi w:val="0"/>
              <w:adjustRightInd/>
              <w:spacing w:line="500" w:lineRule="exact"/>
              <w:textAlignment w:val="auto"/>
              <w:rPr>
                <w:rFonts w:ascii="Times New Roman" w:hAnsi="Times New Roman" w:cs="Times New Roman"/>
                <w:bCs/>
                <w:sz w:val="24"/>
                <w:szCs w:val="24"/>
              </w:rPr>
            </w:pPr>
            <w:r>
              <w:rPr>
                <w:rFonts w:ascii="Times New Roman" w:hAnsi="Times New Roman" w:cs="Times New Roman"/>
                <w:bCs/>
                <w:sz w:val="24"/>
                <w:szCs w:val="24"/>
              </w:rPr>
              <w:t>1 《电离辐射防护与辐射源安全基本标准》（GB</w:t>
            </w:r>
            <w:r>
              <w:rPr>
                <w:rFonts w:hint="eastAsia" w:ascii="Times New Roman" w:hAnsi="Times New Roman" w:cs="Times New Roman"/>
                <w:bCs/>
                <w:sz w:val="24"/>
                <w:szCs w:val="24"/>
              </w:rPr>
              <w:t xml:space="preserve"> </w:t>
            </w:r>
            <w:r>
              <w:rPr>
                <w:rFonts w:ascii="Times New Roman" w:hAnsi="Times New Roman" w:cs="Times New Roman"/>
                <w:bCs/>
                <w:sz w:val="24"/>
                <w:szCs w:val="24"/>
              </w:rPr>
              <w:t>18871-2002）</w:t>
            </w:r>
          </w:p>
          <w:p w14:paraId="6FBD6A54">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bCs/>
                <w:sz w:val="24"/>
                <w:szCs w:val="24"/>
              </w:rPr>
            </w:pPr>
            <w:r>
              <w:rPr>
                <w:rFonts w:hint="eastAsia" w:ascii="Times New Roman" w:hAnsi="Times New Roman" w:cs="Times New Roman"/>
                <w:bCs/>
                <w:sz w:val="24"/>
                <w:szCs w:val="24"/>
              </w:rPr>
              <w:t>（1）</w:t>
            </w:r>
            <w:r>
              <w:rPr>
                <w:rFonts w:ascii="Times New Roman" w:hAnsi="Times New Roman" w:cs="Times New Roman"/>
                <w:bCs/>
                <w:sz w:val="24"/>
                <w:szCs w:val="24"/>
              </w:rPr>
              <w:t>任何工作人员的职业照射水平不超过下述限值：</w:t>
            </w:r>
          </w:p>
          <w:p w14:paraId="5BC64A09">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bCs/>
                <w:sz w:val="24"/>
                <w:szCs w:val="24"/>
              </w:rPr>
            </w:pPr>
            <w:r>
              <w:rPr>
                <w:rFonts w:ascii="Times New Roman" w:hAnsi="Times New Roman" w:cs="Times New Roman"/>
                <w:bCs/>
                <w:sz w:val="24"/>
                <w:szCs w:val="24"/>
              </w:rPr>
              <w:t>1）由审管部门决定的连续5年的年平均有效剂量（但不可作任何追溯性平均），20 mSv；</w:t>
            </w:r>
          </w:p>
          <w:p w14:paraId="77024B18">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sz w:val="24"/>
                <w:szCs w:val="24"/>
              </w:rPr>
            </w:pPr>
            <w:r>
              <w:rPr>
                <w:rFonts w:ascii="Times New Roman" w:hAnsi="Times New Roman" w:cs="Times New Roman"/>
                <w:sz w:val="24"/>
                <w:szCs w:val="24"/>
              </w:rPr>
              <w:t>2）任何一年中的有效剂量，50 mSv；</w:t>
            </w:r>
          </w:p>
          <w:p w14:paraId="267FAAB2">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sz w:val="24"/>
                <w:szCs w:val="24"/>
              </w:rPr>
            </w:pPr>
            <w:r>
              <w:rPr>
                <w:rFonts w:ascii="Times New Roman" w:hAnsi="Times New Roman" w:cs="Times New Roman"/>
                <w:sz w:val="24"/>
                <w:szCs w:val="24"/>
              </w:rPr>
              <w:t>3）眼晶体的年当量剂量，150 mSv；</w:t>
            </w:r>
          </w:p>
          <w:p w14:paraId="574DDB39">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sz w:val="24"/>
                <w:szCs w:val="24"/>
              </w:rPr>
            </w:pPr>
            <w:r>
              <w:rPr>
                <w:rFonts w:ascii="Times New Roman" w:hAnsi="Times New Roman" w:cs="Times New Roman"/>
                <w:sz w:val="24"/>
                <w:szCs w:val="24"/>
              </w:rPr>
              <w:t>4）四肢（手和足）或皮肤的年当量剂量，500 mSv。</w:t>
            </w:r>
          </w:p>
          <w:p w14:paraId="23861CCD">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bCs/>
                <w:sz w:val="24"/>
                <w:szCs w:val="24"/>
              </w:rPr>
            </w:pPr>
            <w:r>
              <w:rPr>
                <w:rFonts w:hint="eastAsia" w:ascii="Times New Roman" w:hAnsi="Times New Roman" w:cs="Times New Roman"/>
                <w:bCs/>
                <w:sz w:val="24"/>
                <w:szCs w:val="24"/>
              </w:rPr>
              <w:t>（2）</w:t>
            </w:r>
            <w:r>
              <w:rPr>
                <w:rFonts w:ascii="Times New Roman" w:hAnsi="Times New Roman" w:cs="Times New Roman"/>
                <w:bCs/>
                <w:sz w:val="24"/>
                <w:szCs w:val="24"/>
              </w:rPr>
              <w:t>公众中有关关键人群组成员的平均剂量估计值不应超过下述限值：</w:t>
            </w:r>
          </w:p>
          <w:p w14:paraId="5ADFB557">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bCs/>
                <w:sz w:val="24"/>
                <w:szCs w:val="24"/>
              </w:rPr>
            </w:pPr>
            <w:r>
              <w:rPr>
                <w:rFonts w:ascii="Times New Roman" w:hAnsi="Times New Roman" w:cs="Times New Roman"/>
                <w:bCs/>
                <w:sz w:val="24"/>
                <w:szCs w:val="24"/>
              </w:rPr>
              <w:t>1）年有效剂量，1 mSv；</w:t>
            </w:r>
          </w:p>
          <w:p w14:paraId="0938B104">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sz w:val="24"/>
                <w:szCs w:val="24"/>
              </w:rPr>
            </w:pPr>
            <w:r>
              <w:rPr>
                <w:rFonts w:ascii="Times New Roman" w:hAnsi="Times New Roman" w:cs="Times New Roman"/>
                <w:sz w:val="24"/>
                <w:szCs w:val="24"/>
              </w:rPr>
              <w:t>2）特殊情况下，如果5个连续年的年平均剂量不超过1 mSv，则某一单一年份的有效剂量可提高到5 mSv；</w:t>
            </w:r>
          </w:p>
          <w:p w14:paraId="49337F71">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sz w:val="24"/>
                <w:szCs w:val="24"/>
              </w:rPr>
            </w:pPr>
            <w:r>
              <w:rPr>
                <w:rFonts w:ascii="Times New Roman" w:hAnsi="Times New Roman" w:cs="Times New Roman"/>
                <w:sz w:val="24"/>
                <w:szCs w:val="24"/>
              </w:rPr>
              <w:t>3）眼晶体的年当量剂量，15 mSv；</w:t>
            </w:r>
          </w:p>
          <w:p w14:paraId="06EA7303">
            <w:pPr>
              <w:keepNext w:val="0"/>
              <w:keepLines w:val="0"/>
              <w:pageBreakBefore w:val="0"/>
              <w:widowControl w:val="0"/>
              <w:kinsoku/>
              <w:wordWrap/>
              <w:overflowPunct/>
              <w:topLinePunct w:val="0"/>
              <w:autoSpaceDE/>
              <w:autoSpaceDN/>
              <w:bidi w:val="0"/>
              <w:adjustRightInd/>
              <w:spacing w:line="500" w:lineRule="exact"/>
              <w:ind w:firstLine="480" w:firstLineChars="200"/>
              <w:textAlignment w:val="auto"/>
              <w:rPr>
                <w:rFonts w:ascii="Times New Roman" w:hAnsi="Times New Roman" w:cs="Times New Roman"/>
                <w:sz w:val="24"/>
                <w:szCs w:val="24"/>
              </w:rPr>
            </w:pPr>
            <w:r>
              <w:rPr>
                <w:rFonts w:ascii="Times New Roman" w:hAnsi="Times New Roman" w:cs="Times New Roman"/>
                <w:sz w:val="24"/>
                <w:szCs w:val="24"/>
              </w:rPr>
              <w:t>4）皮肤的年当量剂量，50 mSv。</w:t>
            </w:r>
          </w:p>
          <w:p w14:paraId="16683BDD">
            <w:pPr>
              <w:keepNext w:val="0"/>
              <w:keepLines w:val="0"/>
              <w:pageBreakBefore w:val="0"/>
              <w:widowControl w:val="0"/>
              <w:tabs>
                <w:tab w:val="left" w:pos="5863"/>
              </w:tabs>
              <w:kinsoku/>
              <w:wordWrap/>
              <w:overflowPunct/>
              <w:topLinePunct w:val="0"/>
              <w:autoSpaceDE/>
              <w:autoSpaceDN/>
              <w:bidi w:val="0"/>
              <w:adjustRightInd/>
              <w:spacing w:line="500" w:lineRule="exact"/>
              <w:textAlignment w:val="auto"/>
              <w:rPr>
                <w:rFonts w:ascii="Times New Roman" w:hAnsi="Times New Roman" w:cs="Times New Roman"/>
                <w:bCs/>
                <w:sz w:val="24"/>
                <w:szCs w:val="24"/>
              </w:rPr>
            </w:pPr>
            <w:r>
              <w:rPr>
                <w:rFonts w:ascii="Times New Roman" w:hAnsi="Times New Roman" w:cs="Times New Roman"/>
                <w:bCs/>
                <w:sz w:val="24"/>
                <w:szCs w:val="24"/>
              </w:rPr>
              <w:t>2 《放射诊断放射防护要求》（GBZ</w:t>
            </w:r>
            <w:r>
              <w:rPr>
                <w:rFonts w:hint="eastAsia" w:ascii="Times New Roman" w:hAnsi="Times New Roman" w:cs="Times New Roman"/>
                <w:bCs/>
                <w:sz w:val="24"/>
                <w:szCs w:val="24"/>
              </w:rPr>
              <w:t xml:space="preserve"> </w:t>
            </w:r>
            <w:r>
              <w:rPr>
                <w:rFonts w:ascii="Times New Roman" w:hAnsi="Times New Roman" w:cs="Times New Roman"/>
                <w:bCs/>
                <w:sz w:val="24"/>
                <w:szCs w:val="24"/>
              </w:rPr>
              <w:t>130-2020）</w:t>
            </w:r>
          </w:p>
          <w:p w14:paraId="3305887F">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bCs/>
                <w:sz w:val="24"/>
              </w:rPr>
            </w:pPr>
            <w:r>
              <w:rPr>
                <w:rFonts w:hint="eastAsia" w:ascii="Times New Roman" w:hAnsi="Times New Roman" w:cs="Times New Roman"/>
                <w:sz w:val="24"/>
              </w:rPr>
              <w:t>（1）</w:t>
            </w:r>
            <w:r>
              <w:rPr>
                <w:rFonts w:ascii="Times New Roman" w:hAnsi="Times New Roman" w:cs="Times New Roman"/>
                <w:sz w:val="24"/>
              </w:rPr>
              <w:t>具有透视功能的X射线设备在透视条件下检测时，周围剂量当量率应不大于2.5 μSv/h；测量时，X射线设备连续出束时间应大于仪器响应时间；</w:t>
            </w:r>
          </w:p>
          <w:p w14:paraId="455E1B91">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sz w:val="24"/>
              </w:rPr>
            </w:pPr>
            <w:r>
              <w:rPr>
                <w:rFonts w:hint="eastAsia" w:ascii="Times New Roman" w:hAnsi="Times New Roman" w:cs="Times New Roman"/>
                <w:sz w:val="24"/>
              </w:rPr>
              <w:t>（2）</w:t>
            </w:r>
            <w:r>
              <w:rPr>
                <w:rFonts w:ascii="Times New Roman" w:hAnsi="Times New Roman" w:cs="Times New Roman"/>
                <w:sz w:val="24"/>
              </w:rPr>
              <w:t>机房的辐射屏蔽防护检测方法及检测条件按第8章和附录B的要求。</w:t>
            </w:r>
          </w:p>
          <w:p w14:paraId="6C417D18">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sz w:val="24"/>
              </w:rPr>
            </w:pPr>
            <w:r>
              <w:rPr>
                <w:rFonts w:hint="eastAsia" w:ascii="Times New Roman" w:hAnsi="Times New Roman" w:cs="Times New Roman"/>
                <w:sz w:val="24"/>
              </w:rPr>
              <w:t>（3）</w:t>
            </w:r>
            <w:r>
              <w:rPr>
                <w:rFonts w:ascii="Times New Roman" w:hAnsi="Times New Roman" w:cs="Times New Roman"/>
                <w:sz w:val="24"/>
              </w:rPr>
              <w:t>机房应设有观察窗或摄像监控装置，其设置的位置应便于观察到受检者状态及防护门开闭情况。</w:t>
            </w:r>
          </w:p>
          <w:p w14:paraId="5E389C92">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sz w:val="24"/>
              </w:rPr>
            </w:pPr>
            <w:r>
              <w:rPr>
                <w:rFonts w:hint="eastAsia" w:ascii="Times New Roman" w:hAnsi="Times New Roman" w:cs="Times New Roman"/>
                <w:sz w:val="24"/>
              </w:rPr>
              <w:t>（4）</w:t>
            </w:r>
            <w:r>
              <w:rPr>
                <w:rFonts w:ascii="Times New Roman" w:hAnsi="Times New Roman" w:cs="Times New Roman"/>
                <w:sz w:val="24"/>
              </w:rPr>
              <w:t>机房内不应堆放与该设备诊断工作无关的杂物。</w:t>
            </w:r>
          </w:p>
          <w:p w14:paraId="1CD61DD2">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sz w:val="24"/>
              </w:rPr>
            </w:pPr>
            <w:r>
              <w:rPr>
                <w:rFonts w:hint="eastAsia" w:ascii="Times New Roman" w:hAnsi="Times New Roman" w:cs="Times New Roman"/>
                <w:sz w:val="24"/>
              </w:rPr>
              <w:t>（5）</w:t>
            </w:r>
            <w:r>
              <w:rPr>
                <w:rFonts w:ascii="Times New Roman" w:hAnsi="Times New Roman" w:cs="Times New Roman"/>
                <w:sz w:val="24"/>
              </w:rPr>
              <w:t>机房应设置动力通风装置，并保持良好的通风。</w:t>
            </w:r>
          </w:p>
          <w:p w14:paraId="319F7298">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sz w:val="24"/>
              </w:rPr>
            </w:pPr>
            <w:r>
              <w:rPr>
                <w:rFonts w:hint="eastAsia" w:ascii="Times New Roman" w:hAnsi="Times New Roman" w:cs="Times New Roman"/>
                <w:sz w:val="24"/>
              </w:rPr>
              <w:t>（6）</w:t>
            </w:r>
            <w:r>
              <w:rPr>
                <w:rFonts w:ascii="Times New Roman" w:hAnsi="Times New Roman" w:cs="Times New Roman"/>
                <w:sz w:val="24"/>
              </w:rPr>
              <w:t>机房门外应有电离辐射警告标志；机房门上方应有醒目的工作状态指示灯，灯箱上应设置如“射线有害、灯亮勿入”的可视警示语句；候诊区应设置放射防护注意事项告知栏。</w:t>
            </w:r>
          </w:p>
          <w:p w14:paraId="7FE9DA58">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sz w:val="24"/>
              </w:rPr>
            </w:pPr>
            <w:r>
              <w:rPr>
                <w:rFonts w:hint="eastAsia" w:ascii="Times New Roman" w:hAnsi="Times New Roman" w:cs="Times New Roman"/>
                <w:sz w:val="24"/>
              </w:rPr>
              <w:t>（7）</w:t>
            </w:r>
            <w:r>
              <w:rPr>
                <w:rFonts w:ascii="Times New Roman" w:hAnsi="Times New Roman" w:cs="Times New Roman"/>
                <w:sz w:val="24"/>
              </w:rPr>
              <w:t>平开机房门应有自动闭门装置；推拉式机房门应设有曝光时关闭机房门的管理措施；工作状态指示灯能与机房门有效关联。</w:t>
            </w:r>
          </w:p>
          <w:p w14:paraId="5ADEB2D4">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cs="Times New Roman"/>
              </w:rPr>
            </w:pPr>
            <w:r>
              <w:rPr>
                <w:rFonts w:hint="eastAsia" w:ascii="Times New Roman" w:hAnsi="Times New Roman" w:cs="Times New Roman"/>
                <w:sz w:val="24"/>
              </w:rPr>
              <w:t>（8）</w:t>
            </w:r>
            <w:r>
              <w:rPr>
                <w:rFonts w:ascii="Times New Roman" w:hAnsi="Times New Roman" w:cs="Times New Roman"/>
                <w:sz w:val="24"/>
              </w:rPr>
              <w:t>电动推拉门宜设置防夹装置。</w:t>
            </w:r>
          </w:p>
          <w:p w14:paraId="68E5E2B5">
            <w:pPr>
              <w:keepNext w:val="0"/>
              <w:keepLines w:val="0"/>
              <w:pageBreakBefore w:val="0"/>
              <w:widowControl w:val="0"/>
              <w:tabs>
                <w:tab w:val="left" w:pos="5863"/>
              </w:tabs>
              <w:kinsoku/>
              <w:wordWrap/>
              <w:overflowPunct/>
              <w:topLinePunct w:val="0"/>
              <w:autoSpaceDE/>
              <w:autoSpaceDN/>
              <w:bidi w:val="0"/>
              <w:adjustRightInd/>
              <w:spacing w:line="500" w:lineRule="exact"/>
              <w:textAlignment w:val="auto"/>
              <w:rPr>
                <w:rFonts w:ascii="Times New Roman" w:hAnsi="Times New Roman" w:cs="Times New Roman"/>
                <w:bCs/>
                <w:sz w:val="24"/>
                <w:szCs w:val="24"/>
              </w:rPr>
            </w:pPr>
            <w:r>
              <w:rPr>
                <w:rFonts w:ascii="Times New Roman" w:hAnsi="Times New Roman" w:cs="Times New Roman"/>
                <w:bCs/>
                <w:sz w:val="24"/>
                <w:szCs w:val="24"/>
              </w:rPr>
              <w:t>3</w:t>
            </w:r>
            <w:r>
              <w:rPr>
                <w:rFonts w:hint="eastAsia" w:ascii="Times New Roman" w:hAnsi="Times New Roman" w:cs="Times New Roman"/>
                <w:bCs/>
                <w:sz w:val="24"/>
                <w:szCs w:val="24"/>
              </w:rPr>
              <w:t xml:space="preserve"> </w:t>
            </w:r>
            <w:r>
              <w:rPr>
                <w:rFonts w:ascii="Times New Roman" w:hAnsi="Times New Roman" w:cs="Times New Roman"/>
                <w:bCs/>
                <w:sz w:val="24"/>
                <w:szCs w:val="24"/>
              </w:rPr>
              <w:t>其他参考依据</w:t>
            </w:r>
          </w:p>
          <w:p w14:paraId="13219B1D">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本</w:t>
            </w:r>
            <w:r>
              <w:rPr>
                <w:rFonts w:hint="default" w:ascii="Times New Roman" w:hAnsi="Times New Roman" w:eastAsia="宋体" w:cs="Times New Roman"/>
                <w:sz w:val="24"/>
                <w:szCs w:val="24"/>
                <w:lang w:eastAsia="zh-CN"/>
              </w:rPr>
              <w:t>项目</w:t>
            </w:r>
            <w:r>
              <w:rPr>
                <w:rFonts w:hint="default" w:ascii="Times New Roman" w:hAnsi="Times New Roman" w:eastAsia="宋体" w:cs="Times New Roman"/>
                <w:sz w:val="24"/>
                <w:szCs w:val="24"/>
              </w:rPr>
              <w:t>环评报告中，采用2.5</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μSv/h作为DSA介入室屏蔽层外剂量率目标控制值，以5.0</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mSv作为职业人员的年管理剂量约束值，以125</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mSv作为职业人员四肢的当量剂量约束值，以20</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mSv作为职业人员眼晶体的当量剂量约束值</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highlight w:val="none"/>
              </w:rPr>
              <w:t>以</w:t>
            </w:r>
            <w:r>
              <w:rPr>
                <w:rFonts w:hint="default" w:ascii="Times New Roman" w:hAnsi="Times New Roman" w:eastAsia="宋体" w:cs="Times New Roman"/>
                <w:sz w:val="24"/>
                <w:szCs w:val="24"/>
              </w:rPr>
              <w:t>0.</w:t>
            </w:r>
            <w:r>
              <w:rPr>
                <w:rFonts w:hint="eastAsia"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 xml:space="preserve"> mSv作为公众成员的年管理剂量约束值。本验收监测报告表同样采用上述管理要求。</w:t>
            </w:r>
          </w:p>
          <w:p w14:paraId="3C5A22B0"/>
          <w:p w14:paraId="1383738D">
            <w:pPr>
              <w:pStyle w:val="17"/>
              <w:ind w:firstLine="480"/>
            </w:pPr>
          </w:p>
          <w:p w14:paraId="1D682227"/>
          <w:p w14:paraId="2D6114DF">
            <w:pPr>
              <w:pStyle w:val="17"/>
              <w:ind w:firstLine="480"/>
            </w:pPr>
          </w:p>
          <w:p w14:paraId="072EDC96"/>
          <w:p w14:paraId="0EAC0EB3">
            <w:pPr>
              <w:pStyle w:val="17"/>
              <w:ind w:firstLine="480"/>
            </w:pPr>
          </w:p>
          <w:p w14:paraId="570871CE"/>
          <w:p w14:paraId="7AC43232">
            <w:pPr>
              <w:pStyle w:val="17"/>
              <w:ind w:firstLine="480"/>
            </w:pPr>
          </w:p>
          <w:p w14:paraId="5498E135"/>
          <w:p w14:paraId="2842B4A7"/>
          <w:p w14:paraId="43294874"/>
          <w:p w14:paraId="46E0EED6"/>
          <w:p w14:paraId="2E5CF791"/>
          <w:p w14:paraId="23BF6822"/>
        </w:tc>
      </w:tr>
    </w:tbl>
    <w:tbl>
      <w:tblPr>
        <w:tblStyle w:val="19"/>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2"/>
      </w:tblGrid>
      <w:tr w14:paraId="50489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tcBorders>
              <w:top w:val="nil"/>
              <w:left w:val="nil"/>
              <w:right w:val="nil"/>
            </w:tcBorders>
          </w:tcPr>
          <w:p w14:paraId="38157971">
            <w:pPr>
              <w:widowControl/>
              <w:spacing w:line="500" w:lineRule="exact"/>
              <w:jc w:val="left"/>
              <w:outlineLvl w:val="0"/>
            </w:pPr>
            <w:bookmarkStart w:id="14" w:name="_Toc12773"/>
            <w:bookmarkStart w:id="15" w:name="_Toc12124"/>
            <w:bookmarkStart w:id="16" w:name="_Toc13821"/>
            <w:bookmarkStart w:id="17" w:name="_Toc4975"/>
            <w:bookmarkStart w:id="18" w:name="_Toc6193"/>
            <w:bookmarkStart w:id="19" w:name="_Toc14458"/>
            <w:bookmarkStart w:id="20" w:name="_Toc14388"/>
            <w:bookmarkStart w:id="21" w:name="_Toc10705"/>
            <w:bookmarkStart w:id="22" w:name="_Toc28841"/>
            <w:bookmarkStart w:id="23" w:name="_Toc27592_WPSOffice_Level1"/>
            <w:bookmarkStart w:id="24" w:name="_Toc515292276"/>
            <w:bookmarkStart w:id="25" w:name="_Toc25522_WPSOffice_Level1"/>
            <w:bookmarkStart w:id="26" w:name="_Toc18084_WPSOffice_Level1"/>
            <w:r>
              <w:rPr>
                <w:rFonts w:ascii="Times New Roman" w:hAnsi="Times New Roman" w:cs="Times New Roman"/>
                <w:b/>
                <w:sz w:val="28"/>
                <w:szCs w:val="28"/>
              </w:rPr>
              <w:t>2 项目建设情况</w:t>
            </w:r>
            <w:bookmarkEnd w:id="14"/>
            <w:bookmarkEnd w:id="15"/>
            <w:bookmarkEnd w:id="16"/>
            <w:bookmarkEnd w:id="17"/>
            <w:bookmarkEnd w:id="18"/>
            <w:bookmarkEnd w:id="19"/>
            <w:bookmarkEnd w:id="20"/>
            <w:bookmarkEnd w:id="21"/>
            <w:bookmarkEnd w:id="22"/>
          </w:p>
        </w:tc>
      </w:tr>
      <w:bookmarkEnd w:id="23"/>
      <w:bookmarkEnd w:id="24"/>
      <w:bookmarkEnd w:id="25"/>
      <w:bookmarkEnd w:id="26"/>
      <w:tr w14:paraId="05779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38" w:hRule="atLeast"/>
          <w:jc w:val="center"/>
        </w:trPr>
        <w:tc>
          <w:tcPr>
            <w:tcW w:w="9072" w:type="dxa"/>
          </w:tcPr>
          <w:p w14:paraId="42E6C89D">
            <w:pPr>
              <w:tabs>
                <w:tab w:val="left" w:pos="5863"/>
              </w:tabs>
              <w:spacing w:line="500" w:lineRule="exact"/>
              <w:rPr>
                <w:rFonts w:hint="eastAsia" w:ascii="Times New Roman" w:hAnsi="Times New Roman" w:cs="Times New Roman"/>
                <w:b/>
                <w:bCs/>
                <w:sz w:val="24"/>
                <w:szCs w:val="24"/>
              </w:rPr>
            </w:pPr>
            <w:bookmarkStart w:id="27" w:name="_Toc4918_WPSOffice_Level1"/>
            <w:bookmarkStart w:id="28" w:name="_Toc515292277"/>
            <w:bookmarkStart w:id="29" w:name="_Toc4916_WPSOffice_Level1"/>
            <w:r>
              <w:rPr>
                <w:rFonts w:hint="eastAsia" w:ascii="Times New Roman" w:hAnsi="Times New Roman" w:cs="Times New Roman"/>
                <w:b/>
                <w:bCs/>
                <w:sz w:val="24"/>
                <w:szCs w:val="24"/>
              </w:rPr>
              <w:br w:type="page"/>
            </w:r>
            <w:r>
              <w:rPr>
                <w:rFonts w:hint="eastAsia" w:ascii="Times New Roman" w:hAnsi="Times New Roman" w:cs="Times New Roman"/>
                <w:b/>
                <w:bCs/>
                <w:sz w:val="24"/>
                <w:szCs w:val="24"/>
              </w:rPr>
              <w:br w:type="page"/>
            </w:r>
            <w:r>
              <w:rPr>
                <w:rFonts w:hint="eastAsia" w:ascii="Times New Roman" w:hAnsi="Times New Roman" w:cs="Times New Roman"/>
                <w:b/>
                <w:bCs/>
                <w:sz w:val="24"/>
                <w:szCs w:val="24"/>
              </w:rPr>
              <w:t>2.1 项目建设内容</w:t>
            </w:r>
          </w:p>
          <w:p w14:paraId="3EE3B07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（1）建设单位情况、项目建设内容和规模</w:t>
            </w:r>
          </w:p>
          <w:p w14:paraId="75B4E08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1）建设单位情况</w:t>
            </w:r>
          </w:p>
          <w:p w14:paraId="1A8B0AF3">
            <w:pPr>
              <w:spacing w:line="500" w:lineRule="exact"/>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莒南县中医医院成立于1984年12月，现为二级甲等中医综合医院，全国基层中医药工作试点单位，是全县中医中药活动中心、全县中医药医共体牵头医院、山东中医药大学医疗集团理事单位。</w:t>
            </w:r>
          </w:p>
          <w:p w14:paraId="70FC2A0B">
            <w:pPr>
              <w:spacing w:line="500" w:lineRule="exact"/>
              <w:ind w:firstLine="480" w:firstLineChars="200"/>
              <w:rPr>
                <w:rFonts w:hint="default" w:ascii="Times New Roman" w:hAnsi="Times New Roman" w:cs="Times New Roman"/>
                <w:sz w:val="24"/>
              </w:rPr>
            </w:pPr>
            <w:r>
              <w:rPr>
                <w:rFonts w:hint="default" w:ascii="Times New Roman" w:hAnsi="Times New Roman" w:cs="Times New Roman"/>
                <w:sz w:val="24"/>
                <w:lang w:val="en-US" w:eastAsia="zh-CN"/>
              </w:rPr>
              <w:t>现有职工561人，其中卫生专业技术人员424人，正高职称19人，副高职称48人，中级职称95人，初级职称205人。开放床位600张，设有业务科室、医技科室、职能科室42个。其中针灸推拿科为省级中医药重点专科，脑病科、脾胃病科、骨伤科、内分泌科为市级中医药重点专科。拥有BroadScan-1.5T超导磁共振成像系统、贝克曼AU5800全自动生化分析仪、飞利浦微平板64排128层螺旋CT、迈克血常规流水仪、飞利浦EPIQ 7高端全身彩色多普勒超声诊断仪等大中型设备100余台件。</w:t>
            </w:r>
          </w:p>
          <w:p w14:paraId="61A092C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2）项目建设内容</w:t>
            </w:r>
          </w:p>
          <w:p w14:paraId="2A373D96">
            <w:pPr>
              <w:spacing w:line="500" w:lineRule="exact"/>
              <w:ind w:firstLine="480" w:firstLineChars="200"/>
              <w:rPr>
                <w:rFonts w:hint="default" w:ascii="Times New Roman" w:hAnsi="Times New Roman" w:cs="Times New Roman"/>
                <w:sz w:val="24"/>
              </w:rPr>
            </w:pPr>
            <w:r>
              <w:rPr>
                <w:rFonts w:hint="default" w:ascii="Times New Roman" w:hAnsi="Times New Roman" w:cs="Times New Roman"/>
                <w:kern w:val="0"/>
                <w:sz w:val="24"/>
              </w:rPr>
              <w:t>为满足医</w:t>
            </w:r>
            <w:r>
              <w:rPr>
                <w:rFonts w:hint="default" w:ascii="Times New Roman" w:hAnsi="Times New Roman" w:cs="Times New Roman"/>
                <w:kern w:val="0"/>
                <w:sz w:val="24"/>
                <w:lang w:eastAsia="zh-CN"/>
              </w:rPr>
              <w:t>院</w:t>
            </w:r>
            <w:r>
              <w:rPr>
                <w:rFonts w:hint="default" w:ascii="Times New Roman" w:hAnsi="Times New Roman" w:cs="Times New Roman"/>
                <w:kern w:val="0"/>
                <w:sz w:val="24"/>
              </w:rPr>
              <w:t>介入放射诊疗需求，建设单位将医院</w:t>
            </w:r>
            <w:r>
              <w:rPr>
                <w:rFonts w:hint="default" w:ascii="Times New Roman" w:hAnsi="Times New Roman" w:cs="Times New Roman"/>
                <w:kern w:val="0"/>
                <w:sz w:val="24"/>
                <w:lang w:val="en-US" w:eastAsia="zh-CN"/>
              </w:rPr>
              <w:t>综合病房楼二楼西北侧产房</w:t>
            </w:r>
            <w:r>
              <w:rPr>
                <w:rFonts w:hint="default" w:ascii="Times New Roman" w:hAnsi="Times New Roman" w:cs="Times New Roman"/>
                <w:kern w:val="0"/>
                <w:sz w:val="24"/>
              </w:rPr>
              <w:t>改造为1处DSA装置工作场所，包括DSA介入室、操作间、</w:t>
            </w:r>
            <w:r>
              <w:rPr>
                <w:rFonts w:hint="default" w:ascii="Times New Roman" w:hAnsi="Times New Roman" w:cs="Times New Roman"/>
                <w:kern w:val="0"/>
                <w:sz w:val="24"/>
                <w:lang w:val="en-US" w:eastAsia="zh-CN"/>
              </w:rPr>
              <w:t>污物间</w:t>
            </w:r>
            <w:r>
              <w:rPr>
                <w:rFonts w:hint="default" w:ascii="Times New Roman" w:hAnsi="Times New Roman" w:cs="Times New Roman"/>
                <w:kern w:val="0"/>
                <w:sz w:val="24"/>
              </w:rPr>
              <w:t>、</w:t>
            </w:r>
            <w:r>
              <w:rPr>
                <w:rFonts w:hint="default" w:ascii="Times New Roman" w:hAnsi="Times New Roman" w:cs="Times New Roman"/>
                <w:kern w:val="0"/>
                <w:sz w:val="24"/>
                <w:lang w:val="en-US" w:eastAsia="zh-CN"/>
              </w:rPr>
              <w:t>谈话间、</w:t>
            </w:r>
            <w:r>
              <w:rPr>
                <w:rFonts w:hint="default" w:ascii="Times New Roman" w:hAnsi="Times New Roman" w:cs="Times New Roman"/>
                <w:kern w:val="0"/>
                <w:sz w:val="24"/>
              </w:rPr>
              <w:t>缓冲间、办公室、</w:t>
            </w:r>
            <w:r>
              <w:rPr>
                <w:rFonts w:hint="default" w:ascii="Times New Roman" w:hAnsi="Times New Roman" w:cs="Times New Roman"/>
                <w:kern w:val="0"/>
                <w:sz w:val="24"/>
                <w:lang w:val="en-US" w:eastAsia="zh-CN"/>
              </w:rPr>
              <w:t>更衣室、留观区</w:t>
            </w:r>
            <w:r>
              <w:rPr>
                <w:rFonts w:hint="default" w:ascii="Times New Roman" w:hAnsi="Times New Roman" w:cs="Times New Roman"/>
                <w:kern w:val="0"/>
                <w:sz w:val="24"/>
              </w:rPr>
              <w:t>及其他辅助房间</w:t>
            </w:r>
            <w:r>
              <w:rPr>
                <w:rFonts w:hint="default" w:ascii="Times New Roman" w:hAnsi="Times New Roman" w:cs="Times New Roman"/>
                <w:kern w:val="0"/>
                <w:sz w:val="24"/>
                <w:lang w:eastAsia="zh-CN"/>
              </w:rPr>
              <w:t>，新建</w:t>
            </w:r>
            <w:r>
              <w:rPr>
                <w:rFonts w:hint="default" w:ascii="Times New Roman" w:hAnsi="Times New Roman" w:cs="Times New Roman"/>
                <w:kern w:val="0"/>
                <w:sz w:val="24"/>
              </w:rPr>
              <w:t>DSA介入室</w:t>
            </w:r>
            <w:r>
              <w:rPr>
                <w:rFonts w:hint="default" w:ascii="Times New Roman" w:hAnsi="Times New Roman" w:cs="Times New Roman"/>
                <w:kern w:val="0"/>
                <w:sz w:val="24"/>
                <w:lang w:eastAsia="zh-CN"/>
              </w:rPr>
              <w:t>具体位置为</w:t>
            </w:r>
            <w:r>
              <w:rPr>
                <w:rFonts w:hint="default" w:ascii="Times New Roman" w:hAnsi="Times New Roman" w:cs="Times New Roman"/>
                <w:kern w:val="0"/>
                <w:sz w:val="24"/>
                <w:lang w:val="en-US" w:eastAsia="zh-CN"/>
              </w:rPr>
              <w:t>综合病房楼西北侧门厅二楼。新购置</w:t>
            </w:r>
            <w:r>
              <w:rPr>
                <w:rFonts w:hint="default" w:ascii="Times New Roman" w:hAnsi="Times New Roman" w:cs="Times New Roman"/>
                <w:kern w:val="0"/>
                <w:sz w:val="24"/>
              </w:rPr>
              <w:t>1台</w:t>
            </w:r>
            <w:r>
              <w:rPr>
                <w:rFonts w:hint="default" w:ascii="Times New Roman" w:hAnsi="Times New Roman" w:cs="Times New Roman"/>
                <w:kern w:val="0"/>
                <w:sz w:val="24"/>
                <w:lang w:val="en-US"/>
              </w:rPr>
              <w:t>北京万东医疗科技股份有限公司</w:t>
            </w:r>
            <w:r>
              <w:rPr>
                <w:rFonts w:hint="default" w:ascii="Times New Roman" w:hAnsi="Times New Roman" w:cs="Times New Roman"/>
                <w:kern w:val="0"/>
                <w:sz w:val="24"/>
                <w:lang w:val="en-US" w:eastAsia="zh-CN"/>
              </w:rPr>
              <w:t>产的CGO-2100 Plus</w:t>
            </w:r>
            <w:r>
              <w:rPr>
                <w:rFonts w:hint="default" w:ascii="Times New Roman" w:hAnsi="Times New Roman" w:cs="Times New Roman"/>
                <w:kern w:val="0"/>
                <w:sz w:val="24"/>
              </w:rPr>
              <w:t>型DSA装置（最大管电压125 kV，最大管电流1000 mA）</w:t>
            </w:r>
            <w:r>
              <w:rPr>
                <w:rFonts w:hint="default" w:ascii="Times New Roman" w:hAnsi="Times New Roman" w:cs="Times New Roman"/>
                <w:kern w:val="0"/>
                <w:sz w:val="24"/>
                <w:lang w:eastAsia="zh-CN"/>
              </w:rPr>
              <w:t>，</w:t>
            </w:r>
            <w:r>
              <w:rPr>
                <w:rFonts w:hint="default" w:ascii="Times New Roman" w:hAnsi="Times New Roman" w:cs="Times New Roman"/>
                <w:kern w:val="0"/>
                <w:sz w:val="24"/>
                <w:lang w:val="en-US" w:eastAsia="zh-CN"/>
              </w:rPr>
              <w:t>放置于</w:t>
            </w:r>
            <w:r>
              <w:rPr>
                <w:rFonts w:hint="default" w:ascii="Times New Roman" w:hAnsi="Times New Roman" w:cs="Times New Roman"/>
                <w:kern w:val="0"/>
                <w:sz w:val="24"/>
              </w:rPr>
              <w:t>本项目DSA</w:t>
            </w:r>
            <w:r>
              <w:rPr>
                <w:rFonts w:hint="default" w:ascii="Times New Roman" w:hAnsi="Times New Roman" w:cs="Times New Roman"/>
                <w:kern w:val="0"/>
                <w:sz w:val="24"/>
                <w:lang w:val="en-US" w:eastAsia="zh-CN"/>
              </w:rPr>
              <w:t>介入</w:t>
            </w:r>
            <w:r>
              <w:rPr>
                <w:rFonts w:hint="default" w:ascii="Times New Roman" w:hAnsi="Times New Roman" w:cs="Times New Roman"/>
                <w:kern w:val="0"/>
                <w:sz w:val="24"/>
              </w:rPr>
              <w:t>室，用于开展导管介入手术。</w:t>
            </w:r>
          </w:p>
          <w:p w14:paraId="265FFBC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中威检测（山东）有限公司受医院委托，于2024年11月编制了</w:t>
            </w:r>
            <w:r>
              <w:rPr>
                <w:rFonts w:hint="default" w:ascii="Times New Roman" w:hAnsi="Times New Roman" w:eastAsia="宋体" w:cs="Times New Roman"/>
                <w:color w:val="auto"/>
                <w:sz w:val="24"/>
                <w:highlight w:val="none"/>
                <w:lang w:eastAsia="zh-CN"/>
              </w:rPr>
              <w:t>《莒南县中医医院DSA装置应用项目环境影响报告表》</w:t>
            </w:r>
            <w:r>
              <w:rPr>
                <w:rFonts w:hint="default" w:ascii="Times New Roman" w:hAnsi="Times New Roman" w:eastAsia="宋体" w:cs="Times New Roman"/>
                <w:color w:val="auto"/>
                <w:sz w:val="24"/>
                <w:highlight w:val="none"/>
                <w:lang w:val="en-US" w:eastAsia="zh-CN"/>
              </w:rPr>
              <w:t>，临沂市行政审批服务局于</w:t>
            </w:r>
            <w:r>
              <w:rPr>
                <w:rFonts w:hint="default" w:ascii="Times New Roman" w:hAnsi="Times New Roman" w:eastAsia="宋体" w:cs="Times New Roman"/>
                <w:color w:val="auto"/>
                <w:sz w:val="24"/>
                <w:highlight w:val="none"/>
                <w:lang w:eastAsia="zh-CN"/>
              </w:rPr>
              <w:t>20</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lang w:eastAsia="zh-CN"/>
              </w:rPr>
              <w:t>年</w:t>
            </w:r>
            <w:r>
              <w:rPr>
                <w:rFonts w:hint="default"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lang w:eastAsia="zh-CN"/>
              </w:rPr>
              <w:t>月</w:t>
            </w:r>
            <w:r>
              <w:rPr>
                <w:rFonts w:hint="default" w:ascii="Times New Roman" w:hAnsi="Times New Roman" w:eastAsia="宋体" w:cs="Times New Roman"/>
                <w:color w:val="auto"/>
                <w:sz w:val="24"/>
                <w:highlight w:val="none"/>
                <w:lang w:val="en-US" w:eastAsia="zh-CN"/>
              </w:rPr>
              <w:t>27日对该环境影响报告表以“临审服投资许字〔2024〕22028号”予以批复</w:t>
            </w:r>
            <w:r>
              <w:rPr>
                <w:rFonts w:hint="default" w:ascii="Times New Roman" w:hAnsi="Times New Roman" w:eastAsia="宋体" w:cs="Times New Roman"/>
                <w:color w:val="auto"/>
                <w:sz w:val="24"/>
                <w:highlight w:val="none"/>
                <w:lang w:eastAsia="zh-CN"/>
              </w:rPr>
              <w:t>（见附件3）。</w:t>
            </w:r>
          </w:p>
          <w:p w14:paraId="2A2FD45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医院现持有辐射安全许可证：鲁环辐证[1</w:t>
            </w:r>
            <w:r>
              <w:rPr>
                <w:rFonts w:hint="default" w:ascii="Times New Roman" w:hAnsi="Times New Roman" w:eastAsia="宋体" w:cs="Times New Roman"/>
                <w:color w:val="auto"/>
                <w:sz w:val="24"/>
                <w:highlight w:val="none"/>
                <w:lang w:val="en-US" w:eastAsia="zh-CN"/>
              </w:rPr>
              <w:t>3572</w:t>
            </w:r>
            <w:r>
              <w:rPr>
                <w:rFonts w:hint="default" w:ascii="Times New Roman" w:hAnsi="Times New Roman" w:eastAsia="宋体" w:cs="Times New Roman"/>
                <w:color w:val="auto"/>
                <w:sz w:val="24"/>
                <w:highlight w:val="none"/>
                <w:lang w:eastAsia="zh-CN"/>
              </w:rPr>
              <w:t>]，种类和范围：使用</w:t>
            </w:r>
            <w:r>
              <w:rPr>
                <w:rFonts w:hint="eastAsia" w:ascii="Times New Roman" w:hAnsi="Times New Roman" w:eastAsia="宋体" w:cs="Times New Roman"/>
                <w:color w:val="auto"/>
                <w:sz w:val="24"/>
                <w:highlight w:val="none"/>
                <w:lang w:val="en-US" w:eastAsia="zh-CN"/>
              </w:rPr>
              <w:t>II类、</w:t>
            </w:r>
            <w:r>
              <w:rPr>
                <w:rFonts w:hint="default" w:ascii="Times New Roman" w:hAnsi="Times New Roman" w:eastAsia="宋体" w:cs="Times New Roman"/>
                <w:color w:val="auto"/>
                <w:sz w:val="24"/>
                <w:highlight w:val="none"/>
                <w:lang w:eastAsia="zh-CN"/>
              </w:rPr>
              <w:t>Ⅲ类射线装置；有效期至202</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eastAsia="zh-CN"/>
              </w:rPr>
              <w:t>年</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lang w:eastAsia="zh-CN"/>
              </w:rPr>
              <w:t>月1</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eastAsia="zh-CN"/>
              </w:rPr>
              <w:t>日。</w:t>
            </w:r>
          </w:p>
          <w:p w14:paraId="448138C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根据有关法律法规要求，</w:t>
            </w:r>
            <w:r>
              <w:rPr>
                <w:rFonts w:hint="default" w:ascii="Times New Roman" w:hAnsi="Times New Roman" w:eastAsia="宋体" w:cs="Times New Roman"/>
                <w:bCs/>
                <w:sz w:val="24"/>
                <w:szCs w:val="24"/>
                <w:lang w:eastAsia="zh-CN"/>
              </w:rPr>
              <w:t>中威检测（山东）有限公司</w:t>
            </w:r>
            <w:r>
              <w:rPr>
                <w:rFonts w:hint="default" w:ascii="Times New Roman" w:hAnsi="Times New Roman" w:eastAsia="宋体" w:cs="Times New Roman"/>
                <w:bCs/>
                <w:sz w:val="24"/>
                <w:szCs w:val="24"/>
              </w:rPr>
              <w:t>受</w:t>
            </w:r>
            <w:r>
              <w:rPr>
                <w:rFonts w:hint="eastAsia" w:ascii="Times New Roman" w:hAnsi="Times New Roman" w:eastAsia="宋体" w:cs="Times New Roman"/>
                <w:color w:val="auto"/>
                <w:sz w:val="24"/>
                <w:highlight w:val="none"/>
                <w:lang w:eastAsia="zh-CN"/>
              </w:rPr>
              <w:t>莒南县中医医院</w:t>
            </w:r>
            <w:r>
              <w:rPr>
                <w:rFonts w:hint="default" w:ascii="Times New Roman" w:hAnsi="Times New Roman" w:eastAsia="宋体" w:cs="Times New Roman"/>
                <w:bCs/>
                <w:sz w:val="24"/>
                <w:szCs w:val="24"/>
              </w:rPr>
              <w:t>的委托，对</w:t>
            </w:r>
            <w:r>
              <w:rPr>
                <w:rFonts w:hint="eastAsia" w:ascii="Times New Roman" w:hAnsi="Times New Roman" w:eastAsia="宋体" w:cs="Times New Roman"/>
                <w:color w:val="auto"/>
                <w:sz w:val="24"/>
                <w:highlight w:val="none"/>
                <w:lang w:eastAsia="zh-CN"/>
              </w:rPr>
              <w:t>莒南县中医医院DSA装置应用项目</w:t>
            </w:r>
            <w:r>
              <w:rPr>
                <w:rFonts w:hint="default" w:ascii="Times New Roman" w:hAnsi="Times New Roman" w:eastAsia="宋体" w:cs="Times New Roman"/>
                <w:bCs/>
                <w:sz w:val="24"/>
                <w:szCs w:val="24"/>
              </w:rPr>
              <w:t>进行了现场调查及检测，并根据现场调查和建设单位提供的各项资料，编制了《</w:t>
            </w:r>
            <w:r>
              <w:rPr>
                <w:rFonts w:hint="eastAsia" w:ascii="Times New Roman" w:hAnsi="Times New Roman" w:eastAsia="宋体" w:cs="Times New Roman"/>
                <w:color w:val="auto"/>
                <w:sz w:val="24"/>
                <w:highlight w:val="none"/>
                <w:lang w:eastAsia="zh-CN"/>
              </w:rPr>
              <w:t>莒南县中医医院DSA装置应用项目</w:t>
            </w:r>
            <w:r>
              <w:rPr>
                <w:rFonts w:hint="default" w:ascii="Times New Roman" w:hAnsi="Times New Roman" w:eastAsia="宋体" w:cs="Times New Roman"/>
                <w:bCs/>
                <w:sz w:val="24"/>
                <w:szCs w:val="24"/>
              </w:rPr>
              <w:t>竣工环境保护验收监测报告表》。</w:t>
            </w:r>
          </w:p>
          <w:p w14:paraId="0A8F9961">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（2）项目总平面布置、建设地点和周围环境敏感目标分布情况</w:t>
            </w:r>
          </w:p>
          <w:p w14:paraId="5DB8FF7C">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1）项目总平面布置</w:t>
            </w:r>
          </w:p>
          <w:p w14:paraId="3A85DC42">
            <w:pPr>
              <w:pStyle w:val="15"/>
              <w:keepNext w:val="0"/>
              <w:keepLines w:val="0"/>
              <w:pageBreakBefore w:val="0"/>
              <w:kinsoku/>
              <w:wordWrap/>
              <w:overflowPunct/>
              <w:topLinePunct w:val="0"/>
              <w:autoSpaceDE/>
              <w:autoSpaceDN/>
              <w:bidi w:val="0"/>
              <w:adjustRightInd/>
              <w:snapToGrid/>
              <w:spacing w:before="0" w:beforeAutospacing="0" w:after="0" w:afterAutospacing="0" w:line="500" w:lineRule="exact"/>
              <w:ind w:firstLine="495"/>
              <w:jc w:val="both"/>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sz w:val="24"/>
                <w:lang w:eastAsia="zh-CN"/>
              </w:rPr>
              <w:t>莒南县中医医院</w:t>
            </w:r>
            <w:r>
              <w:rPr>
                <w:rFonts w:hint="default" w:ascii="Times New Roman" w:hAnsi="Times New Roman" w:eastAsia="宋体" w:cs="Times New Roman"/>
                <w:sz w:val="24"/>
                <w:lang w:eastAsia="zh-CN"/>
              </w:rPr>
              <w:t>位于</w:t>
            </w:r>
            <w:r>
              <w:rPr>
                <w:rFonts w:hint="eastAsia" w:ascii="Times New Roman" w:hAnsi="Times New Roman" w:eastAsia="宋体" w:cs="Times New Roman"/>
                <w:sz w:val="24"/>
                <w:lang w:eastAsia="zh-CN"/>
              </w:rPr>
              <w:t>山东省临沂市莒南县黄海路106号</w:t>
            </w:r>
            <w:r>
              <w:rPr>
                <w:rFonts w:hint="default" w:ascii="Times New Roman" w:hAnsi="Times New Roman" w:eastAsia="宋体" w:cs="Times New Roman"/>
                <w:sz w:val="24"/>
                <w:lang w:eastAsia="zh-CN"/>
              </w:rPr>
              <w:t>，本项目</w:t>
            </w:r>
            <w:r>
              <w:rPr>
                <w:rFonts w:hint="default" w:ascii="Times New Roman" w:hAnsi="Times New Roman" w:eastAsia="宋体" w:cs="Times New Roman"/>
                <w:sz w:val="24"/>
                <w:lang w:val="en-US" w:eastAsia="zh-CN"/>
              </w:rPr>
              <w:t>位于医院综合病房楼二楼西北侧</w:t>
            </w:r>
            <w:r>
              <w:rPr>
                <w:rFonts w:hint="eastAsia" w:ascii="Times New Roman" w:hAnsi="Times New Roman" w:eastAsia="宋体" w:cs="Times New Roman"/>
                <w:sz w:val="24"/>
                <w:lang w:val="en-US" w:eastAsia="zh-CN"/>
              </w:rPr>
              <w:t>DSA介入室</w:t>
            </w:r>
            <w:r>
              <w:rPr>
                <w:rFonts w:hint="default" w:ascii="Times New Roman" w:hAnsi="Times New Roman" w:eastAsia="宋体" w:cs="Times New Roman"/>
                <w:sz w:val="24"/>
                <w:lang w:val="en-US" w:eastAsia="zh-CN"/>
              </w:rPr>
              <w:t>。</w:t>
            </w:r>
            <w:r>
              <w:rPr>
                <w:rFonts w:hint="default" w:ascii="Times New Roman" w:hAnsi="Times New Roman" w:eastAsia="宋体" w:cs="Times New Roman"/>
                <w:sz w:val="24"/>
                <w:szCs w:val="24"/>
                <w:lang w:eastAsia="zh-CN"/>
              </w:rPr>
              <w:t>医院地理</w:t>
            </w:r>
            <w:r>
              <w:rPr>
                <w:rFonts w:hint="default" w:ascii="Times New Roman" w:hAnsi="Times New Roman" w:eastAsia="宋体" w:cs="Times New Roman"/>
                <w:sz w:val="24"/>
                <w:szCs w:val="24"/>
              </w:rPr>
              <w:t>位置示意图见图</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，周围关系影像图见图2-2，</w:t>
            </w:r>
            <w:r>
              <w:rPr>
                <w:rFonts w:hint="eastAsia" w:ascii="Times New Roman" w:hAnsi="Times New Roman" w:eastAsia="宋体" w:cs="Times New Roman"/>
                <w:sz w:val="24"/>
                <w:szCs w:val="24"/>
                <w:lang w:val="en-US" w:eastAsia="zh-CN"/>
              </w:rPr>
              <w:t>综合病房楼二楼</w:t>
            </w:r>
            <w:r>
              <w:rPr>
                <w:rFonts w:hint="default" w:ascii="Times New Roman" w:hAnsi="Times New Roman" w:eastAsia="宋体" w:cs="Times New Roman"/>
                <w:color w:val="auto"/>
                <w:highlight w:val="none"/>
              </w:rPr>
              <w:t>平面布置图见图</w:t>
            </w:r>
            <w:r>
              <w:rPr>
                <w:rFonts w:hint="default" w:ascii="Times New Roman" w:hAnsi="Times New Roman" w:eastAsia="宋体" w:cs="Times New Roman"/>
                <w:color w:val="auto"/>
                <w:highlight w:val="none"/>
                <w:lang w:val="en-US" w:eastAsia="zh-CN"/>
              </w:rPr>
              <w:t>2-3，</w:t>
            </w:r>
            <w:r>
              <w:rPr>
                <w:rFonts w:hint="default" w:ascii="Times New Roman" w:hAnsi="Times New Roman" w:eastAsia="宋体" w:cs="Times New Roman"/>
                <w:sz w:val="24"/>
                <w:szCs w:val="24"/>
                <w:lang w:val="en-US" w:eastAsia="zh-CN"/>
              </w:rPr>
              <w:t>医院平面布局图见图2-4。</w:t>
            </w:r>
          </w:p>
          <w:p w14:paraId="65368EA0">
            <w:pPr>
              <w:jc w:val="center"/>
              <w:rPr>
                <w:rFonts w:ascii="Times New Roman" w:hAnsi="Times New Roman" w:cs="Times New Roman"/>
              </w:rPr>
            </w:pPr>
            <w:r>
              <mc:AlternateContent>
                <mc:Choice Requires="wps">
                  <w:drawing>
                    <wp:anchor distT="0" distB="0" distL="114300" distR="114300" simplePos="0" relativeHeight="251659264" behindDoc="0" locked="0" layoutInCell="1" allowOverlap="1">
                      <wp:simplePos x="0" y="0"/>
                      <wp:positionH relativeFrom="column">
                        <wp:posOffset>2748280</wp:posOffset>
                      </wp:positionH>
                      <wp:positionV relativeFrom="paragraph">
                        <wp:posOffset>2148840</wp:posOffset>
                      </wp:positionV>
                      <wp:extent cx="69850" cy="66675"/>
                      <wp:effectExtent l="38100" t="19050" r="63500" b="29210"/>
                      <wp:wrapNone/>
                      <wp:docPr id="93" name="AutoShape 47"/>
                      <wp:cNvGraphicFramePr/>
                      <a:graphic xmlns:a="http://schemas.openxmlformats.org/drawingml/2006/main">
                        <a:graphicData uri="http://schemas.microsoft.com/office/word/2010/wordprocessingShape">
                          <wps:wsp>
                            <wps:cNvSpPr>
                              <a:spLocks noChangeArrowheads="1"/>
                            </wps:cNvSpPr>
                            <wps:spPr bwMode="auto">
                              <a:xfrm>
                                <a:off x="0" y="0"/>
                                <a:ext cx="69875" cy="66502"/>
                              </a:xfrm>
                              <a:prstGeom prst="star5">
                                <a:avLst/>
                              </a:prstGeom>
                              <a:solidFill>
                                <a:srgbClr val="FF0000"/>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shape id="AutoShape 47" o:spid="_x0000_s1026" style="position:absolute;left:0pt;margin-left:216.4pt;margin-top:169.2pt;height:5.25pt;width:5.5pt;z-index:251659264;mso-width-relative:page;mso-height-relative:page;" fillcolor="#FF0000" filled="t" stroked="t" coordsize="69875,66502" o:gfxdata="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aUGmYtkAAAALAQAADwAAAAAAAAABACAAAAAiAAAAZHJzL2Rvd25yZXYueG1sUEsBAhQAFAAAAAgA&#10;h07iQHlTmcQkAgAAcgQAAA4AAAAAAAAAAQAgAAAAKAEAAGRycy9lMm9Eb2MueG1sUEsFBgAAAAAG&#10;AAYAWQEAAL4FAAAAAA==&#10;" path="m0,25401l26690,25401,34937,0,43184,25401,69874,25401,48282,41100,56530,66501,34937,50802,13344,66501,21592,41100xe">
                      <v:path o:connectlocs="34937,0;0,25401;13344,66501;56530,66501;69874,25401" o:connectangles="247,164,82,82,0"/>
                      <v:fill on="t" focussize="0,0"/>
                      <v:stroke color="#FF0000" miterlimit="8" joinstyle="miter"/>
                      <v:imagedata o:title=""/>
                      <o:lock v:ext="edit" aspectratio="f"/>
                    </v:shape>
                  </w:pict>
                </mc:Fallback>
              </mc:AlternateContent>
            </w:r>
            <w:r>
              <w:rPr>
                <w:rFonts w:hint="eastAsia"/>
                <w:sz w:val="21"/>
                <w:szCs w:val="21"/>
              </w:rPr>
              <w:object>
                <v:shape id="_x0000_i1025" o:spt="75" type="#_x0000_t75" style="height:456.05pt;width:354.5pt;" o:ole="t" filled="f" o:preferrelative="t" stroked="f" coordsize="21600,21600">
                  <v:path/>
                  <v:fill on="f" focussize="0,0"/>
                  <v:stroke on="f"/>
                  <v:imagedata r:id="rId9" o:title=""/>
                  <o:lock v:ext="edit" aspectratio="t"/>
                  <w10:wrap type="none"/>
                  <w10:anchorlock/>
                </v:shape>
                <o:OLEObject Type="Embed" ProgID="Visio.Drawing.11" ShapeID="_x0000_i1025" DrawAspect="Content" ObjectID="_1468075725" r:id="rId8">
                  <o:LockedField>false</o:LockedField>
                </o:OLEObject>
              </w:object>
            </w:r>
          </w:p>
          <w:p w14:paraId="796298A4">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Times New Roman"/>
              </w:rPr>
            </w:pPr>
            <w:r>
              <w:rPr>
                <w:rFonts w:ascii="Times New Roman" w:hAnsi="Times New Roman" w:cs="Times New Roman"/>
              </w:rPr>
              <w:t xml:space="preserve">图2-1  </w:t>
            </w:r>
            <w:r>
              <w:rPr>
                <w:rFonts w:hint="eastAsia"/>
                <w:lang w:eastAsia="zh-CN"/>
              </w:rPr>
              <w:t>医院</w:t>
            </w:r>
            <w:r>
              <w:rPr>
                <w:rFonts w:hint="default" w:ascii="Times New Roman" w:hAnsi="Times New Roman" w:cs="Times New Roman"/>
                <w:color w:val="auto"/>
                <w:highlight w:val="none"/>
                <w:lang w:eastAsia="zh-CN"/>
              </w:rPr>
              <w:t>地理位置图</w:t>
            </w:r>
          </w:p>
          <w:p w14:paraId="40A9DBB0">
            <w:pPr>
              <w:jc w:val="center"/>
            </w:pPr>
            <w:r>
              <w:rPr>
                <w:rFonts w:hint="eastAsia"/>
                <w:sz w:val="21"/>
                <w:szCs w:val="21"/>
              </w:rPr>
              <w:object>
                <v:shape id="_x0000_i1026" o:spt="75" type="#_x0000_t75" style="height:285.5pt;width:423.9pt;" o:ole="t" filled="f" o:preferrelative="t" stroked="f" coordsize="21600,21600">
                  <v:path/>
                  <v:fill on="f" focussize="0,0"/>
                  <v:stroke on="f"/>
                  <v:imagedata r:id="rId11" o:title=""/>
                  <o:lock v:ext="edit" aspectratio="t"/>
                  <w10:wrap type="none"/>
                  <w10:anchorlock/>
                </v:shape>
                <o:OLEObject Type="Embed" ProgID="Visio.Drawing.11" ShapeID="_x0000_i1026" DrawAspect="Content" ObjectID="_1468075726" r:id="rId10">
                  <o:LockedField>false</o:LockedField>
                </o:OLEObject>
              </w:object>
            </w:r>
          </w:p>
          <w:p w14:paraId="7F1A25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ascii="Times New Roman" w:hAnsi="Times New Roman" w:cs="Times New Roman"/>
              </w:rPr>
              <w:t xml:space="preserve">图2-2  </w:t>
            </w:r>
            <w:r>
              <w:rPr>
                <w:rFonts w:hint="eastAsia"/>
                <w:lang w:eastAsia="zh-CN"/>
              </w:rPr>
              <w:t>医院</w:t>
            </w:r>
            <w:r>
              <w:rPr>
                <w:rFonts w:hint="default" w:ascii="Times New Roman" w:hAnsi="Times New Roman" w:cs="Times New Roman"/>
                <w:color w:val="auto"/>
                <w:highlight w:val="none"/>
              </w:rPr>
              <w:t>周围关系影像图</w:t>
            </w:r>
          </w:p>
          <w:p w14:paraId="673841D4">
            <w:pPr>
              <w:jc w:val="center"/>
              <w:rPr>
                <w:rFonts w:hint="eastAsia" w:eastAsiaTheme="minorEastAsia"/>
                <w:lang w:eastAsia="zh-CN"/>
              </w:rPr>
            </w:pPr>
            <w:r>
              <w:object>
                <v:shape id="_x0000_i1027" o:spt="75" type="#_x0000_t75" style="height:232.8pt;width:416.7pt;" o:ole="t" filled="f" o:preferrelative="t" stroked="t" coordsize="21600,21600">
                  <v:path/>
                  <v:fill on="f" focussize="0,0"/>
                  <v:stroke weight="3pt" color="#000000" linestyle="thinThin" joinstyle="miter"/>
                  <v:imagedata r:id="rId13" cropbottom="2951f" o:title=""/>
                  <o:lock v:ext="edit" aspectratio="t"/>
                  <w10:wrap type="none"/>
                  <w10:anchorlock/>
                </v:shape>
                <o:OLEObject Type="Embed" ProgID="Visio.Drawing.11" ShapeID="_x0000_i1027" DrawAspect="Content" ObjectID="_1468075727" r:id="rId12">
                  <o:LockedField>false</o:LockedField>
                </o:OLEObject>
              </w:object>
            </w:r>
          </w:p>
          <w:p w14:paraId="1D83CDA3">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Times New Roman"/>
              </w:rPr>
            </w:pPr>
            <w:r>
              <w:rPr>
                <w:rFonts w:ascii="Times New Roman" w:hAnsi="Times New Roman" w:cs="Times New Roman"/>
              </w:rPr>
              <w:t>图2-</w:t>
            </w:r>
            <w:r>
              <w:rPr>
                <w:rFonts w:hint="eastAsia" w:ascii="Times New Roman" w:hAnsi="Times New Roman" w:cs="Times New Roman"/>
                <w:lang w:val="en-US" w:eastAsia="zh-CN"/>
              </w:rPr>
              <w:t>3</w:t>
            </w:r>
            <w:r>
              <w:rPr>
                <w:rFonts w:ascii="Times New Roman" w:hAnsi="Times New Roman" w:cs="Times New Roman"/>
              </w:rPr>
              <w:t xml:space="preserve">  </w:t>
            </w:r>
            <w:r>
              <w:rPr>
                <w:rFonts w:hint="eastAsia" w:ascii="Times New Roman" w:hAnsi="Times New Roman" w:cs="Times New Roman"/>
                <w:lang w:eastAsia="zh-CN"/>
              </w:rPr>
              <w:t>综合病房楼二楼</w:t>
            </w:r>
            <w:r>
              <w:rPr>
                <w:rFonts w:hint="default" w:ascii="Times New Roman" w:hAnsi="Times New Roman" w:cs="Times New Roman"/>
              </w:rPr>
              <w:t>平面布置图</w:t>
            </w:r>
          </w:p>
          <w:p w14:paraId="1BA490AD">
            <w:pPr>
              <w:spacing w:before="156" w:beforeLines="50"/>
              <w:jc w:val="center"/>
              <w:rPr>
                <w:rFonts w:hint="default" w:ascii="Times New Roman" w:hAnsi="Times New Roman" w:cs="Times New Roman"/>
                <w:color w:val="auto"/>
                <w:highlight w:val="none"/>
              </w:rPr>
            </w:pPr>
          </w:p>
          <w:p w14:paraId="075FA932">
            <w:pPr>
              <w:jc w:val="center"/>
            </w:pPr>
            <w:r>
              <w:rPr>
                <w:rFonts w:hint="eastAsia"/>
                <w:sz w:val="21"/>
                <w:szCs w:val="21"/>
              </w:rPr>
              <w:object>
                <v:shape id="_x0000_i1028" o:spt="75" type="#_x0000_t75" style="height:650.5pt;width:414.2pt;" o:ole="t" filled="f" o:preferrelative="t" stroked="f" coordsize="21600,21600">
                  <v:path/>
                  <v:fill on="f" focussize="0,0"/>
                  <v:stroke on="f"/>
                  <v:imagedata r:id="rId15" o:title=""/>
                  <o:lock v:ext="edit" aspectratio="t"/>
                  <w10:wrap type="none"/>
                  <w10:anchorlock/>
                </v:shape>
                <o:OLEObject Type="Embed" ProgID="Visio.Drawing.11" ShapeID="_x0000_i1028" DrawAspect="Content" ObjectID="_1468075728" r:id="rId14">
                  <o:LockedField>false</o:LockedField>
                </o:OLEObject>
              </w:object>
            </w:r>
          </w:p>
          <w:p w14:paraId="33B2F65B">
            <w:pPr>
              <w:spacing w:before="156" w:beforeLines="50"/>
              <w:jc w:val="center"/>
              <w:rPr>
                <w:szCs w:val="21"/>
                <w:highlight w:val="yellow"/>
              </w:rPr>
            </w:pPr>
            <w:r>
              <w:rPr>
                <w:rFonts w:ascii="Times New Roman" w:hAnsi="Times New Roman" w:cs="Times New Roman"/>
              </w:rPr>
              <w:t>图2-</w:t>
            </w:r>
            <w:r>
              <w:rPr>
                <w:rFonts w:hint="eastAsia" w:ascii="Times New Roman" w:hAnsi="Times New Roman" w:cs="Times New Roman"/>
                <w:lang w:val="en-US" w:eastAsia="zh-CN"/>
              </w:rPr>
              <w:t>4</w:t>
            </w:r>
            <w:r>
              <w:rPr>
                <w:rFonts w:ascii="Times New Roman" w:hAnsi="Times New Roman" w:cs="Times New Roman"/>
              </w:rPr>
              <w:t xml:space="preserve">  </w:t>
            </w:r>
            <w:r>
              <w:rPr>
                <w:rFonts w:hint="eastAsia"/>
                <w:lang w:eastAsia="zh-CN"/>
              </w:rPr>
              <w:t>医院</w:t>
            </w:r>
            <w:r>
              <w:rPr>
                <w:rFonts w:hint="default" w:ascii="Times New Roman" w:hAnsi="Times New Roman" w:cs="Times New Roman"/>
                <w:color w:val="auto"/>
                <w:sz w:val="21"/>
                <w:szCs w:val="21"/>
                <w:highlight w:val="none"/>
              </w:rPr>
              <w:t>平面布置示</w:t>
            </w:r>
            <w:r>
              <w:rPr>
                <w:rFonts w:hint="default" w:ascii="Times New Roman" w:hAnsi="Times New Roman" w:cs="Times New Roman"/>
                <w:color w:val="auto"/>
                <w:sz w:val="21"/>
                <w:szCs w:val="21"/>
                <w:highlight w:val="none"/>
                <w:lang w:eastAsia="zh-CN"/>
              </w:rPr>
              <w:t>意图</w:t>
            </w:r>
          </w:p>
          <w:p w14:paraId="2A2A6B71">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2）建设地点和周围环境敏感目标分布情况</w:t>
            </w:r>
          </w:p>
          <w:p w14:paraId="64118301">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cs="Times New Roman"/>
                <w:kern w:val="0"/>
                <w:sz w:val="24"/>
                <w:highlight w:val="none"/>
                <w:lang w:eastAsia="zh-CN"/>
              </w:rPr>
            </w:pPr>
            <w:r>
              <w:rPr>
                <w:rFonts w:hint="default" w:ascii="Times New Roman" w:hAnsi="Times New Roman" w:eastAsia="宋体" w:cs="Times New Roman"/>
                <w:sz w:val="24"/>
                <w:szCs w:val="24"/>
              </w:rPr>
              <w:t>经现场勘查，</w:t>
            </w:r>
            <w:r>
              <w:rPr>
                <w:rFonts w:hint="default" w:ascii="Times New Roman" w:hAnsi="Times New Roman" w:eastAsia="宋体" w:cs="Times New Roman"/>
                <w:sz w:val="24"/>
              </w:rPr>
              <w:t>本项目位于</w:t>
            </w:r>
            <w:r>
              <w:rPr>
                <w:rFonts w:hint="default" w:ascii="Times New Roman" w:hAnsi="Times New Roman" w:eastAsia="宋体" w:cs="Times New Roman"/>
                <w:sz w:val="24"/>
                <w:lang w:eastAsia="zh-CN"/>
              </w:rPr>
              <w:t>医院综合病房楼西北侧</w:t>
            </w:r>
            <w:r>
              <w:rPr>
                <w:rFonts w:hint="default" w:ascii="Times New Roman" w:hAnsi="Times New Roman" w:eastAsia="宋体" w:cs="Times New Roman"/>
                <w:sz w:val="24"/>
              </w:rPr>
              <w:t>，位置相对独立，周围无关人员相对较少，便于日常辐射安全管理。</w:t>
            </w:r>
            <w:r>
              <w:rPr>
                <w:rFonts w:hint="default" w:ascii="Times New Roman" w:hAnsi="Times New Roman" w:eastAsia="宋体" w:cs="Times New Roman"/>
                <w:sz w:val="24"/>
                <w:lang w:val="en-US" w:eastAsia="zh-CN"/>
              </w:rPr>
              <w:t>DSA介入室西侧、北侧为室外空中，南侧为</w:t>
            </w:r>
            <w:r>
              <w:rPr>
                <w:rFonts w:hint="default" w:ascii="Times New Roman" w:hAnsi="Times New Roman" w:cs="Times New Roman"/>
                <w:kern w:val="0"/>
                <w:sz w:val="24"/>
                <w:lang w:val="en-US" w:eastAsia="zh-CN"/>
              </w:rPr>
              <w:t>污物间、谈话间、缓冲区、留观区</w:t>
            </w:r>
            <w:r>
              <w:rPr>
                <w:rFonts w:hint="default" w:ascii="Times New Roman" w:hAnsi="Times New Roman" w:eastAsia="宋体" w:cs="Times New Roman"/>
                <w:sz w:val="24"/>
                <w:lang w:val="en-US" w:eastAsia="zh-CN"/>
              </w:rPr>
              <w:t>，东侧为</w:t>
            </w:r>
            <w:r>
              <w:rPr>
                <w:rFonts w:hint="default" w:ascii="Times New Roman" w:hAnsi="Times New Roman" w:cs="Times New Roman"/>
                <w:kern w:val="0"/>
                <w:sz w:val="24"/>
                <w:lang w:val="en-US" w:eastAsia="zh-CN"/>
              </w:rPr>
              <w:t>操作间；</w:t>
            </w:r>
            <w:r>
              <w:rPr>
                <w:rFonts w:hint="default" w:ascii="Times New Roman" w:hAnsi="Times New Roman" w:eastAsia="宋体" w:cs="Times New Roman"/>
                <w:sz w:val="24"/>
                <w:lang w:val="en-US" w:eastAsia="zh-CN"/>
              </w:rPr>
              <w:t>楼上为平台，楼下为</w:t>
            </w:r>
            <w:r>
              <w:rPr>
                <w:rFonts w:hint="default" w:ascii="Times New Roman" w:hAnsi="Times New Roman" w:cs="Times New Roman"/>
                <w:kern w:val="0"/>
                <w:sz w:val="24"/>
                <w:highlight w:val="none"/>
                <w:lang w:eastAsia="zh-CN"/>
              </w:rPr>
              <w:t>综合病房楼大厅</w:t>
            </w:r>
            <w:r>
              <w:rPr>
                <w:rFonts w:hint="eastAsia" w:ascii="Times New Roman" w:hAnsi="Times New Roman" w:cs="Times New Roman"/>
                <w:kern w:val="0"/>
                <w:sz w:val="24"/>
                <w:highlight w:val="none"/>
                <w:lang w:eastAsia="zh-CN"/>
              </w:rPr>
              <w:t>、收款室</w:t>
            </w:r>
            <w:r>
              <w:rPr>
                <w:rFonts w:hint="default" w:ascii="Times New Roman" w:hAnsi="Times New Roman" w:cs="Times New Roman"/>
                <w:kern w:val="0"/>
                <w:sz w:val="24"/>
                <w:highlight w:val="none"/>
                <w:lang w:eastAsia="zh-CN"/>
              </w:rPr>
              <w:t>。</w:t>
            </w:r>
            <w:r>
              <w:rPr>
                <w:rFonts w:hint="default" w:ascii="Times New Roman" w:hAnsi="Times New Roman" w:cs="Times New Roman"/>
                <w:kern w:val="0"/>
                <w:sz w:val="24"/>
                <w:highlight w:val="none"/>
              </w:rPr>
              <w:t>本项目周围50 m范围内存在</w:t>
            </w:r>
            <w:r>
              <w:rPr>
                <w:rFonts w:hint="default" w:ascii="Times New Roman" w:hAnsi="Times New Roman" w:cs="Times New Roman"/>
                <w:kern w:val="0"/>
                <w:sz w:val="24"/>
                <w:highlight w:val="none"/>
                <w:lang w:val="en-US" w:eastAsia="zh-CN"/>
              </w:rPr>
              <w:t>8</w:t>
            </w:r>
            <w:r>
              <w:rPr>
                <w:rFonts w:hint="default" w:ascii="Times New Roman" w:hAnsi="Times New Roman" w:cs="Times New Roman"/>
                <w:kern w:val="0"/>
                <w:sz w:val="24"/>
                <w:highlight w:val="none"/>
              </w:rPr>
              <w:t>处环境保护目标</w:t>
            </w:r>
            <w:r>
              <w:rPr>
                <w:rFonts w:hint="default" w:ascii="Times New Roman" w:hAnsi="Times New Roman" w:cs="Times New Roman"/>
                <w:bCs/>
                <w:iCs/>
                <w:sz w:val="24"/>
                <w:highlight w:val="none"/>
              </w:rPr>
              <w:t>，分别</w:t>
            </w:r>
            <w:r>
              <w:rPr>
                <w:rFonts w:hint="default" w:ascii="Times New Roman" w:hAnsi="Times New Roman" w:cs="Times New Roman"/>
                <w:bCs/>
                <w:sz w:val="24"/>
                <w:highlight w:val="none"/>
              </w:rPr>
              <w:t>为</w:t>
            </w:r>
            <w:r>
              <w:rPr>
                <w:rFonts w:hint="default" w:ascii="Times New Roman" w:hAnsi="Times New Roman" w:cs="Times New Roman"/>
                <w:bCs/>
                <w:sz w:val="24"/>
                <w:highlight w:val="none"/>
                <w:lang w:eastAsia="zh-CN"/>
              </w:rPr>
              <w:t>项目所在综合病房楼、南</w:t>
            </w:r>
            <w:r>
              <w:rPr>
                <w:rFonts w:hint="default" w:ascii="Times New Roman" w:hAnsi="Times New Roman" w:cs="Times New Roman"/>
                <w:bCs/>
                <w:sz w:val="24"/>
                <w:highlight w:val="none"/>
              </w:rPr>
              <w:t>侧</w:t>
            </w:r>
            <w:r>
              <w:rPr>
                <w:rFonts w:hint="default" w:ascii="Times New Roman" w:hAnsi="Times New Roman" w:cs="Times New Roman"/>
                <w:bCs/>
                <w:sz w:val="24"/>
                <w:highlight w:val="none"/>
                <w:lang w:eastAsia="zh-CN"/>
              </w:rPr>
              <w:t>约</w:t>
            </w:r>
            <w:r>
              <w:rPr>
                <w:rFonts w:hint="default" w:ascii="Times New Roman" w:hAnsi="Times New Roman" w:cs="Times New Roman"/>
                <w:bCs/>
                <w:sz w:val="24"/>
                <w:highlight w:val="none"/>
                <w:lang w:val="en-US" w:eastAsia="zh-CN"/>
              </w:rPr>
              <w:t>21</w:t>
            </w:r>
            <w:r>
              <w:rPr>
                <w:rFonts w:hint="default" w:ascii="Times New Roman" w:hAnsi="Times New Roman" w:cs="Times New Roman"/>
                <w:bCs/>
                <w:sz w:val="24"/>
                <w:highlight w:val="none"/>
              </w:rPr>
              <w:t xml:space="preserve"> m</w:t>
            </w:r>
            <w:r>
              <w:rPr>
                <w:rFonts w:hint="default" w:ascii="Times New Roman" w:hAnsi="Times New Roman" w:cs="Times New Roman"/>
                <w:bCs/>
                <w:sz w:val="24"/>
                <w:highlight w:val="none"/>
                <w:lang w:eastAsia="zh-CN"/>
              </w:rPr>
              <w:t>空置板房</w:t>
            </w:r>
            <w:r>
              <w:rPr>
                <w:rFonts w:hint="default" w:ascii="Times New Roman" w:hAnsi="Times New Roman" w:cs="Times New Roman"/>
                <w:bCs/>
                <w:sz w:val="24"/>
                <w:highlight w:val="none"/>
              </w:rPr>
              <w:t>（</w:t>
            </w:r>
            <w:r>
              <w:rPr>
                <w:rFonts w:hint="default" w:ascii="Times New Roman" w:hAnsi="Times New Roman" w:cs="Times New Roman"/>
                <w:bCs/>
                <w:sz w:val="24"/>
                <w:highlight w:val="none"/>
                <w:lang w:eastAsia="zh-CN"/>
              </w:rPr>
              <w:t>单层</w:t>
            </w:r>
            <w:r>
              <w:rPr>
                <w:rFonts w:hint="default" w:ascii="Times New Roman" w:hAnsi="Times New Roman" w:cs="Times New Roman"/>
                <w:bCs/>
                <w:sz w:val="24"/>
                <w:highlight w:val="none"/>
              </w:rPr>
              <w:t>）、</w:t>
            </w:r>
            <w:r>
              <w:rPr>
                <w:rFonts w:hint="default" w:ascii="Times New Roman" w:hAnsi="Times New Roman" w:cs="Times New Roman"/>
                <w:bCs/>
                <w:sz w:val="24"/>
                <w:highlight w:val="none"/>
                <w:lang w:eastAsia="zh-CN"/>
              </w:rPr>
              <w:t>南侧约</w:t>
            </w:r>
            <w:r>
              <w:rPr>
                <w:rFonts w:hint="default" w:ascii="Times New Roman" w:hAnsi="Times New Roman" w:cs="Times New Roman"/>
                <w:bCs/>
                <w:sz w:val="24"/>
                <w:highlight w:val="none"/>
                <w:lang w:val="en-US" w:eastAsia="zh-CN"/>
              </w:rPr>
              <w:t>49 m国医楼、西侧约16 m处中医经典病房、西南侧约37 m家属楼1、北侧约10 m病房楼、北侧约29 m住院药房、西北侧约31 m家属楼2</w:t>
            </w:r>
            <w:r>
              <w:rPr>
                <w:rFonts w:hint="default" w:ascii="Times New Roman" w:hAnsi="Times New Roman" w:cs="Times New Roman"/>
                <w:bCs/>
                <w:sz w:val="24"/>
                <w:highlight w:val="none"/>
              </w:rPr>
              <w:t>，</w:t>
            </w:r>
            <w:r>
              <w:rPr>
                <w:rFonts w:hint="default" w:ascii="Times New Roman" w:hAnsi="Times New Roman" w:cs="Times New Roman"/>
                <w:bCs/>
                <w:sz w:val="24"/>
              </w:rPr>
              <w:t>无学校等环境保护目标</w:t>
            </w:r>
            <w:r>
              <w:rPr>
                <w:rFonts w:hint="default" w:ascii="Times New Roman" w:hAnsi="Times New Roman" w:cs="Times New Roman"/>
                <w:sz w:val="24"/>
              </w:rPr>
              <w:t>。</w:t>
            </w:r>
          </w:p>
          <w:p w14:paraId="6DEDA441">
            <w:pPr>
              <w:keepNext w:val="0"/>
              <w:keepLines w:val="0"/>
              <w:pageBreakBefore w:val="0"/>
              <w:widowControl w:val="0"/>
              <w:kinsoku/>
              <w:wordWrap/>
              <w:overflowPunct/>
              <w:topLinePunct w:val="0"/>
              <w:autoSpaceDE/>
              <w:autoSpaceDN/>
              <w:bidi w:val="0"/>
              <w:adjustRightInd/>
              <w:snapToGrid/>
              <w:spacing w:line="500" w:lineRule="exact"/>
              <w:ind w:left="0" w:right="0" w:firstLine="48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本项目保</w:t>
            </w:r>
            <w:r>
              <w:rPr>
                <w:rFonts w:hint="default" w:ascii="Times New Roman" w:hAnsi="Times New Roman" w:eastAsia="宋体" w:cs="Times New Roman"/>
                <w:sz w:val="24"/>
                <w:lang w:val="en-US" w:eastAsia="zh-CN"/>
              </w:rPr>
              <w:t>护目标为评价范围内活动的职业人员和公众成员。其中，职业人员主要指利用本项目DSA装置开展诊疗工作的辐射工作人员；公众成员主要为评价范围内活动的非本项目医护人员、就诊患者、环境保护目标处人员及其他公众人员。介入室周围环境保护目标见表2-1。</w:t>
            </w:r>
          </w:p>
          <w:p w14:paraId="067616DD">
            <w:pPr>
              <w:keepNext w:val="0"/>
              <w:keepLines w:val="0"/>
              <w:pageBreakBefore w:val="0"/>
              <w:widowControl w:val="0"/>
              <w:kinsoku/>
              <w:wordWrap/>
              <w:overflowPunct/>
              <w:topLinePunct w:val="0"/>
              <w:autoSpaceDE/>
              <w:autoSpaceDN/>
              <w:bidi w:val="0"/>
              <w:adjustRightInd/>
              <w:snapToGrid/>
              <w:spacing w:before="156" w:beforeLines="50"/>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表</w:t>
            </w:r>
            <w:r>
              <w:rPr>
                <w:rFonts w:hint="eastAsia" w:ascii="Times New Roman" w:hAnsi="Times New Roman" w:eastAsia="宋体" w:cs="Times New Roman"/>
                <w:szCs w:val="21"/>
                <w:lang w:val="en-US" w:eastAsia="zh-CN"/>
              </w:rPr>
              <w:t>2</w:t>
            </w:r>
            <w:r>
              <w:rPr>
                <w:rFonts w:hint="default" w:ascii="Times New Roman" w:hAnsi="Times New Roman" w:eastAsia="宋体" w:cs="Times New Roman"/>
                <w:szCs w:val="21"/>
              </w:rPr>
              <w:t>-1  本项目主要保护目标情况一览表</w:t>
            </w:r>
          </w:p>
          <w:tbl>
            <w:tblPr>
              <w:tblStyle w:val="18"/>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1223"/>
              <w:gridCol w:w="2675"/>
              <w:gridCol w:w="2487"/>
              <w:gridCol w:w="1239"/>
            </w:tblGrid>
            <w:tr w14:paraId="3FFE2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noWrap w:val="0"/>
                  <w:vAlign w:val="center"/>
                </w:tcPr>
                <w:p w14:paraId="335578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保护目标</w:t>
                  </w:r>
                </w:p>
              </w:tc>
              <w:tc>
                <w:tcPr>
                  <w:tcW w:w="739" w:type="pct"/>
                  <w:noWrap w:val="0"/>
                  <w:vAlign w:val="center"/>
                </w:tcPr>
                <w:p w14:paraId="2155F9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人数</w:t>
                  </w:r>
                </w:p>
              </w:tc>
              <w:tc>
                <w:tcPr>
                  <w:tcW w:w="1618" w:type="pct"/>
                  <w:noWrap w:val="0"/>
                  <w:vAlign w:val="center"/>
                </w:tcPr>
                <w:p w14:paraId="516BBF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区域及人群</w:t>
                  </w:r>
                </w:p>
              </w:tc>
              <w:tc>
                <w:tcPr>
                  <w:tcW w:w="1504" w:type="pct"/>
                  <w:noWrap w:val="0"/>
                  <w:vAlign w:val="center"/>
                </w:tcPr>
                <w:p w14:paraId="0E8D192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方位、距离</w:t>
                  </w:r>
                </w:p>
              </w:tc>
              <w:tc>
                <w:tcPr>
                  <w:tcW w:w="749" w:type="pct"/>
                  <w:noWrap w:val="0"/>
                  <w:vAlign w:val="center"/>
                </w:tcPr>
                <w:p w14:paraId="78FD30D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环境特征</w:t>
                  </w:r>
                </w:p>
              </w:tc>
            </w:tr>
            <w:tr w14:paraId="543E1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noWrap w:val="0"/>
                  <w:vAlign w:val="center"/>
                </w:tcPr>
                <w:p w14:paraId="7EEC9D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职业人员</w:t>
                  </w:r>
                </w:p>
              </w:tc>
              <w:tc>
                <w:tcPr>
                  <w:tcW w:w="739" w:type="pct"/>
                  <w:noWrap w:val="0"/>
                  <w:vAlign w:val="center"/>
                </w:tcPr>
                <w:p w14:paraId="4AFB88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r>
                    <w:rPr>
                      <w:rFonts w:hint="eastAsia" w:ascii="Times New Roman" w:hAnsi="Times New Roman" w:cs="Times New Roman"/>
                      <w:sz w:val="21"/>
                      <w:szCs w:val="21"/>
                      <w:lang w:val="en-US" w:eastAsia="zh-CN"/>
                    </w:rPr>
                    <w:t>4</w:t>
                  </w:r>
                  <w:r>
                    <w:rPr>
                      <w:rFonts w:hint="default" w:ascii="Times New Roman" w:hAnsi="Times New Roman" w:cs="Times New Roman"/>
                      <w:sz w:val="21"/>
                      <w:szCs w:val="21"/>
                    </w:rPr>
                    <w:t>人</w:t>
                  </w:r>
                </w:p>
              </w:tc>
              <w:tc>
                <w:tcPr>
                  <w:tcW w:w="1618" w:type="pct"/>
                  <w:noWrap w:val="0"/>
                  <w:vAlign w:val="center"/>
                </w:tcPr>
                <w:p w14:paraId="7BEDBA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在操作间内进行设备操作的技师及在介入室内进行介入手术的医生、护士</w:t>
                  </w:r>
                </w:p>
              </w:tc>
              <w:tc>
                <w:tcPr>
                  <w:tcW w:w="1504" w:type="pct"/>
                  <w:noWrap w:val="0"/>
                  <w:vAlign w:val="center"/>
                </w:tcPr>
                <w:p w14:paraId="2B78B08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东侧</w:t>
                  </w:r>
                  <w:r>
                    <w:rPr>
                      <w:rFonts w:hint="default" w:ascii="Times New Roman" w:hAnsi="Times New Roman" w:cs="Times New Roman"/>
                      <w:sz w:val="21"/>
                      <w:szCs w:val="21"/>
                    </w:rPr>
                    <w:t>操作间</w:t>
                  </w:r>
                  <w:r>
                    <w:rPr>
                      <w:rFonts w:hint="default" w:ascii="Times New Roman" w:hAnsi="Times New Roman" w:cs="Times New Roman"/>
                      <w:sz w:val="21"/>
                      <w:szCs w:val="21"/>
                      <w:lang w:eastAsia="zh-CN"/>
                    </w:rPr>
                    <w:t>、</w:t>
                  </w:r>
                  <w:r>
                    <w:rPr>
                      <w:rFonts w:hint="default" w:ascii="Times New Roman" w:hAnsi="Times New Roman" w:cs="Times New Roman"/>
                      <w:sz w:val="21"/>
                      <w:szCs w:val="21"/>
                    </w:rPr>
                    <w:t>DSA介入室内</w:t>
                  </w:r>
                </w:p>
              </w:tc>
              <w:tc>
                <w:tcPr>
                  <w:tcW w:w="749" w:type="pct"/>
                  <w:noWrap w:val="0"/>
                  <w:vAlign w:val="center"/>
                </w:tcPr>
                <w:p w14:paraId="479E862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1EDC8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vMerge w:val="restart"/>
                  <w:noWrap w:val="0"/>
                  <w:vAlign w:val="center"/>
                </w:tcPr>
                <w:p w14:paraId="4454C5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公众成员</w:t>
                  </w:r>
                </w:p>
              </w:tc>
              <w:tc>
                <w:tcPr>
                  <w:tcW w:w="739" w:type="pct"/>
                  <w:noWrap w:val="0"/>
                  <w:vAlign w:val="center"/>
                </w:tcPr>
                <w:p w14:paraId="30787E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约300人</w:t>
                  </w:r>
                </w:p>
              </w:tc>
              <w:tc>
                <w:tcPr>
                  <w:tcW w:w="1618" w:type="pct"/>
                  <w:noWrap w:val="0"/>
                  <w:vAlign w:val="center"/>
                </w:tcPr>
                <w:p w14:paraId="2A137C2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手术室、外二科病区、外一科病区、内一科病区、内二科病区</w:t>
                  </w:r>
                </w:p>
              </w:tc>
              <w:tc>
                <w:tcPr>
                  <w:tcW w:w="1504" w:type="pct"/>
                  <w:noWrap w:val="0"/>
                  <w:vAlign w:val="center"/>
                </w:tcPr>
                <w:p w14:paraId="329A66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sz w:val="21"/>
                      <w:szCs w:val="21"/>
                      <w:highlight w:val="none"/>
                      <w:lang w:val="en-US" w:eastAsia="zh-CN"/>
                    </w:rPr>
                    <w:t>DSA介入室所在综合病房楼</w:t>
                  </w:r>
                </w:p>
              </w:tc>
              <w:tc>
                <w:tcPr>
                  <w:tcW w:w="749" w:type="pct"/>
                  <w:noWrap w:val="0"/>
                  <w:vAlign w:val="center"/>
                </w:tcPr>
                <w:p w14:paraId="5737188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主体为</w:t>
                  </w:r>
                  <w:r>
                    <w:rPr>
                      <w:rFonts w:hint="default" w:ascii="Times New Roman" w:hAnsi="Times New Roman" w:eastAsia="宋体" w:cs="Times New Roman"/>
                      <w:sz w:val="21"/>
                      <w:szCs w:val="21"/>
                      <w:highlight w:val="none"/>
                      <w:lang w:val="en-US" w:eastAsia="zh-CN"/>
                    </w:rPr>
                    <w:t>7层建筑，西北侧门厅为2层建筑</w:t>
                  </w:r>
                </w:p>
              </w:tc>
            </w:tr>
            <w:tr w14:paraId="56378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vMerge w:val="continue"/>
                  <w:noWrap w:val="0"/>
                  <w:vAlign w:val="center"/>
                </w:tcPr>
                <w:p w14:paraId="1D6CD50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p>
              </w:tc>
              <w:tc>
                <w:tcPr>
                  <w:tcW w:w="739" w:type="pct"/>
                  <w:noWrap w:val="0"/>
                  <w:vAlign w:val="center"/>
                </w:tcPr>
                <w:p w14:paraId="63589EF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约2</w:t>
                  </w:r>
                  <w:r>
                    <w:rPr>
                      <w:rFonts w:hint="default" w:ascii="Times New Roman" w:hAnsi="Times New Roman" w:cs="Times New Roman"/>
                      <w:sz w:val="21"/>
                      <w:szCs w:val="21"/>
                      <w:highlight w:val="none"/>
                    </w:rPr>
                    <w:t>人</w:t>
                  </w:r>
                </w:p>
              </w:tc>
              <w:tc>
                <w:tcPr>
                  <w:tcW w:w="1618" w:type="pct"/>
                  <w:noWrap w:val="0"/>
                  <w:vAlign w:val="center"/>
                </w:tcPr>
                <w:p w14:paraId="21541D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lang w:eastAsia="zh-CN"/>
                    </w:rPr>
                  </w:pPr>
                  <w:r>
                    <w:rPr>
                      <w:rFonts w:hint="default" w:ascii="Times New Roman" w:hAnsi="Times New Roman" w:cs="Times New Roman"/>
                      <w:sz w:val="21"/>
                      <w:szCs w:val="21"/>
                      <w:highlight w:val="none"/>
                      <w:lang w:eastAsia="zh-CN"/>
                    </w:rPr>
                    <w:t>空置板房</w:t>
                  </w:r>
                </w:p>
              </w:tc>
              <w:tc>
                <w:tcPr>
                  <w:tcW w:w="1504" w:type="pct"/>
                  <w:noWrap w:val="0"/>
                  <w:vAlign w:val="center"/>
                </w:tcPr>
                <w:p w14:paraId="0785B9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DSA介入室</w:t>
                  </w:r>
                  <w:r>
                    <w:rPr>
                      <w:rFonts w:hint="default" w:ascii="Times New Roman" w:hAnsi="Times New Roman" w:cs="Times New Roman"/>
                      <w:sz w:val="21"/>
                      <w:szCs w:val="21"/>
                      <w:highlight w:val="none"/>
                      <w:lang w:eastAsia="zh-CN"/>
                    </w:rPr>
                    <w:t>南</w:t>
                  </w:r>
                  <w:r>
                    <w:rPr>
                      <w:rFonts w:hint="default" w:ascii="Times New Roman" w:hAnsi="Times New Roman" w:cs="Times New Roman"/>
                      <w:sz w:val="21"/>
                      <w:szCs w:val="21"/>
                      <w:highlight w:val="none"/>
                    </w:rPr>
                    <w:t>侧</w:t>
                  </w:r>
                  <w:r>
                    <w:rPr>
                      <w:rFonts w:hint="default" w:ascii="Times New Roman" w:hAnsi="Times New Roman" w:cs="Times New Roman"/>
                      <w:sz w:val="21"/>
                      <w:szCs w:val="21"/>
                      <w:highlight w:val="none"/>
                      <w:lang w:eastAsia="zh-CN"/>
                    </w:rPr>
                    <w:t>约</w:t>
                  </w:r>
                  <w:r>
                    <w:rPr>
                      <w:rFonts w:hint="default" w:ascii="Times New Roman" w:hAnsi="Times New Roman" w:cs="Times New Roman"/>
                      <w:sz w:val="21"/>
                      <w:szCs w:val="21"/>
                      <w:highlight w:val="none"/>
                      <w:lang w:val="en-US" w:eastAsia="zh-CN"/>
                    </w:rPr>
                    <w:t>21</w:t>
                  </w:r>
                  <w:r>
                    <w:rPr>
                      <w:rFonts w:hint="default" w:ascii="Times New Roman" w:hAnsi="Times New Roman" w:cs="Times New Roman"/>
                      <w:sz w:val="21"/>
                      <w:szCs w:val="21"/>
                      <w:highlight w:val="none"/>
                    </w:rPr>
                    <w:t xml:space="preserve"> </w:t>
                  </w:r>
                  <w:r>
                    <w:rPr>
                      <w:rFonts w:hint="default" w:ascii="Times New Roman" w:hAnsi="Times New Roman" w:cs="Times New Roman"/>
                      <w:bCs/>
                      <w:sz w:val="21"/>
                      <w:szCs w:val="21"/>
                      <w:highlight w:val="none"/>
                    </w:rPr>
                    <w:t>m</w:t>
                  </w:r>
                </w:p>
              </w:tc>
              <w:tc>
                <w:tcPr>
                  <w:tcW w:w="749" w:type="pct"/>
                  <w:noWrap w:val="0"/>
                  <w:vAlign w:val="center"/>
                </w:tcPr>
                <w:p w14:paraId="4CE297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lang w:eastAsia="zh-CN"/>
                    </w:rPr>
                  </w:pPr>
                  <w:r>
                    <w:rPr>
                      <w:rFonts w:hint="default" w:ascii="Times New Roman" w:hAnsi="Times New Roman" w:cs="Times New Roman"/>
                      <w:sz w:val="21"/>
                      <w:szCs w:val="21"/>
                      <w:highlight w:val="none"/>
                      <w:lang w:eastAsia="zh-CN"/>
                    </w:rPr>
                    <w:t>单层建筑</w:t>
                  </w:r>
                </w:p>
              </w:tc>
            </w:tr>
            <w:tr w14:paraId="522FF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vMerge w:val="continue"/>
                  <w:noWrap w:val="0"/>
                  <w:vAlign w:val="center"/>
                </w:tcPr>
                <w:p w14:paraId="430FD74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p>
              </w:tc>
              <w:tc>
                <w:tcPr>
                  <w:tcW w:w="739" w:type="pct"/>
                  <w:noWrap w:val="0"/>
                  <w:vAlign w:val="center"/>
                </w:tcPr>
                <w:p w14:paraId="537BFF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约</w:t>
                  </w:r>
                  <w:r>
                    <w:rPr>
                      <w:rFonts w:hint="default" w:ascii="Times New Roman" w:hAnsi="Times New Roman" w:cs="Times New Roman"/>
                      <w:sz w:val="21"/>
                      <w:szCs w:val="21"/>
                      <w:highlight w:val="none"/>
                      <w:lang w:val="en-US" w:eastAsia="zh-CN"/>
                    </w:rPr>
                    <w:t>100</w:t>
                  </w:r>
                  <w:r>
                    <w:rPr>
                      <w:rFonts w:hint="default" w:ascii="Times New Roman" w:hAnsi="Times New Roman" w:cs="Times New Roman"/>
                      <w:sz w:val="21"/>
                      <w:szCs w:val="21"/>
                      <w:highlight w:val="none"/>
                    </w:rPr>
                    <w:t>人</w:t>
                  </w:r>
                </w:p>
              </w:tc>
              <w:tc>
                <w:tcPr>
                  <w:tcW w:w="1618" w:type="pct"/>
                  <w:noWrap w:val="0"/>
                  <w:vAlign w:val="center"/>
                </w:tcPr>
                <w:p w14:paraId="26AC202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lang w:eastAsia="zh-CN"/>
                    </w:rPr>
                    <w:t>国医楼</w:t>
                  </w:r>
                </w:p>
              </w:tc>
              <w:tc>
                <w:tcPr>
                  <w:tcW w:w="1504" w:type="pct"/>
                  <w:noWrap w:val="0"/>
                  <w:vAlign w:val="center"/>
                </w:tcPr>
                <w:p w14:paraId="615385E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DSA介入室</w:t>
                  </w:r>
                  <w:r>
                    <w:rPr>
                      <w:rFonts w:hint="default" w:ascii="Times New Roman" w:hAnsi="Times New Roman" w:cs="Times New Roman"/>
                      <w:sz w:val="21"/>
                      <w:szCs w:val="21"/>
                      <w:highlight w:val="none"/>
                      <w:lang w:eastAsia="zh-CN"/>
                    </w:rPr>
                    <w:t>南侧</w:t>
                  </w:r>
                  <w:r>
                    <w:rPr>
                      <w:rFonts w:hint="default" w:ascii="Times New Roman" w:hAnsi="Times New Roman" w:cs="Times New Roman"/>
                      <w:bCs/>
                      <w:sz w:val="21"/>
                      <w:szCs w:val="21"/>
                      <w:highlight w:val="none"/>
                      <w:lang w:eastAsia="zh-CN"/>
                    </w:rPr>
                    <w:t>约</w:t>
                  </w:r>
                  <w:r>
                    <w:rPr>
                      <w:rFonts w:hint="default" w:ascii="Times New Roman" w:hAnsi="Times New Roman" w:cs="Times New Roman"/>
                      <w:bCs/>
                      <w:sz w:val="21"/>
                      <w:szCs w:val="21"/>
                      <w:highlight w:val="none"/>
                      <w:lang w:val="en-US" w:eastAsia="zh-CN"/>
                    </w:rPr>
                    <w:t>49</w:t>
                  </w:r>
                  <w:r>
                    <w:rPr>
                      <w:rFonts w:hint="default" w:ascii="Times New Roman" w:hAnsi="Times New Roman" w:cs="Times New Roman"/>
                      <w:bCs/>
                      <w:sz w:val="21"/>
                      <w:szCs w:val="21"/>
                      <w:highlight w:val="none"/>
                    </w:rPr>
                    <w:t xml:space="preserve"> m</w:t>
                  </w:r>
                </w:p>
              </w:tc>
              <w:tc>
                <w:tcPr>
                  <w:tcW w:w="749" w:type="pct"/>
                  <w:noWrap w:val="0"/>
                  <w:vAlign w:val="center"/>
                </w:tcPr>
                <w:p w14:paraId="38AF290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3层建筑</w:t>
                  </w:r>
                </w:p>
              </w:tc>
            </w:tr>
            <w:tr w14:paraId="590F6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vMerge w:val="continue"/>
                  <w:noWrap w:val="0"/>
                  <w:vAlign w:val="center"/>
                </w:tcPr>
                <w:p w14:paraId="701AC5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p>
              </w:tc>
              <w:tc>
                <w:tcPr>
                  <w:tcW w:w="739" w:type="pct"/>
                  <w:noWrap w:val="0"/>
                  <w:vAlign w:val="center"/>
                </w:tcPr>
                <w:p w14:paraId="6731EE5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约</w:t>
                  </w:r>
                  <w:r>
                    <w:rPr>
                      <w:rFonts w:hint="default" w:ascii="Times New Roman" w:hAnsi="Times New Roman" w:cs="Times New Roman"/>
                      <w:sz w:val="21"/>
                      <w:szCs w:val="21"/>
                      <w:highlight w:val="none"/>
                      <w:lang w:val="en-US" w:eastAsia="zh-CN"/>
                    </w:rPr>
                    <w:t>100</w:t>
                  </w:r>
                  <w:r>
                    <w:rPr>
                      <w:rFonts w:hint="default" w:ascii="Times New Roman" w:hAnsi="Times New Roman" w:cs="Times New Roman"/>
                      <w:sz w:val="21"/>
                      <w:szCs w:val="21"/>
                      <w:highlight w:val="none"/>
                    </w:rPr>
                    <w:t>人</w:t>
                  </w:r>
                </w:p>
              </w:tc>
              <w:tc>
                <w:tcPr>
                  <w:tcW w:w="1618" w:type="pct"/>
                  <w:noWrap w:val="0"/>
                  <w:vAlign w:val="center"/>
                </w:tcPr>
                <w:p w14:paraId="30D766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lang w:eastAsia="zh-CN"/>
                    </w:rPr>
                    <w:t>中医经典病房</w:t>
                  </w:r>
                </w:p>
              </w:tc>
              <w:tc>
                <w:tcPr>
                  <w:tcW w:w="1504" w:type="pct"/>
                  <w:noWrap w:val="0"/>
                  <w:vAlign w:val="center"/>
                </w:tcPr>
                <w:p w14:paraId="4603875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DSA介入室</w:t>
                  </w:r>
                  <w:r>
                    <w:rPr>
                      <w:rFonts w:hint="default" w:ascii="Times New Roman" w:hAnsi="Times New Roman" w:cs="Times New Roman"/>
                      <w:sz w:val="21"/>
                      <w:szCs w:val="21"/>
                      <w:highlight w:val="none"/>
                      <w:lang w:eastAsia="zh-CN"/>
                    </w:rPr>
                    <w:t>西</w:t>
                  </w:r>
                  <w:r>
                    <w:rPr>
                      <w:rFonts w:hint="default" w:ascii="Times New Roman" w:hAnsi="Times New Roman" w:cs="Times New Roman"/>
                      <w:sz w:val="21"/>
                      <w:szCs w:val="21"/>
                      <w:highlight w:val="none"/>
                    </w:rPr>
                    <w:t>侧</w:t>
                  </w:r>
                  <w:r>
                    <w:rPr>
                      <w:rFonts w:hint="default" w:ascii="Times New Roman" w:hAnsi="Times New Roman" w:cs="Times New Roman"/>
                      <w:sz w:val="21"/>
                      <w:szCs w:val="21"/>
                      <w:highlight w:val="none"/>
                      <w:lang w:eastAsia="zh-CN"/>
                    </w:rPr>
                    <w:t>约</w:t>
                  </w:r>
                  <w:r>
                    <w:rPr>
                      <w:rFonts w:hint="default" w:ascii="Times New Roman" w:hAnsi="Times New Roman" w:cs="Times New Roman"/>
                      <w:sz w:val="21"/>
                      <w:szCs w:val="21"/>
                      <w:highlight w:val="none"/>
                      <w:lang w:val="en-US" w:eastAsia="zh-CN"/>
                    </w:rPr>
                    <w:t>16</w:t>
                  </w:r>
                  <w:r>
                    <w:rPr>
                      <w:rFonts w:hint="default" w:ascii="Times New Roman" w:hAnsi="Times New Roman" w:cs="Times New Roman"/>
                      <w:sz w:val="21"/>
                      <w:szCs w:val="21"/>
                      <w:highlight w:val="none"/>
                    </w:rPr>
                    <w:t xml:space="preserve"> </w:t>
                  </w:r>
                  <w:r>
                    <w:rPr>
                      <w:rFonts w:hint="default" w:ascii="Times New Roman" w:hAnsi="Times New Roman" w:cs="Times New Roman"/>
                      <w:bCs/>
                      <w:sz w:val="21"/>
                      <w:szCs w:val="21"/>
                      <w:highlight w:val="none"/>
                    </w:rPr>
                    <w:t>m</w:t>
                  </w:r>
                </w:p>
              </w:tc>
              <w:tc>
                <w:tcPr>
                  <w:tcW w:w="749" w:type="pct"/>
                  <w:noWrap w:val="0"/>
                  <w:vAlign w:val="center"/>
                </w:tcPr>
                <w:p w14:paraId="0C3F244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2层建筑</w:t>
                  </w:r>
                </w:p>
              </w:tc>
            </w:tr>
            <w:tr w14:paraId="20DE0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vMerge w:val="continue"/>
                  <w:noWrap w:val="0"/>
                  <w:vAlign w:val="center"/>
                </w:tcPr>
                <w:p w14:paraId="77A4B7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p>
              </w:tc>
              <w:tc>
                <w:tcPr>
                  <w:tcW w:w="739" w:type="pct"/>
                  <w:noWrap w:val="0"/>
                  <w:vAlign w:val="center"/>
                </w:tcPr>
                <w:p w14:paraId="47C43E3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约</w:t>
                  </w:r>
                  <w:r>
                    <w:rPr>
                      <w:rFonts w:hint="default" w:ascii="Times New Roman" w:hAnsi="Times New Roman" w:cs="Times New Roman"/>
                      <w:sz w:val="21"/>
                      <w:szCs w:val="21"/>
                      <w:highlight w:val="none"/>
                      <w:lang w:val="en-US" w:eastAsia="zh-CN"/>
                    </w:rPr>
                    <w:t>100</w:t>
                  </w:r>
                  <w:r>
                    <w:rPr>
                      <w:rFonts w:hint="default" w:ascii="Times New Roman" w:hAnsi="Times New Roman" w:cs="Times New Roman"/>
                      <w:sz w:val="21"/>
                      <w:szCs w:val="21"/>
                      <w:highlight w:val="none"/>
                    </w:rPr>
                    <w:t>人</w:t>
                  </w:r>
                </w:p>
              </w:tc>
              <w:tc>
                <w:tcPr>
                  <w:tcW w:w="1618" w:type="pct"/>
                  <w:noWrap w:val="0"/>
                  <w:vAlign w:val="center"/>
                </w:tcPr>
                <w:p w14:paraId="7CE69C7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sz w:val="21"/>
                      <w:szCs w:val="21"/>
                      <w:highlight w:val="none"/>
                      <w:lang w:val="en-US" w:eastAsia="zh-CN"/>
                    </w:rPr>
                  </w:pPr>
                  <w:r>
                    <w:rPr>
                      <w:rFonts w:hint="default" w:ascii="Times New Roman" w:hAnsi="Times New Roman" w:cs="Times New Roman"/>
                      <w:bCs/>
                      <w:sz w:val="21"/>
                      <w:szCs w:val="21"/>
                      <w:highlight w:val="none"/>
                      <w:lang w:eastAsia="zh-CN"/>
                    </w:rPr>
                    <w:t>家属楼</w:t>
                  </w:r>
                  <w:r>
                    <w:rPr>
                      <w:rFonts w:hint="default" w:ascii="Times New Roman" w:hAnsi="Times New Roman" w:cs="Times New Roman"/>
                      <w:bCs/>
                      <w:sz w:val="21"/>
                      <w:szCs w:val="21"/>
                      <w:highlight w:val="none"/>
                      <w:lang w:val="en-US" w:eastAsia="zh-CN"/>
                    </w:rPr>
                    <w:t>1</w:t>
                  </w:r>
                </w:p>
              </w:tc>
              <w:tc>
                <w:tcPr>
                  <w:tcW w:w="1504" w:type="pct"/>
                  <w:noWrap w:val="0"/>
                  <w:vAlign w:val="center"/>
                </w:tcPr>
                <w:p w14:paraId="292A80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DSA介入室</w:t>
                  </w:r>
                  <w:r>
                    <w:rPr>
                      <w:rFonts w:hint="default" w:ascii="Times New Roman" w:hAnsi="Times New Roman" w:cs="Times New Roman"/>
                      <w:sz w:val="21"/>
                      <w:szCs w:val="21"/>
                      <w:highlight w:val="none"/>
                      <w:lang w:eastAsia="zh-CN"/>
                    </w:rPr>
                    <w:t>西南</w:t>
                  </w:r>
                  <w:r>
                    <w:rPr>
                      <w:rFonts w:hint="default" w:ascii="Times New Roman" w:hAnsi="Times New Roman" w:cs="Times New Roman"/>
                      <w:sz w:val="21"/>
                      <w:szCs w:val="21"/>
                      <w:highlight w:val="none"/>
                    </w:rPr>
                    <w:t>侧</w:t>
                  </w:r>
                  <w:r>
                    <w:rPr>
                      <w:rFonts w:hint="default" w:ascii="Times New Roman" w:hAnsi="Times New Roman" w:cs="Times New Roman"/>
                      <w:sz w:val="21"/>
                      <w:szCs w:val="21"/>
                      <w:highlight w:val="none"/>
                      <w:lang w:eastAsia="zh-CN"/>
                    </w:rPr>
                    <w:t>约</w:t>
                  </w:r>
                  <w:r>
                    <w:rPr>
                      <w:rFonts w:hint="default" w:ascii="Times New Roman" w:hAnsi="Times New Roman" w:cs="Times New Roman"/>
                      <w:sz w:val="21"/>
                      <w:szCs w:val="21"/>
                      <w:highlight w:val="none"/>
                      <w:lang w:val="en-US" w:eastAsia="zh-CN"/>
                    </w:rPr>
                    <w:t>37</w:t>
                  </w:r>
                  <w:r>
                    <w:rPr>
                      <w:rFonts w:hint="default" w:ascii="Times New Roman" w:hAnsi="Times New Roman" w:cs="Times New Roman"/>
                      <w:sz w:val="21"/>
                      <w:szCs w:val="21"/>
                      <w:highlight w:val="none"/>
                    </w:rPr>
                    <w:t xml:space="preserve"> m</w:t>
                  </w:r>
                </w:p>
              </w:tc>
              <w:tc>
                <w:tcPr>
                  <w:tcW w:w="749" w:type="pct"/>
                  <w:noWrap w:val="0"/>
                  <w:vAlign w:val="center"/>
                </w:tcPr>
                <w:p w14:paraId="561F574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5层建筑</w:t>
                  </w:r>
                </w:p>
              </w:tc>
            </w:tr>
            <w:tr w14:paraId="65042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vMerge w:val="continue"/>
                  <w:noWrap w:val="0"/>
                  <w:vAlign w:val="center"/>
                </w:tcPr>
                <w:p w14:paraId="6A34980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p>
              </w:tc>
              <w:tc>
                <w:tcPr>
                  <w:tcW w:w="739" w:type="pct"/>
                  <w:noWrap w:val="0"/>
                  <w:vAlign w:val="center"/>
                </w:tcPr>
                <w:p w14:paraId="29FB79F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约</w:t>
                  </w:r>
                  <w:r>
                    <w:rPr>
                      <w:rFonts w:hint="default" w:ascii="Times New Roman" w:hAnsi="Times New Roman" w:cs="Times New Roman"/>
                      <w:sz w:val="21"/>
                      <w:szCs w:val="21"/>
                      <w:highlight w:val="none"/>
                      <w:lang w:val="en-US" w:eastAsia="zh-CN"/>
                    </w:rPr>
                    <w:t>300</w:t>
                  </w:r>
                  <w:r>
                    <w:rPr>
                      <w:rFonts w:hint="default" w:ascii="Times New Roman" w:hAnsi="Times New Roman" w:cs="Times New Roman"/>
                      <w:sz w:val="21"/>
                      <w:szCs w:val="21"/>
                      <w:highlight w:val="none"/>
                    </w:rPr>
                    <w:t>人</w:t>
                  </w:r>
                </w:p>
              </w:tc>
              <w:tc>
                <w:tcPr>
                  <w:tcW w:w="1618" w:type="pct"/>
                  <w:noWrap w:val="0"/>
                  <w:vAlign w:val="center"/>
                </w:tcPr>
                <w:p w14:paraId="5D4F525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sz w:val="21"/>
                      <w:szCs w:val="21"/>
                      <w:highlight w:val="none"/>
                      <w:lang w:eastAsia="zh-CN"/>
                    </w:rPr>
                  </w:pPr>
                  <w:r>
                    <w:rPr>
                      <w:rFonts w:hint="default" w:ascii="Times New Roman" w:hAnsi="Times New Roman" w:cs="Times New Roman"/>
                      <w:bCs/>
                      <w:sz w:val="21"/>
                      <w:szCs w:val="21"/>
                      <w:highlight w:val="none"/>
                      <w:lang w:eastAsia="zh-CN"/>
                    </w:rPr>
                    <w:t>病房楼</w:t>
                  </w:r>
                </w:p>
              </w:tc>
              <w:tc>
                <w:tcPr>
                  <w:tcW w:w="1504" w:type="pct"/>
                  <w:noWrap w:val="0"/>
                  <w:vAlign w:val="center"/>
                </w:tcPr>
                <w:p w14:paraId="1B7369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DSA介入室</w:t>
                  </w:r>
                  <w:r>
                    <w:rPr>
                      <w:rFonts w:hint="default" w:ascii="Times New Roman" w:hAnsi="Times New Roman" w:cs="Times New Roman"/>
                      <w:sz w:val="21"/>
                      <w:szCs w:val="21"/>
                      <w:highlight w:val="none"/>
                      <w:lang w:eastAsia="zh-CN"/>
                    </w:rPr>
                    <w:t>北</w:t>
                  </w:r>
                  <w:r>
                    <w:rPr>
                      <w:rFonts w:hint="default" w:ascii="Times New Roman" w:hAnsi="Times New Roman" w:cs="Times New Roman"/>
                      <w:sz w:val="21"/>
                      <w:szCs w:val="21"/>
                      <w:highlight w:val="none"/>
                    </w:rPr>
                    <w:t>侧</w:t>
                  </w:r>
                  <w:r>
                    <w:rPr>
                      <w:rFonts w:hint="default" w:ascii="Times New Roman" w:hAnsi="Times New Roman" w:cs="Times New Roman"/>
                      <w:sz w:val="21"/>
                      <w:szCs w:val="21"/>
                      <w:highlight w:val="none"/>
                      <w:lang w:eastAsia="zh-CN"/>
                    </w:rPr>
                    <w:t>约</w:t>
                  </w:r>
                  <w:r>
                    <w:rPr>
                      <w:rFonts w:hint="default" w:ascii="Times New Roman" w:hAnsi="Times New Roman" w:cs="Times New Roman"/>
                      <w:sz w:val="21"/>
                      <w:szCs w:val="21"/>
                      <w:highlight w:val="none"/>
                      <w:lang w:val="en-US" w:eastAsia="zh-CN"/>
                    </w:rPr>
                    <w:t>10</w:t>
                  </w:r>
                  <w:r>
                    <w:rPr>
                      <w:rFonts w:hint="default" w:ascii="Times New Roman" w:hAnsi="Times New Roman" w:cs="Times New Roman"/>
                      <w:sz w:val="21"/>
                      <w:szCs w:val="21"/>
                      <w:highlight w:val="none"/>
                    </w:rPr>
                    <w:t xml:space="preserve"> m</w:t>
                  </w:r>
                </w:p>
              </w:tc>
              <w:tc>
                <w:tcPr>
                  <w:tcW w:w="749" w:type="pct"/>
                  <w:noWrap w:val="0"/>
                  <w:vAlign w:val="center"/>
                </w:tcPr>
                <w:p w14:paraId="735BEEC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5层</w:t>
                  </w:r>
                  <w:r>
                    <w:rPr>
                      <w:rFonts w:hint="default" w:ascii="Times New Roman" w:hAnsi="Times New Roman" w:cs="Times New Roman"/>
                      <w:sz w:val="21"/>
                      <w:szCs w:val="21"/>
                      <w:highlight w:val="none"/>
                    </w:rPr>
                    <w:t>建筑</w:t>
                  </w:r>
                </w:p>
              </w:tc>
            </w:tr>
            <w:tr w14:paraId="2231C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vMerge w:val="continue"/>
                  <w:noWrap w:val="0"/>
                  <w:vAlign w:val="center"/>
                </w:tcPr>
                <w:p w14:paraId="1558881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p>
              </w:tc>
              <w:tc>
                <w:tcPr>
                  <w:tcW w:w="739" w:type="pct"/>
                  <w:noWrap w:val="0"/>
                  <w:vAlign w:val="center"/>
                </w:tcPr>
                <w:p w14:paraId="0D7CC71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约2人</w:t>
                  </w:r>
                </w:p>
              </w:tc>
              <w:tc>
                <w:tcPr>
                  <w:tcW w:w="1618" w:type="pct"/>
                  <w:noWrap w:val="0"/>
                  <w:vAlign w:val="center"/>
                </w:tcPr>
                <w:p w14:paraId="47C4791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sz w:val="21"/>
                      <w:szCs w:val="21"/>
                      <w:highlight w:val="none"/>
                      <w:lang w:eastAsia="zh-CN"/>
                    </w:rPr>
                  </w:pPr>
                  <w:r>
                    <w:rPr>
                      <w:rFonts w:hint="default" w:ascii="Times New Roman" w:hAnsi="Times New Roman" w:cs="Times New Roman"/>
                      <w:bCs/>
                      <w:sz w:val="21"/>
                      <w:szCs w:val="21"/>
                      <w:highlight w:val="none"/>
                      <w:lang w:eastAsia="zh-CN"/>
                    </w:rPr>
                    <w:t>住院药房</w:t>
                  </w:r>
                </w:p>
              </w:tc>
              <w:tc>
                <w:tcPr>
                  <w:tcW w:w="1504" w:type="pct"/>
                  <w:noWrap w:val="0"/>
                  <w:vAlign w:val="center"/>
                </w:tcPr>
                <w:p w14:paraId="36D859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DSA介入室北侧</w:t>
                  </w:r>
                  <w:r>
                    <w:rPr>
                      <w:rFonts w:hint="default" w:ascii="Times New Roman" w:hAnsi="Times New Roman" w:cs="Times New Roman"/>
                      <w:sz w:val="21"/>
                      <w:szCs w:val="21"/>
                      <w:highlight w:val="none"/>
                      <w:lang w:eastAsia="zh-CN"/>
                    </w:rPr>
                    <w:t>约</w:t>
                  </w:r>
                  <w:r>
                    <w:rPr>
                      <w:rFonts w:hint="default" w:ascii="Times New Roman" w:hAnsi="Times New Roman" w:cs="Times New Roman"/>
                      <w:sz w:val="21"/>
                      <w:szCs w:val="21"/>
                      <w:highlight w:val="none"/>
                      <w:lang w:val="en-US" w:eastAsia="zh-CN"/>
                    </w:rPr>
                    <w:t>29</w:t>
                  </w:r>
                  <w:r>
                    <w:rPr>
                      <w:rFonts w:hint="default" w:ascii="Times New Roman" w:hAnsi="Times New Roman" w:cs="Times New Roman"/>
                      <w:sz w:val="21"/>
                      <w:szCs w:val="21"/>
                      <w:highlight w:val="none"/>
                    </w:rPr>
                    <w:t xml:space="preserve"> m</w:t>
                  </w:r>
                </w:p>
              </w:tc>
              <w:tc>
                <w:tcPr>
                  <w:tcW w:w="749" w:type="pct"/>
                  <w:noWrap w:val="0"/>
                  <w:vAlign w:val="center"/>
                </w:tcPr>
                <w:p w14:paraId="690812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单层建筑</w:t>
                  </w:r>
                </w:p>
              </w:tc>
            </w:tr>
            <w:tr w14:paraId="605CE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vMerge w:val="continue"/>
                  <w:noWrap w:val="0"/>
                  <w:vAlign w:val="center"/>
                </w:tcPr>
                <w:p w14:paraId="62CB9C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rPr>
                  </w:pPr>
                </w:p>
              </w:tc>
              <w:tc>
                <w:tcPr>
                  <w:tcW w:w="739" w:type="pct"/>
                  <w:noWrap w:val="0"/>
                  <w:vAlign w:val="center"/>
                </w:tcPr>
                <w:p w14:paraId="1EFC4B7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eastAsia="zh-CN"/>
                    </w:rPr>
                    <w:t>约</w:t>
                  </w:r>
                  <w:r>
                    <w:rPr>
                      <w:rFonts w:hint="default" w:ascii="Times New Roman" w:hAnsi="Times New Roman" w:cs="Times New Roman"/>
                      <w:sz w:val="21"/>
                      <w:szCs w:val="21"/>
                      <w:highlight w:val="none"/>
                      <w:lang w:val="en-US" w:eastAsia="zh-CN"/>
                    </w:rPr>
                    <w:t>100人</w:t>
                  </w:r>
                </w:p>
              </w:tc>
              <w:tc>
                <w:tcPr>
                  <w:tcW w:w="1618" w:type="pct"/>
                  <w:noWrap w:val="0"/>
                  <w:vAlign w:val="center"/>
                </w:tcPr>
                <w:p w14:paraId="2A53EF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sz w:val="21"/>
                      <w:szCs w:val="21"/>
                      <w:highlight w:val="none"/>
                      <w:lang w:val="en-US" w:eastAsia="zh-CN"/>
                    </w:rPr>
                  </w:pPr>
                  <w:r>
                    <w:rPr>
                      <w:rFonts w:hint="default" w:ascii="Times New Roman" w:hAnsi="Times New Roman" w:cs="Times New Roman"/>
                      <w:bCs/>
                      <w:sz w:val="21"/>
                      <w:szCs w:val="21"/>
                      <w:highlight w:val="none"/>
                      <w:lang w:eastAsia="zh-CN"/>
                    </w:rPr>
                    <w:t>家属楼</w:t>
                  </w:r>
                  <w:r>
                    <w:rPr>
                      <w:rFonts w:hint="default" w:ascii="Times New Roman" w:hAnsi="Times New Roman" w:cs="Times New Roman"/>
                      <w:bCs/>
                      <w:sz w:val="21"/>
                      <w:szCs w:val="21"/>
                      <w:highlight w:val="none"/>
                      <w:lang w:val="en-US" w:eastAsia="zh-CN"/>
                    </w:rPr>
                    <w:t>2</w:t>
                  </w:r>
                </w:p>
              </w:tc>
              <w:tc>
                <w:tcPr>
                  <w:tcW w:w="1504" w:type="pct"/>
                  <w:noWrap w:val="0"/>
                  <w:vAlign w:val="center"/>
                </w:tcPr>
                <w:p w14:paraId="59F099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DSA介入室</w:t>
                  </w:r>
                  <w:r>
                    <w:rPr>
                      <w:rFonts w:hint="default" w:ascii="Times New Roman" w:hAnsi="Times New Roman" w:cs="Times New Roman"/>
                      <w:sz w:val="21"/>
                      <w:szCs w:val="21"/>
                      <w:highlight w:val="none"/>
                      <w:lang w:eastAsia="zh-CN"/>
                    </w:rPr>
                    <w:t>西</w:t>
                  </w:r>
                  <w:r>
                    <w:rPr>
                      <w:rFonts w:hint="default" w:ascii="Times New Roman" w:hAnsi="Times New Roman" w:cs="Times New Roman"/>
                      <w:sz w:val="21"/>
                      <w:szCs w:val="21"/>
                      <w:highlight w:val="none"/>
                    </w:rPr>
                    <w:t>北侧</w:t>
                  </w:r>
                  <w:r>
                    <w:rPr>
                      <w:rFonts w:hint="default" w:ascii="Times New Roman" w:hAnsi="Times New Roman" w:cs="Times New Roman"/>
                      <w:sz w:val="21"/>
                      <w:szCs w:val="21"/>
                      <w:highlight w:val="none"/>
                      <w:lang w:eastAsia="zh-CN"/>
                    </w:rPr>
                    <w:t>约</w:t>
                  </w:r>
                  <w:r>
                    <w:rPr>
                      <w:rFonts w:hint="default" w:ascii="Times New Roman" w:hAnsi="Times New Roman" w:cs="Times New Roman"/>
                      <w:sz w:val="21"/>
                      <w:szCs w:val="21"/>
                      <w:highlight w:val="none"/>
                      <w:lang w:val="en-US" w:eastAsia="zh-CN"/>
                    </w:rPr>
                    <w:t>31</w:t>
                  </w:r>
                  <w:r>
                    <w:rPr>
                      <w:rFonts w:hint="default" w:ascii="Times New Roman" w:hAnsi="Times New Roman" w:cs="Times New Roman"/>
                      <w:sz w:val="21"/>
                      <w:szCs w:val="21"/>
                      <w:highlight w:val="none"/>
                    </w:rPr>
                    <w:t xml:space="preserve"> m</w:t>
                  </w:r>
                </w:p>
              </w:tc>
              <w:tc>
                <w:tcPr>
                  <w:tcW w:w="749" w:type="pct"/>
                  <w:noWrap w:val="0"/>
                  <w:vAlign w:val="center"/>
                </w:tcPr>
                <w:p w14:paraId="48C7630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5层建筑</w:t>
                  </w:r>
                </w:p>
              </w:tc>
            </w:tr>
            <w:tr w14:paraId="3E3CE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vMerge w:val="continue"/>
                  <w:noWrap w:val="0"/>
                  <w:vAlign w:val="center"/>
                </w:tcPr>
                <w:p w14:paraId="2EC264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p>
              </w:tc>
              <w:tc>
                <w:tcPr>
                  <w:tcW w:w="739" w:type="pct"/>
                  <w:noWrap w:val="0"/>
                  <w:vAlign w:val="center"/>
                </w:tcPr>
                <w:p w14:paraId="7976962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lang w:eastAsia="zh-CN"/>
                    </w:rPr>
                  </w:pPr>
                  <w:r>
                    <w:rPr>
                      <w:rFonts w:hint="default" w:ascii="Times New Roman" w:hAnsi="Times New Roman" w:cs="Times New Roman"/>
                      <w:sz w:val="21"/>
                      <w:szCs w:val="21"/>
                      <w:highlight w:val="none"/>
                    </w:rPr>
                    <w:t>——</w:t>
                  </w:r>
                </w:p>
              </w:tc>
              <w:tc>
                <w:tcPr>
                  <w:tcW w:w="1618" w:type="pct"/>
                  <w:noWrap w:val="0"/>
                  <w:vAlign w:val="center"/>
                </w:tcPr>
                <w:p w14:paraId="66FF2A9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sz w:val="21"/>
                      <w:szCs w:val="21"/>
                      <w:highlight w:val="none"/>
                      <w:lang w:eastAsia="zh-CN"/>
                    </w:rPr>
                  </w:pPr>
                  <w:r>
                    <w:rPr>
                      <w:rFonts w:hint="default" w:ascii="Times New Roman" w:hAnsi="Times New Roman" w:cs="Times New Roman"/>
                      <w:sz w:val="21"/>
                      <w:szCs w:val="21"/>
                      <w:highlight w:val="none"/>
                    </w:rPr>
                    <w:t>DSA介入室周围评价范围内经过的就诊患者、非本项目医护人员及其他公众成员</w:t>
                  </w:r>
                </w:p>
              </w:tc>
              <w:tc>
                <w:tcPr>
                  <w:tcW w:w="1504" w:type="pct"/>
                  <w:noWrap w:val="0"/>
                  <w:vAlign w:val="center"/>
                </w:tcPr>
                <w:p w14:paraId="73455E0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50m</w:t>
                  </w:r>
                </w:p>
              </w:tc>
              <w:tc>
                <w:tcPr>
                  <w:tcW w:w="749" w:type="pct"/>
                  <w:noWrap w:val="0"/>
                  <w:vAlign w:val="center"/>
                </w:tcPr>
                <w:p w14:paraId="1AA31B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w:t>
                  </w:r>
                </w:p>
              </w:tc>
            </w:tr>
          </w:tbl>
          <w:p w14:paraId="6BDF786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sz w:val="24"/>
                <w:szCs w:val="24"/>
                <w:highlight w:val="none"/>
              </w:rPr>
            </w:pPr>
            <w:r>
              <w:rPr>
                <w:rFonts w:hint="eastAsia" w:ascii="Times New Roman" w:hAnsi="Times New Roman"/>
                <w:sz w:val="24"/>
                <w:szCs w:val="24"/>
              </w:rPr>
              <w:t>DSA工作场所</w:t>
            </w:r>
            <w:r>
              <w:rPr>
                <w:rFonts w:hint="eastAsia" w:ascii="Times New Roman" w:hAnsi="Times New Roman"/>
                <w:sz w:val="24"/>
                <w:szCs w:val="24"/>
                <w:lang w:eastAsia="zh-CN"/>
              </w:rPr>
              <w:t>四周</w:t>
            </w:r>
            <w:r>
              <w:rPr>
                <w:rFonts w:hint="eastAsia" w:ascii="Times New Roman" w:hAnsi="Times New Roman"/>
                <w:sz w:val="24"/>
                <w:szCs w:val="24"/>
              </w:rPr>
              <w:t>现场照片见</w:t>
            </w:r>
            <w:r>
              <w:rPr>
                <w:rFonts w:hint="eastAsia" w:ascii="Times New Roman" w:hAnsi="Times New Roman"/>
                <w:sz w:val="24"/>
                <w:szCs w:val="24"/>
                <w:highlight w:val="none"/>
              </w:rPr>
              <w:t>图</w:t>
            </w:r>
            <w:r>
              <w:rPr>
                <w:rFonts w:hint="eastAsia" w:ascii="Times New Roman" w:hAnsi="Times New Roman"/>
                <w:sz w:val="24"/>
                <w:szCs w:val="24"/>
                <w:highlight w:val="none"/>
                <w:lang w:val="en-US" w:eastAsia="zh-CN"/>
              </w:rPr>
              <w:t>2-5～</w:t>
            </w:r>
            <w:r>
              <w:rPr>
                <w:rFonts w:hint="eastAsia" w:ascii="Times New Roman" w:hAnsi="Times New Roman"/>
                <w:sz w:val="24"/>
                <w:szCs w:val="24"/>
                <w:highlight w:val="none"/>
              </w:rPr>
              <w:t>图</w:t>
            </w:r>
            <w:r>
              <w:rPr>
                <w:rFonts w:hint="eastAsia" w:ascii="Times New Roman" w:hAnsi="Times New Roman"/>
                <w:sz w:val="24"/>
                <w:szCs w:val="24"/>
                <w:highlight w:val="none"/>
                <w:lang w:val="en-US" w:eastAsia="zh-CN"/>
              </w:rPr>
              <w:t>2-15</w:t>
            </w:r>
            <w:r>
              <w:rPr>
                <w:rFonts w:hint="eastAsia" w:ascii="Times New Roman" w:hAnsi="Times New Roman"/>
                <w:sz w:val="24"/>
                <w:szCs w:val="24"/>
                <w:highlight w:val="none"/>
              </w:rPr>
              <w:t>。</w:t>
            </w:r>
          </w:p>
          <w:tbl>
            <w:tblPr>
              <w:tblStyle w:val="18"/>
              <w:tblW w:w="8789" w:type="dxa"/>
              <w:jc w:val="center"/>
              <w:tblLayout w:type="fixed"/>
              <w:tblCellMar>
                <w:top w:w="0" w:type="dxa"/>
                <w:left w:w="108" w:type="dxa"/>
                <w:bottom w:w="0" w:type="dxa"/>
                <w:right w:w="108" w:type="dxa"/>
              </w:tblCellMar>
            </w:tblPr>
            <w:tblGrid>
              <w:gridCol w:w="4395"/>
              <w:gridCol w:w="4394"/>
            </w:tblGrid>
            <w:tr w14:paraId="60EE6F40">
              <w:tblPrEx>
                <w:tblCellMar>
                  <w:top w:w="0" w:type="dxa"/>
                  <w:left w:w="108" w:type="dxa"/>
                  <w:bottom w:w="0" w:type="dxa"/>
                  <w:right w:w="108" w:type="dxa"/>
                </w:tblCellMar>
              </w:tblPrEx>
              <w:trPr>
                <w:jc w:val="center"/>
              </w:trPr>
              <w:tc>
                <w:tcPr>
                  <w:tcW w:w="4395" w:type="dxa"/>
                  <w:vAlign w:val="center"/>
                </w:tcPr>
                <w:p w14:paraId="2D69CC46">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15" name="图片 15" descr="c5b179da-5ecf-444c-abda-a5ca831a86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5b179da-5ecf-444c-abda-a5ca831a86b9"/>
                                <pic:cNvPicPr>
                                  <a:picLocks noChangeAspect="1"/>
                                </pic:cNvPicPr>
                              </pic:nvPicPr>
                              <pic:blipFill>
                                <a:blip r:embed="rId16"/>
                                <a:stretch>
                                  <a:fillRect/>
                                </a:stretch>
                              </pic:blipFill>
                              <pic:spPr>
                                <a:xfrm>
                                  <a:off x="0" y="0"/>
                                  <a:ext cx="2633345" cy="1974850"/>
                                </a:xfrm>
                                <a:prstGeom prst="rect">
                                  <a:avLst/>
                                </a:prstGeom>
                              </pic:spPr>
                            </pic:pic>
                          </a:graphicData>
                        </a:graphic>
                      </wp:inline>
                    </w:drawing>
                  </w:r>
                </w:p>
              </w:tc>
              <w:tc>
                <w:tcPr>
                  <w:tcW w:w="4394" w:type="dxa"/>
                  <w:vAlign w:val="center"/>
                </w:tcPr>
                <w:p w14:paraId="387EFF14">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16" name="图片 16" descr="ca569cd8-e413-43ce-add4-fb5cebdfaf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a569cd8-e413-43ce-add4-fb5cebdfaf4d"/>
                                <pic:cNvPicPr>
                                  <a:picLocks noChangeAspect="1"/>
                                </pic:cNvPicPr>
                              </pic:nvPicPr>
                              <pic:blipFill>
                                <a:blip r:embed="rId17"/>
                                <a:stretch>
                                  <a:fillRect/>
                                </a:stretch>
                              </pic:blipFill>
                              <pic:spPr>
                                <a:xfrm>
                                  <a:off x="0" y="0"/>
                                  <a:ext cx="2633345" cy="1974850"/>
                                </a:xfrm>
                                <a:prstGeom prst="rect">
                                  <a:avLst/>
                                </a:prstGeom>
                              </pic:spPr>
                            </pic:pic>
                          </a:graphicData>
                        </a:graphic>
                      </wp:inline>
                    </w:drawing>
                  </w:r>
                </w:p>
              </w:tc>
            </w:tr>
            <w:tr w14:paraId="2E105EE4">
              <w:tblPrEx>
                <w:tblCellMar>
                  <w:top w:w="0" w:type="dxa"/>
                  <w:left w:w="108" w:type="dxa"/>
                  <w:bottom w:w="0" w:type="dxa"/>
                  <w:right w:w="108" w:type="dxa"/>
                </w:tblCellMar>
              </w:tblPrEx>
              <w:trPr>
                <w:jc w:val="center"/>
              </w:trPr>
              <w:tc>
                <w:tcPr>
                  <w:tcW w:w="4395" w:type="dxa"/>
                  <w:vAlign w:val="center"/>
                </w:tcPr>
                <w:p w14:paraId="69BB2B91">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bCs/>
                      <w:szCs w:val="21"/>
                      <w:highlight w:val="none"/>
                      <w:lang w:val="en-US"/>
                    </w:rPr>
                  </w:pPr>
                  <w:r>
                    <w:rPr>
                      <w:rFonts w:hint="default" w:ascii="Times New Roman" w:hAnsi="Times New Roman" w:cs="Times New Roman" w:eastAsiaTheme="minorEastAsia"/>
                      <w:kern w:val="0"/>
                      <w:szCs w:val="21"/>
                      <w:highlight w:val="none"/>
                      <w:lang w:val="en-US" w:eastAsia="zh-CN"/>
                    </w:rPr>
                    <w:t>图</w:t>
                  </w:r>
                  <w:r>
                    <w:rPr>
                      <w:rFonts w:hint="eastAsia" w:ascii="Times New Roman" w:hAnsi="Times New Roman" w:cs="Times New Roman"/>
                      <w:kern w:val="0"/>
                      <w:szCs w:val="21"/>
                      <w:highlight w:val="none"/>
                      <w:lang w:val="en-US" w:eastAsia="zh-CN"/>
                    </w:rPr>
                    <w:t>2-5</w:t>
                  </w:r>
                  <w:r>
                    <w:rPr>
                      <w:rFonts w:hint="default" w:ascii="Times New Roman" w:hAnsi="Times New Roman" w:cs="Times New Roman" w:eastAsiaTheme="minorEastAsia"/>
                      <w:kern w:val="0"/>
                      <w:szCs w:val="21"/>
                      <w:highlight w:val="none"/>
                      <w:lang w:val="en-US" w:eastAsia="zh-CN"/>
                    </w:rPr>
                    <w:t xml:space="preserve"> </w:t>
                  </w:r>
                  <w:r>
                    <w:rPr>
                      <w:rFonts w:hint="eastAsia" w:ascii="Times New Roman" w:hAnsi="Times New Roman" w:cs="Times New Roman"/>
                      <w:kern w:val="0"/>
                      <w:szCs w:val="21"/>
                      <w:highlight w:val="none"/>
                      <w:lang w:val="en-US" w:eastAsia="zh-CN"/>
                    </w:rPr>
                    <w:t>DSA介入室所在综合病房楼</w:t>
                  </w:r>
                </w:p>
              </w:tc>
              <w:tc>
                <w:tcPr>
                  <w:tcW w:w="4394" w:type="dxa"/>
                  <w:vAlign w:val="center"/>
                </w:tcPr>
                <w:p w14:paraId="6C29AC90">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val="en-US" w:eastAsia="zh-CN"/>
                    </w:rPr>
                  </w:pPr>
                  <w:r>
                    <w:rPr>
                      <w:rFonts w:hint="default" w:ascii="Times New Roman" w:hAnsi="Times New Roman" w:cs="Times New Roman" w:eastAsiaTheme="minorEastAsia"/>
                      <w:kern w:val="0"/>
                      <w:szCs w:val="21"/>
                      <w:highlight w:val="none"/>
                      <w:lang w:val="en-US" w:eastAsia="zh-CN"/>
                    </w:rPr>
                    <w:t>图</w:t>
                  </w:r>
                  <w:r>
                    <w:rPr>
                      <w:rFonts w:hint="eastAsia" w:ascii="Times New Roman" w:hAnsi="Times New Roman" w:cs="Times New Roman"/>
                      <w:kern w:val="0"/>
                      <w:szCs w:val="21"/>
                      <w:highlight w:val="none"/>
                      <w:lang w:val="en-US" w:eastAsia="zh-CN"/>
                    </w:rPr>
                    <w:t>2-6</w:t>
                  </w:r>
                  <w:r>
                    <w:rPr>
                      <w:rFonts w:hint="default" w:ascii="Times New Roman" w:hAnsi="Times New Roman" w:cs="Times New Roman" w:eastAsiaTheme="minorEastAsia"/>
                      <w:kern w:val="0"/>
                      <w:szCs w:val="21"/>
                      <w:highlight w:val="none"/>
                      <w:lang w:val="en-US" w:eastAsia="zh-CN"/>
                    </w:rPr>
                    <w:t xml:space="preserve">  </w:t>
                  </w:r>
                  <w:r>
                    <w:rPr>
                      <w:rFonts w:hint="eastAsia" w:ascii="Times New Roman" w:hAnsi="Times New Roman" w:cs="Times New Roman"/>
                      <w:kern w:val="0"/>
                      <w:szCs w:val="21"/>
                      <w:highlight w:val="none"/>
                      <w:lang w:val="en-US" w:eastAsia="zh-CN"/>
                    </w:rPr>
                    <w:t>DSA介入室东侧操作室</w:t>
                  </w:r>
                </w:p>
              </w:tc>
            </w:tr>
            <w:tr w14:paraId="49540153">
              <w:tblPrEx>
                <w:tblCellMar>
                  <w:top w:w="0" w:type="dxa"/>
                  <w:left w:w="108" w:type="dxa"/>
                  <w:bottom w:w="0" w:type="dxa"/>
                  <w:right w:w="108" w:type="dxa"/>
                </w:tblCellMar>
              </w:tblPrEx>
              <w:trPr>
                <w:jc w:val="center"/>
              </w:trPr>
              <w:tc>
                <w:tcPr>
                  <w:tcW w:w="4395" w:type="dxa"/>
                  <w:vAlign w:val="center"/>
                </w:tcPr>
                <w:p w14:paraId="4A20FE0B">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21" name="图片 21" descr="d20ac97f-0c19-46f6-8cf8-6c04f1a9b0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20ac97f-0c19-46f6-8cf8-6c04f1a9b06d"/>
                                <pic:cNvPicPr>
                                  <a:picLocks noChangeAspect="1"/>
                                </pic:cNvPicPr>
                              </pic:nvPicPr>
                              <pic:blipFill>
                                <a:blip r:embed="rId18"/>
                                <a:stretch>
                                  <a:fillRect/>
                                </a:stretch>
                              </pic:blipFill>
                              <pic:spPr>
                                <a:xfrm>
                                  <a:off x="0" y="0"/>
                                  <a:ext cx="2633345" cy="1974850"/>
                                </a:xfrm>
                                <a:prstGeom prst="rect">
                                  <a:avLst/>
                                </a:prstGeom>
                              </pic:spPr>
                            </pic:pic>
                          </a:graphicData>
                        </a:graphic>
                      </wp:inline>
                    </w:drawing>
                  </w:r>
                </w:p>
              </w:tc>
              <w:tc>
                <w:tcPr>
                  <w:tcW w:w="4394" w:type="dxa"/>
                  <w:vAlign w:val="center"/>
                </w:tcPr>
                <w:p w14:paraId="1313B9D9">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17" name="图片 17" descr="3767c788-f7ba-4457-9dab-fcb93e9be0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3767c788-f7ba-4457-9dab-fcb93e9be02c"/>
                                <pic:cNvPicPr>
                                  <a:picLocks noChangeAspect="1"/>
                                </pic:cNvPicPr>
                              </pic:nvPicPr>
                              <pic:blipFill>
                                <a:blip r:embed="rId19"/>
                                <a:stretch>
                                  <a:fillRect/>
                                </a:stretch>
                              </pic:blipFill>
                              <pic:spPr>
                                <a:xfrm>
                                  <a:off x="0" y="0"/>
                                  <a:ext cx="2633345" cy="1974850"/>
                                </a:xfrm>
                                <a:prstGeom prst="rect">
                                  <a:avLst/>
                                </a:prstGeom>
                              </pic:spPr>
                            </pic:pic>
                          </a:graphicData>
                        </a:graphic>
                      </wp:inline>
                    </w:drawing>
                  </w:r>
                </w:p>
              </w:tc>
            </w:tr>
            <w:tr w14:paraId="4B699D2D">
              <w:tblPrEx>
                <w:tblCellMar>
                  <w:top w:w="0" w:type="dxa"/>
                  <w:left w:w="108" w:type="dxa"/>
                  <w:bottom w:w="0" w:type="dxa"/>
                  <w:right w:w="108" w:type="dxa"/>
                </w:tblCellMar>
              </w:tblPrEx>
              <w:trPr>
                <w:jc w:val="center"/>
              </w:trPr>
              <w:tc>
                <w:tcPr>
                  <w:tcW w:w="4395" w:type="dxa"/>
                  <w:vAlign w:val="center"/>
                </w:tcPr>
                <w:p w14:paraId="6BCF23B6">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bCs/>
                      <w:szCs w:val="21"/>
                      <w:highlight w:val="none"/>
                      <w:lang w:val="en-US"/>
                    </w:rPr>
                  </w:pPr>
                  <w:r>
                    <w:rPr>
                      <w:rFonts w:hint="default" w:ascii="Times New Roman" w:hAnsi="Times New Roman" w:cs="Times New Roman" w:eastAsiaTheme="minorEastAsia"/>
                      <w:kern w:val="0"/>
                      <w:szCs w:val="21"/>
                      <w:highlight w:val="none"/>
                      <w:lang w:val="en-US" w:eastAsia="zh-CN"/>
                    </w:rPr>
                    <w:t>图</w:t>
                  </w:r>
                  <w:r>
                    <w:rPr>
                      <w:rFonts w:hint="eastAsia" w:ascii="Times New Roman" w:hAnsi="Times New Roman" w:cs="Times New Roman"/>
                      <w:kern w:val="0"/>
                      <w:szCs w:val="21"/>
                      <w:highlight w:val="none"/>
                      <w:lang w:val="en-US" w:eastAsia="zh-CN"/>
                    </w:rPr>
                    <w:t>2-7</w:t>
                  </w:r>
                  <w:r>
                    <w:rPr>
                      <w:rFonts w:hint="default" w:ascii="Times New Roman" w:hAnsi="Times New Roman" w:cs="Times New Roman" w:eastAsiaTheme="minorEastAsia"/>
                      <w:kern w:val="0"/>
                      <w:szCs w:val="21"/>
                      <w:highlight w:val="none"/>
                      <w:lang w:val="en-US" w:eastAsia="zh-CN"/>
                    </w:rPr>
                    <w:t xml:space="preserve">  </w:t>
                  </w:r>
                  <w:r>
                    <w:rPr>
                      <w:rFonts w:hint="eastAsia" w:ascii="Times New Roman" w:hAnsi="Times New Roman" w:cs="Times New Roman"/>
                      <w:kern w:val="0"/>
                      <w:szCs w:val="21"/>
                      <w:highlight w:val="none"/>
                      <w:lang w:val="en-US" w:eastAsia="zh-CN"/>
                    </w:rPr>
                    <w:t>DSA介入室南侧缓冲区、谈话间</w:t>
                  </w:r>
                </w:p>
              </w:tc>
              <w:tc>
                <w:tcPr>
                  <w:tcW w:w="4394" w:type="dxa"/>
                  <w:vAlign w:val="center"/>
                </w:tcPr>
                <w:p w14:paraId="26203FDB">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bCs/>
                      <w:szCs w:val="21"/>
                      <w:highlight w:val="none"/>
                      <w:lang w:val="en-US"/>
                    </w:rPr>
                  </w:pPr>
                  <w:r>
                    <w:rPr>
                      <w:rFonts w:hint="default" w:ascii="Times New Roman" w:hAnsi="Times New Roman" w:cs="Times New Roman" w:eastAsiaTheme="minorEastAsia"/>
                      <w:kern w:val="0"/>
                      <w:szCs w:val="21"/>
                      <w:highlight w:val="none"/>
                      <w:lang w:val="en-US" w:eastAsia="zh-CN"/>
                    </w:rPr>
                    <w:t>图</w:t>
                  </w:r>
                  <w:r>
                    <w:rPr>
                      <w:rFonts w:hint="eastAsia" w:ascii="Times New Roman" w:hAnsi="Times New Roman" w:cs="Times New Roman"/>
                      <w:kern w:val="0"/>
                      <w:szCs w:val="21"/>
                      <w:highlight w:val="none"/>
                      <w:lang w:val="en-US" w:eastAsia="zh-CN"/>
                    </w:rPr>
                    <w:t>2-8</w:t>
                  </w:r>
                  <w:r>
                    <w:rPr>
                      <w:rFonts w:hint="default" w:ascii="Times New Roman" w:hAnsi="Times New Roman" w:cs="Times New Roman" w:eastAsiaTheme="minorEastAsia"/>
                      <w:kern w:val="0"/>
                      <w:szCs w:val="21"/>
                      <w:highlight w:val="none"/>
                      <w:lang w:val="en-US" w:eastAsia="zh-CN"/>
                    </w:rPr>
                    <w:t xml:space="preserve">  </w:t>
                  </w:r>
                  <w:r>
                    <w:rPr>
                      <w:rFonts w:hint="eastAsia" w:ascii="Times New Roman" w:hAnsi="Times New Roman" w:cs="Times New Roman"/>
                      <w:kern w:val="0"/>
                      <w:szCs w:val="21"/>
                      <w:highlight w:val="none"/>
                      <w:lang w:val="en-US" w:eastAsia="zh-CN"/>
                    </w:rPr>
                    <w:t>DSA介入室楼下综合病房楼大厅、收款室</w:t>
                  </w:r>
                </w:p>
              </w:tc>
            </w:tr>
            <w:tr w14:paraId="499A82D9">
              <w:tblPrEx>
                <w:tblCellMar>
                  <w:top w:w="0" w:type="dxa"/>
                  <w:left w:w="108" w:type="dxa"/>
                  <w:bottom w:w="0" w:type="dxa"/>
                  <w:right w:w="108" w:type="dxa"/>
                </w:tblCellMar>
              </w:tblPrEx>
              <w:trPr>
                <w:jc w:val="center"/>
              </w:trPr>
              <w:tc>
                <w:tcPr>
                  <w:tcW w:w="4395" w:type="dxa"/>
                  <w:vAlign w:val="center"/>
                </w:tcPr>
                <w:p w14:paraId="67597274">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18" name="图片 18" descr="7af953ff-1906-4db7-ae0b-42dce0d67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7af953ff-1906-4db7-ae0b-42dce0d6705b"/>
                                <pic:cNvPicPr>
                                  <a:picLocks noChangeAspect="1"/>
                                </pic:cNvPicPr>
                              </pic:nvPicPr>
                              <pic:blipFill>
                                <a:blip r:embed="rId20"/>
                                <a:stretch>
                                  <a:fillRect/>
                                </a:stretch>
                              </pic:blipFill>
                              <pic:spPr>
                                <a:xfrm>
                                  <a:off x="0" y="0"/>
                                  <a:ext cx="2633345" cy="1974850"/>
                                </a:xfrm>
                                <a:prstGeom prst="rect">
                                  <a:avLst/>
                                </a:prstGeom>
                              </pic:spPr>
                            </pic:pic>
                          </a:graphicData>
                        </a:graphic>
                      </wp:inline>
                    </w:drawing>
                  </w:r>
                </w:p>
              </w:tc>
              <w:tc>
                <w:tcPr>
                  <w:tcW w:w="4394" w:type="dxa"/>
                  <w:vAlign w:val="center"/>
                </w:tcPr>
                <w:p w14:paraId="16C1139F">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20" name="图片 20" descr="8f8aac18-3070-4503-9d1e-93242c5859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8f8aac18-3070-4503-9d1e-93242c58594f"/>
                                <pic:cNvPicPr>
                                  <a:picLocks noChangeAspect="1"/>
                                </pic:cNvPicPr>
                              </pic:nvPicPr>
                              <pic:blipFill>
                                <a:blip r:embed="rId21"/>
                                <a:stretch>
                                  <a:fillRect/>
                                </a:stretch>
                              </pic:blipFill>
                              <pic:spPr>
                                <a:xfrm>
                                  <a:off x="0" y="0"/>
                                  <a:ext cx="2633345" cy="1974850"/>
                                </a:xfrm>
                                <a:prstGeom prst="rect">
                                  <a:avLst/>
                                </a:prstGeom>
                              </pic:spPr>
                            </pic:pic>
                          </a:graphicData>
                        </a:graphic>
                      </wp:inline>
                    </w:drawing>
                  </w:r>
                </w:p>
              </w:tc>
            </w:tr>
            <w:tr w14:paraId="3B0572A7">
              <w:tblPrEx>
                <w:tblCellMar>
                  <w:top w:w="0" w:type="dxa"/>
                  <w:left w:w="108" w:type="dxa"/>
                  <w:bottom w:w="0" w:type="dxa"/>
                  <w:right w:w="108" w:type="dxa"/>
                </w:tblCellMar>
              </w:tblPrEx>
              <w:trPr>
                <w:jc w:val="center"/>
              </w:trPr>
              <w:tc>
                <w:tcPr>
                  <w:tcW w:w="4395" w:type="dxa"/>
                  <w:vAlign w:val="center"/>
                </w:tcPr>
                <w:p w14:paraId="0541238D">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bCs/>
                      <w:szCs w:val="21"/>
                      <w:highlight w:val="none"/>
                      <w:lang w:val="en-US"/>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2-9  DSA介入室西北侧31m家属楼2</w:t>
                  </w:r>
                </w:p>
              </w:tc>
              <w:tc>
                <w:tcPr>
                  <w:tcW w:w="4394" w:type="dxa"/>
                  <w:vAlign w:val="center"/>
                </w:tcPr>
                <w:p w14:paraId="4564E555">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bCs/>
                      <w:szCs w:val="21"/>
                      <w:highlight w:val="none"/>
                      <w:lang w:val="en-US"/>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 xml:space="preserve">2-10  </w:t>
                  </w:r>
                  <w:r>
                    <w:rPr>
                      <w:rFonts w:hint="default" w:ascii="Times New Roman" w:hAnsi="Times New Roman" w:cs="Times New Roman"/>
                      <w:sz w:val="21"/>
                      <w:szCs w:val="21"/>
                      <w:highlight w:val="none"/>
                    </w:rPr>
                    <w:t>DSA介入室</w:t>
                  </w:r>
                  <w:r>
                    <w:rPr>
                      <w:rFonts w:hint="default" w:ascii="Times New Roman" w:hAnsi="Times New Roman" w:cs="Times New Roman"/>
                      <w:sz w:val="21"/>
                      <w:szCs w:val="21"/>
                      <w:highlight w:val="none"/>
                      <w:lang w:eastAsia="zh-CN"/>
                    </w:rPr>
                    <w:t>西南</w:t>
                  </w:r>
                  <w:r>
                    <w:rPr>
                      <w:rFonts w:hint="default" w:ascii="Times New Roman" w:hAnsi="Times New Roman" w:cs="Times New Roman"/>
                      <w:sz w:val="21"/>
                      <w:szCs w:val="21"/>
                      <w:highlight w:val="none"/>
                    </w:rPr>
                    <w:t>侧</w:t>
                  </w:r>
                  <w:r>
                    <w:rPr>
                      <w:rFonts w:hint="default" w:ascii="Times New Roman" w:hAnsi="Times New Roman" w:cs="Times New Roman"/>
                      <w:sz w:val="21"/>
                      <w:szCs w:val="21"/>
                      <w:highlight w:val="none"/>
                      <w:lang w:eastAsia="zh-CN"/>
                    </w:rPr>
                    <w:t>家属楼</w:t>
                  </w:r>
                  <w:r>
                    <w:rPr>
                      <w:rFonts w:hint="default" w:ascii="Times New Roman" w:hAnsi="Times New Roman" w:cs="Times New Roman"/>
                      <w:sz w:val="21"/>
                      <w:szCs w:val="21"/>
                      <w:highlight w:val="none"/>
                      <w:lang w:val="en-US" w:eastAsia="zh-CN"/>
                    </w:rPr>
                    <w:t>1</w:t>
                  </w:r>
                </w:p>
              </w:tc>
            </w:tr>
            <w:tr w14:paraId="777BE289">
              <w:tblPrEx>
                <w:tblCellMar>
                  <w:top w:w="0" w:type="dxa"/>
                  <w:left w:w="108" w:type="dxa"/>
                  <w:bottom w:w="0" w:type="dxa"/>
                  <w:right w:w="108" w:type="dxa"/>
                </w:tblCellMar>
              </w:tblPrEx>
              <w:trPr>
                <w:jc w:val="center"/>
              </w:trPr>
              <w:tc>
                <w:tcPr>
                  <w:tcW w:w="4395" w:type="dxa"/>
                  <w:vAlign w:val="center"/>
                </w:tcPr>
                <w:p w14:paraId="51BE40DF">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cstheme="minorBidi"/>
                      <w:bCs/>
                      <w:kern w:val="2"/>
                      <w:sz w:val="21"/>
                      <w:szCs w:val="21"/>
                      <w:highlight w:val="none"/>
                      <w:lang w:val="en-US" w:eastAsia="zh-CN" w:bidi="ar-SA"/>
                    </w:rPr>
                  </w:pPr>
                  <w:r>
                    <w:rPr>
                      <w:rFonts w:hint="eastAsia" w:ascii="Times New Roman" w:hAnsi="Times New Roman" w:eastAsiaTheme="minorEastAsia" w:cstheme="minorBidi"/>
                      <w:bCs/>
                      <w:kern w:val="2"/>
                      <w:sz w:val="21"/>
                      <w:szCs w:val="21"/>
                      <w:highlight w:val="none"/>
                      <w:lang w:val="en-US" w:eastAsia="zh-CN" w:bidi="ar-SA"/>
                    </w:rPr>
                    <w:drawing>
                      <wp:inline distT="0" distB="0" distL="114300" distR="114300">
                        <wp:extent cx="2633345" cy="1974850"/>
                        <wp:effectExtent l="0" t="0" r="14605" b="6350"/>
                        <wp:docPr id="22" name="图片 22" descr="3687de5b-bb1a-4d41-ba10-fa18321a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3687de5b-bb1a-4d41-ba10-fa18321a3513"/>
                                <pic:cNvPicPr>
                                  <a:picLocks noChangeAspect="1"/>
                                </pic:cNvPicPr>
                              </pic:nvPicPr>
                              <pic:blipFill>
                                <a:blip r:embed="rId22"/>
                                <a:stretch>
                                  <a:fillRect/>
                                </a:stretch>
                              </pic:blipFill>
                              <pic:spPr>
                                <a:xfrm>
                                  <a:off x="0" y="0"/>
                                  <a:ext cx="2633345" cy="1974850"/>
                                </a:xfrm>
                                <a:prstGeom prst="rect">
                                  <a:avLst/>
                                </a:prstGeom>
                              </pic:spPr>
                            </pic:pic>
                          </a:graphicData>
                        </a:graphic>
                      </wp:inline>
                    </w:drawing>
                  </w:r>
                </w:p>
              </w:tc>
              <w:tc>
                <w:tcPr>
                  <w:tcW w:w="4394" w:type="dxa"/>
                  <w:vAlign w:val="center"/>
                </w:tcPr>
                <w:p w14:paraId="2152C8D3">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cstheme="minorBidi"/>
                      <w:bCs/>
                      <w:kern w:val="2"/>
                      <w:sz w:val="21"/>
                      <w:szCs w:val="21"/>
                      <w:highlight w:val="none"/>
                      <w:lang w:val="en-US" w:eastAsia="zh-CN" w:bidi="ar-SA"/>
                    </w:rPr>
                  </w:pPr>
                  <w:r>
                    <w:rPr>
                      <w:rFonts w:hint="eastAsia" w:ascii="Times New Roman" w:hAnsi="Times New Roman" w:eastAsiaTheme="minorEastAsia" w:cstheme="minorBidi"/>
                      <w:bCs/>
                      <w:kern w:val="2"/>
                      <w:sz w:val="21"/>
                      <w:szCs w:val="21"/>
                      <w:highlight w:val="none"/>
                      <w:lang w:val="en-US" w:eastAsia="zh-CN" w:bidi="ar-SA"/>
                    </w:rPr>
                    <w:drawing>
                      <wp:inline distT="0" distB="0" distL="114300" distR="114300">
                        <wp:extent cx="2633345" cy="1974850"/>
                        <wp:effectExtent l="0" t="0" r="14605" b="6350"/>
                        <wp:docPr id="23" name="图片 23" descr="a2e1bdcd-bead-4c36-9517-c838a3b1a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a2e1bdcd-bead-4c36-9517-c838a3b1a395"/>
                                <pic:cNvPicPr>
                                  <a:picLocks noChangeAspect="1"/>
                                </pic:cNvPicPr>
                              </pic:nvPicPr>
                              <pic:blipFill>
                                <a:blip r:embed="rId23"/>
                                <a:stretch>
                                  <a:fillRect/>
                                </a:stretch>
                              </pic:blipFill>
                              <pic:spPr>
                                <a:xfrm>
                                  <a:off x="0" y="0"/>
                                  <a:ext cx="2633345" cy="1974850"/>
                                </a:xfrm>
                                <a:prstGeom prst="rect">
                                  <a:avLst/>
                                </a:prstGeom>
                              </pic:spPr>
                            </pic:pic>
                          </a:graphicData>
                        </a:graphic>
                      </wp:inline>
                    </w:drawing>
                  </w:r>
                </w:p>
              </w:tc>
            </w:tr>
            <w:tr w14:paraId="4F276314">
              <w:tblPrEx>
                <w:tblCellMar>
                  <w:top w:w="0" w:type="dxa"/>
                  <w:left w:w="108" w:type="dxa"/>
                  <w:bottom w:w="0" w:type="dxa"/>
                  <w:right w:w="108" w:type="dxa"/>
                </w:tblCellMar>
              </w:tblPrEx>
              <w:trPr>
                <w:jc w:val="center"/>
              </w:trPr>
              <w:tc>
                <w:tcPr>
                  <w:tcW w:w="4395" w:type="dxa"/>
                  <w:vAlign w:val="center"/>
                </w:tcPr>
                <w:p w14:paraId="405A7561">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2-11  DSA介入室西侧中医经典病房</w:t>
                  </w:r>
                </w:p>
              </w:tc>
              <w:tc>
                <w:tcPr>
                  <w:tcW w:w="4394" w:type="dxa"/>
                  <w:vAlign w:val="center"/>
                </w:tcPr>
                <w:p w14:paraId="51FB07A2">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2-12  DSA介入室北侧病房楼</w:t>
                  </w:r>
                </w:p>
              </w:tc>
            </w:tr>
            <w:tr w14:paraId="187280C1">
              <w:tblPrEx>
                <w:tblCellMar>
                  <w:top w:w="0" w:type="dxa"/>
                  <w:left w:w="108" w:type="dxa"/>
                  <w:bottom w:w="0" w:type="dxa"/>
                  <w:right w:w="108" w:type="dxa"/>
                </w:tblCellMar>
              </w:tblPrEx>
              <w:trPr>
                <w:jc w:val="center"/>
              </w:trPr>
              <w:tc>
                <w:tcPr>
                  <w:tcW w:w="4395" w:type="dxa"/>
                  <w:vAlign w:val="center"/>
                </w:tcPr>
                <w:p w14:paraId="21808106">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24" name="图片 24" descr="b58ebdde-1eff-4ccf-ab62-9fbedcc2c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b58ebdde-1eff-4ccf-ab62-9fbedcc2c456"/>
                                <pic:cNvPicPr>
                                  <a:picLocks noChangeAspect="1"/>
                                </pic:cNvPicPr>
                              </pic:nvPicPr>
                              <pic:blipFill>
                                <a:blip r:embed="rId24"/>
                                <a:stretch>
                                  <a:fillRect/>
                                </a:stretch>
                              </pic:blipFill>
                              <pic:spPr>
                                <a:xfrm>
                                  <a:off x="0" y="0"/>
                                  <a:ext cx="2633345" cy="1974850"/>
                                </a:xfrm>
                                <a:prstGeom prst="rect">
                                  <a:avLst/>
                                </a:prstGeom>
                              </pic:spPr>
                            </pic:pic>
                          </a:graphicData>
                        </a:graphic>
                      </wp:inline>
                    </w:drawing>
                  </w:r>
                </w:p>
              </w:tc>
              <w:tc>
                <w:tcPr>
                  <w:tcW w:w="4394" w:type="dxa"/>
                  <w:vAlign w:val="center"/>
                </w:tcPr>
                <w:p w14:paraId="3B3FB8FB">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cstheme="minorBidi"/>
                      <w:bCs/>
                      <w:kern w:val="2"/>
                      <w:sz w:val="21"/>
                      <w:szCs w:val="21"/>
                      <w:highlight w:val="none"/>
                      <w:lang w:val="en-US" w:eastAsia="zh-CN" w:bidi="ar-SA"/>
                    </w:rPr>
                  </w:pPr>
                  <w:r>
                    <w:rPr>
                      <w:rFonts w:hint="eastAsia" w:eastAsia="宋体"/>
                      <w:kern w:val="0"/>
                      <w:szCs w:val="21"/>
                      <w:vertAlign w:val="baseline"/>
                      <w:lang w:eastAsia="zh-CN"/>
                    </w:rPr>
                    <w:drawing>
                      <wp:inline distT="0" distB="0" distL="114300" distR="114300">
                        <wp:extent cx="2610485" cy="1939925"/>
                        <wp:effectExtent l="0" t="0" r="18415" b="3175"/>
                        <wp:docPr id="25" name="图片 11" descr="北侧病房药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descr="北侧病房药房"/>
                                <pic:cNvPicPr>
                                  <a:picLocks noChangeAspect="1"/>
                                </pic:cNvPicPr>
                              </pic:nvPicPr>
                              <pic:blipFill>
                                <a:blip r:embed="rId25"/>
                                <a:stretch>
                                  <a:fillRect/>
                                </a:stretch>
                              </pic:blipFill>
                              <pic:spPr>
                                <a:xfrm>
                                  <a:off x="0" y="0"/>
                                  <a:ext cx="2610485" cy="1939925"/>
                                </a:xfrm>
                                <a:prstGeom prst="rect">
                                  <a:avLst/>
                                </a:prstGeom>
                                <a:noFill/>
                                <a:ln>
                                  <a:noFill/>
                                </a:ln>
                              </pic:spPr>
                            </pic:pic>
                          </a:graphicData>
                        </a:graphic>
                      </wp:inline>
                    </w:drawing>
                  </w:r>
                </w:p>
              </w:tc>
            </w:tr>
            <w:tr w14:paraId="14403E1D">
              <w:tblPrEx>
                <w:tblCellMar>
                  <w:top w:w="0" w:type="dxa"/>
                  <w:left w:w="108" w:type="dxa"/>
                  <w:bottom w:w="0" w:type="dxa"/>
                  <w:right w:w="108" w:type="dxa"/>
                </w:tblCellMar>
              </w:tblPrEx>
              <w:trPr>
                <w:jc w:val="center"/>
              </w:trPr>
              <w:tc>
                <w:tcPr>
                  <w:tcW w:w="4395" w:type="dxa"/>
                  <w:vAlign w:val="center"/>
                </w:tcPr>
                <w:p w14:paraId="26D37865">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bCs/>
                      <w:szCs w:val="21"/>
                      <w:highlight w:val="none"/>
                      <w:lang w:val="en-US" w:eastAsia="zh-CN"/>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2-13  DSA介入室南侧空置板房</w:t>
                  </w:r>
                </w:p>
              </w:tc>
              <w:tc>
                <w:tcPr>
                  <w:tcW w:w="4394" w:type="dxa"/>
                  <w:vAlign w:val="center"/>
                </w:tcPr>
                <w:p w14:paraId="6397AACF">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bCs/>
                      <w:szCs w:val="21"/>
                      <w:highlight w:val="none"/>
                      <w:lang w:val="en-US" w:eastAsia="zh-CN"/>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 xml:space="preserve">2-14  </w:t>
                  </w:r>
                  <w:r>
                    <w:rPr>
                      <w:rFonts w:hint="eastAsia" w:cs="Times New Roman"/>
                      <w:kern w:val="0"/>
                      <w:sz w:val="21"/>
                      <w:szCs w:val="21"/>
                      <w:lang w:val="en-US" w:eastAsia="zh-CN" w:bidi="ar"/>
                    </w:rPr>
                    <w:t>DSA介入室北侧住院药房</w:t>
                  </w:r>
                </w:p>
              </w:tc>
            </w:tr>
            <w:tr w14:paraId="4093A93E">
              <w:tblPrEx>
                <w:tblCellMar>
                  <w:top w:w="0" w:type="dxa"/>
                  <w:left w:w="108" w:type="dxa"/>
                  <w:bottom w:w="0" w:type="dxa"/>
                  <w:right w:w="108" w:type="dxa"/>
                </w:tblCellMar>
              </w:tblPrEx>
              <w:trPr>
                <w:trHeight w:val="90" w:hRule="atLeast"/>
                <w:jc w:val="center"/>
              </w:trPr>
              <w:tc>
                <w:tcPr>
                  <w:tcW w:w="4395" w:type="dxa"/>
                  <w:vAlign w:val="center"/>
                </w:tcPr>
                <w:p w14:paraId="1136FFAA">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51760" cy="1491615"/>
                        <wp:effectExtent l="0" t="0" r="15240" b="13335"/>
                        <wp:docPr id="26" name="图片 26" descr="0c5854454d40b9901fa71691d3fd6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c5854454d40b9901fa71691d3fd6b9"/>
                                <pic:cNvPicPr>
                                  <a:picLocks noChangeAspect="1"/>
                                </pic:cNvPicPr>
                              </pic:nvPicPr>
                              <pic:blipFill>
                                <a:blip r:embed="rId26"/>
                                <a:stretch>
                                  <a:fillRect/>
                                </a:stretch>
                              </pic:blipFill>
                              <pic:spPr>
                                <a:xfrm>
                                  <a:off x="0" y="0"/>
                                  <a:ext cx="2651760" cy="1491615"/>
                                </a:xfrm>
                                <a:prstGeom prst="rect">
                                  <a:avLst/>
                                </a:prstGeom>
                              </pic:spPr>
                            </pic:pic>
                          </a:graphicData>
                        </a:graphic>
                      </wp:inline>
                    </w:drawing>
                  </w:r>
                </w:p>
              </w:tc>
              <w:tc>
                <w:tcPr>
                  <w:tcW w:w="4394" w:type="dxa"/>
                  <w:vAlign w:val="center"/>
                </w:tcPr>
                <w:p w14:paraId="0758F46C">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bCs/>
                      <w:szCs w:val="21"/>
                      <w:highlight w:val="none"/>
                      <w:lang w:val="en-US" w:eastAsia="zh-CN"/>
                    </w:rPr>
                  </w:pPr>
                  <w:r>
                    <w:rPr>
                      <w:rFonts w:hint="eastAsia" w:ascii="Times New Roman" w:hAnsi="Times New Roman"/>
                      <w:bCs/>
                      <w:szCs w:val="21"/>
                      <w:highlight w:val="none"/>
                      <w:lang w:val="en-US" w:eastAsia="zh-CN"/>
                    </w:rPr>
                    <w:t>/</w:t>
                  </w:r>
                </w:p>
              </w:tc>
            </w:tr>
            <w:tr w14:paraId="64D6DC19">
              <w:tblPrEx>
                <w:tblCellMar>
                  <w:top w:w="0" w:type="dxa"/>
                  <w:left w:w="108" w:type="dxa"/>
                  <w:bottom w:w="0" w:type="dxa"/>
                  <w:right w:w="108" w:type="dxa"/>
                </w:tblCellMar>
              </w:tblPrEx>
              <w:trPr>
                <w:trHeight w:val="90" w:hRule="atLeast"/>
                <w:jc w:val="center"/>
              </w:trPr>
              <w:tc>
                <w:tcPr>
                  <w:tcW w:w="4395" w:type="dxa"/>
                  <w:vAlign w:val="center"/>
                </w:tcPr>
                <w:p w14:paraId="5198BBC5">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2-15  DSA介入室南侧国医楼</w:t>
                  </w:r>
                </w:p>
              </w:tc>
              <w:tc>
                <w:tcPr>
                  <w:tcW w:w="4394" w:type="dxa"/>
                  <w:vAlign w:val="center"/>
                </w:tcPr>
                <w:p w14:paraId="0422F047">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cstheme="minorBidi"/>
                      <w:bCs/>
                      <w:kern w:val="2"/>
                      <w:sz w:val="21"/>
                      <w:szCs w:val="21"/>
                      <w:highlight w:val="none"/>
                      <w:lang w:val="en-US" w:eastAsia="zh-CN" w:bidi="ar-SA"/>
                    </w:rPr>
                  </w:pPr>
                  <w:r>
                    <w:rPr>
                      <w:rFonts w:hint="eastAsia" w:ascii="Times New Roman" w:hAnsi="Times New Roman" w:cs="Times New Roman"/>
                      <w:highlight w:val="none"/>
                      <w:lang w:val="en-US" w:eastAsia="zh-CN"/>
                    </w:rPr>
                    <w:t>/</w:t>
                  </w:r>
                </w:p>
              </w:tc>
            </w:tr>
          </w:tbl>
          <w:p w14:paraId="50235C5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（3）</w:t>
            </w:r>
            <w:r>
              <w:rPr>
                <w:rFonts w:ascii="Times New Roman" w:hAnsi="Times New Roman" w:cs="Times New Roman"/>
                <w:sz w:val="24"/>
                <w:szCs w:val="24"/>
              </w:rPr>
              <w:t>建设规模</w:t>
            </w:r>
          </w:p>
          <w:p w14:paraId="33E9ACF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cs="Times New Roman"/>
                <w:sz w:val="24"/>
                <w:szCs w:val="24"/>
              </w:rPr>
            </w:pPr>
            <w:r>
              <w:rPr>
                <w:rFonts w:hint="eastAsia" w:ascii="Times New Roman" w:hAnsi="Times New Roman" w:cs="Times New Roman"/>
                <w:sz w:val="24"/>
                <w:szCs w:val="24"/>
                <w:lang w:eastAsia="zh-CN"/>
              </w:rPr>
              <w:t>本项目</w:t>
            </w:r>
            <w:r>
              <w:rPr>
                <w:rFonts w:ascii="Times New Roman" w:hAnsi="Times New Roman" w:cs="Times New Roman"/>
                <w:sz w:val="24"/>
                <w:szCs w:val="24"/>
              </w:rPr>
              <w:t>涉及</w:t>
            </w:r>
            <w:r>
              <w:rPr>
                <w:rFonts w:hint="eastAsia" w:ascii="Times New Roman" w:hAnsi="Times New Roman" w:cs="Times New Roman"/>
                <w:sz w:val="24"/>
                <w:szCs w:val="24"/>
                <w:lang w:val="en-US" w:eastAsia="zh-CN"/>
              </w:rPr>
              <w:t>1</w:t>
            </w:r>
            <w:r>
              <w:rPr>
                <w:rFonts w:ascii="Times New Roman" w:hAnsi="Times New Roman" w:cs="Times New Roman"/>
                <w:sz w:val="24"/>
                <w:szCs w:val="24"/>
              </w:rPr>
              <w:t>台DSA，</w:t>
            </w:r>
            <w:r>
              <w:rPr>
                <w:rFonts w:hint="eastAsia" w:ascii="Times New Roman" w:hAnsi="Times New Roman" w:cs="Times New Roman"/>
                <w:sz w:val="24"/>
                <w:szCs w:val="24"/>
              </w:rPr>
              <w:t>属使用</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 2 \* ROMAN \* MERGEFORMAT </w:instrText>
            </w:r>
            <w:r>
              <w:rPr>
                <w:rFonts w:ascii="Times New Roman" w:hAnsi="Times New Roman" w:cs="Times New Roman"/>
                <w:sz w:val="24"/>
                <w:szCs w:val="24"/>
              </w:rPr>
              <w:fldChar w:fldCharType="separate"/>
            </w:r>
            <w:r>
              <w:rPr>
                <w:rFonts w:ascii="Times New Roman" w:hAnsi="Times New Roman" w:cs="Times New Roman"/>
                <w:sz w:val="24"/>
                <w:szCs w:val="24"/>
              </w:rPr>
              <w:t>II</w:t>
            </w:r>
            <w:r>
              <w:rPr>
                <w:rFonts w:ascii="Times New Roman" w:hAnsi="Times New Roman" w:cs="Times New Roman"/>
                <w:sz w:val="24"/>
                <w:szCs w:val="24"/>
              </w:rPr>
              <w:fldChar w:fldCharType="end"/>
            </w:r>
            <w:r>
              <w:rPr>
                <w:rFonts w:hint="eastAsia" w:ascii="Times New Roman" w:hAnsi="Times New Roman" w:cs="Times New Roman"/>
                <w:sz w:val="24"/>
                <w:szCs w:val="24"/>
              </w:rPr>
              <w:t>类</w:t>
            </w:r>
            <w:r>
              <w:rPr>
                <w:rFonts w:ascii="Times New Roman" w:hAnsi="Times New Roman" w:cs="Times New Roman"/>
                <w:sz w:val="24"/>
                <w:szCs w:val="24"/>
              </w:rPr>
              <w:t>射</w:t>
            </w:r>
            <w:r>
              <w:rPr>
                <w:rFonts w:ascii="Times New Roman" w:hAnsi="Times New Roman" w:cs="Times New Roman"/>
                <w:sz w:val="24"/>
              </w:rPr>
              <w:t>线装置</w:t>
            </w:r>
            <w:r>
              <w:rPr>
                <w:rFonts w:ascii="Times New Roman" w:hAnsi="Times New Roman" w:cs="Times New Roman"/>
                <w:sz w:val="24"/>
                <w:szCs w:val="24"/>
              </w:rPr>
              <w:t>，环境影响报告表及其审批部门审批建设规模与实际验收规模对比情况见表2-</w:t>
            </w:r>
            <w:r>
              <w:rPr>
                <w:rFonts w:hint="eastAsia" w:ascii="Times New Roman" w:hAnsi="Times New Roman" w:cs="Times New Roman"/>
                <w:sz w:val="24"/>
                <w:szCs w:val="24"/>
                <w:lang w:val="en-US" w:eastAsia="zh-CN"/>
              </w:rPr>
              <w:t>2</w:t>
            </w:r>
            <w:r>
              <w:rPr>
                <w:rFonts w:hint="eastAsia" w:ascii="Times New Roman" w:hAnsi="Times New Roman" w:cs="Times New Roman"/>
                <w:sz w:val="24"/>
                <w:szCs w:val="24"/>
              </w:rPr>
              <w:t>。</w:t>
            </w:r>
          </w:p>
          <w:p w14:paraId="220433A8">
            <w:pPr>
              <w:spacing w:before="156" w:beforeLines="50"/>
              <w:jc w:val="center"/>
              <w:rPr>
                <w:rFonts w:ascii="Times New Roman" w:hAnsi="Times New Roman" w:cs="Times New Roman"/>
                <w:bCs/>
                <w:szCs w:val="21"/>
              </w:rPr>
            </w:pPr>
          </w:p>
          <w:p w14:paraId="1795D53D">
            <w:pPr>
              <w:spacing w:before="156" w:beforeLines="50"/>
              <w:jc w:val="center"/>
              <w:rPr>
                <w:rFonts w:ascii="Times New Roman" w:hAnsi="Times New Roman" w:cs="Times New Roman"/>
                <w:bCs/>
                <w:szCs w:val="21"/>
              </w:rPr>
            </w:pPr>
          </w:p>
          <w:p w14:paraId="2A4E8F86">
            <w:pPr>
              <w:spacing w:before="156" w:beforeLines="50"/>
              <w:jc w:val="center"/>
              <w:rPr>
                <w:rFonts w:ascii="Times New Roman" w:hAnsi="Times New Roman" w:cs="Times New Roman"/>
                <w:bCs/>
                <w:szCs w:val="21"/>
              </w:rPr>
            </w:pPr>
          </w:p>
          <w:p w14:paraId="4FA37506">
            <w:pPr>
              <w:spacing w:before="156" w:beforeLines="50"/>
              <w:jc w:val="center"/>
              <w:rPr>
                <w:rFonts w:ascii="Times New Roman" w:hAnsi="Times New Roman" w:cs="Times New Roman"/>
                <w:bCs/>
                <w:szCs w:val="21"/>
              </w:rPr>
            </w:pPr>
          </w:p>
          <w:p w14:paraId="15E93366">
            <w:pPr>
              <w:spacing w:before="156" w:beforeLines="50"/>
              <w:jc w:val="center"/>
              <w:rPr>
                <w:rFonts w:ascii="Times New Roman" w:hAnsi="Times New Roman" w:cs="Times New Roman"/>
                <w:bCs/>
                <w:szCs w:val="21"/>
              </w:rPr>
            </w:pPr>
          </w:p>
          <w:p w14:paraId="12A5139C">
            <w:pPr>
              <w:spacing w:before="156" w:beforeLines="50"/>
              <w:jc w:val="center"/>
              <w:rPr>
                <w:rFonts w:ascii="Times New Roman" w:hAnsi="Times New Roman" w:cs="Times New Roman"/>
                <w:szCs w:val="21"/>
              </w:rPr>
            </w:pPr>
            <w:r>
              <w:rPr>
                <w:rFonts w:ascii="Times New Roman" w:hAnsi="Times New Roman" w:cs="Times New Roman"/>
                <w:bCs/>
                <w:szCs w:val="21"/>
              </w:rPr>
              <w:t>表2-</w:t>
            </w:r>
            <w:r>
              <w:rPr>
                <w:rFonts w:hint="eastAsia" w:ascii="Times New Roman" w:hAnsi="Times New Roman" w:cs="Times New Roman"/>
                <w:bCs/>
                <w:szCs w:val="21"/>
                <w:lang w:val="en-US" w:eastAsia="zh-CN"/>
              </w:rPr>
              <w:t>2</w:t>
            </w:r>
            <w:r>
              <w:rPr>
                <w:rFonts w:ascii="Times New Roman" w:hAnsi="Times New Roman" w:cs="Times New Roman"/>
                <w:bCs/>
                <w:szCs w:val="21"/>
              </w:rPr>
              <w:t xml:space="preserve">  环评规模与实际验收规模对比一览表</w:t>
            </w:r>
          </w:p>
          <w:tbl>
            <w:tblPr>
              <w:tblStyle w:val="19"/>
              <w:tblW w:w="8787" w:type="dxa"/>
              <w:jc w:val="center"/>
              <w:tblBorders>
                <w:top w:val="single" w:color="auto" w:sz="12" w:space="0"/>
                <w:left w:val="none" w:color="auto" w:sz="0" w:space="0"/>
                <w:bottom w:val="single" w:color="auto" w:sz="12" w:space="0"/>
                <w:right w:val="none" w:color="auto" w:sz="0" w:space="0"/>
                <w:insideH w:val="single" w:color="auto" w:sz="6" w:space="0"/>
                <w:insideV w:val="dotted" w:color="auto" w:sz="4" w:space="0"/>
              </w:tblBorders>
              <w:tblLayout w:type="fixed"/>
              <w:tblCellMar>
                <w:top w:w="0" w:type="dxa"/>
                <w:left w:w="108" w:type="dxa"/>
                <w:bottom w:w="0" w:type="dxa"/>
                <w:right w:w="108" w:type="dxa"/>
              </w:tblCellMar>
            </w:tblPr>
            <w:tblGrid>
              <w:gridCol w:w="4328"/>
              <w:gridCol w:w="3799"/>
              <w:gridCol w:w="660"/>
            </w:tblGrid>
            <w:tr w14:paraId="2FF98AD6">
              <w:tblPrEx>
                <w:tblBorders>
                  <w:top w:val="single" w:color="auto" w:sz="12" w:space="0"/>
                  <w:left w:val="none" w:color="auto" w:sz="0" w:space="0"/>
                  <w:bottom w:val="single" w:color="auto" w:sz="12" w:space="0"/>
                  <w:right w:val="none" w:color="auto" w:sz="0" w:space="0"/>
                  <w:insideH w:val="single" w:color="auto" w:sz="6" w:space="0"/>
                  <w:insideV w:val="dotted" w:color="auto" w:sz="4" w:space="0"/>
                </w:tblBorders>
                <w:tblCellMar>
                  <w:top w:w="0" w:type="dxa"/>
                  <w:left w:w="108" w:type="dxa"/>
                  <w:bottom w:w="0" w:type="dxa"/>
                  <w:right w:w="108" w:type="dxa"/>
                </w:tblCellMar>
              </w:tblPrEx>
              <w:trPr>
                <w:trHeight w:val="782" w:hRule="atLeast"/>
                <w:jc w:val="center"/>
              </w:trPr>
              <w:tc>
                <w:tcPr>
                  <w:tcW w:w="4328" w:type="dxa"/>
                  <w:tcBorders>
                    <w:bottom w:val="single" w:color="auto" w:sz="6" w:space="0"/>
                  </w:tcBorders>
                  <w:vAlign w:val="center"/>
                </w:tcPr>
                <w:p w14:paraId="5427B1B5">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环境影响报告表及其审批部门审批建设规模</w:t>
                  </w:r>
                </w:p>
              </w:tc>
              <w:tc>
                <w:tcPr>
                  <w:tcW w:w="3799" w:type="dxa"/>
                  <w:tcBorders>
                    <w:bottom w:val="single" w:color="auto" w:sz="6" w:space="0"/>
                  </w:tcBorders>
                  <w:vAlign w:val="center"/>
                </w:tcPr>
                <w:p w14:paraId="237DFC4B">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验收规模</w:t>
                  </w:r>
                </w:p>
              </w:tc>
              <w:tc>
                <w:tcPr>
                  <w:tcW w:w="660" w:type="dxa"/>
                  <w:tcBorders>
                    <w:bottom w:val="single" w:color="auto" w:sz="6" w:space="0"/>
                  </w:tcBorders>
                  <w:vAlign w:val="center"/>
                </w:tcPr>
                <w:p w14:paraId="521B63F3">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是否一致</w:t>
                  </w:r>
                </w:p>
              </w:tc>
            </w:tr>
            <w:tr w14:paraId="377B0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4328" w:type="dxa"/>
                  <w:tcBorders>
                    <w:top w:val="dotted" w:color="auto" w:sz="4" w:space="0"/>
                    <w:left w:val="nil"/>
                    <w:bottom w:val="single" w:color="auto" w:sz="12" w:space="0"/>
                    <w:right w:val="dotted" w:color="auto" w:sz="4" w:space="0"/>
                  </w:tcBorders>
                  <w:vAlign w:val="center"/>
                </w:tcPr>
                <w:p w14:paraId="03767B49">
                  <w:pPr>
                    <w:pStyle w:val="37"/>
                    <w:keepNext w:val="0"/>
                    <w:keepLines w:val="0"/>
                    <w:pageBreakBefore w:val="0"/>
                    <w:widowControl w:val="0"/>
                    <w:kinsoku/>
                    <w:wordWrap/>
                    <w:overflowPunct/>
                    <w:topLinePunct w:val="0"/>
                    <w:autoSpaceDE/>
                    <w:autoSpaceDN/>
                    <w:bidi w:val="0"/>
                    <w:adjustRightInd/>
                    <w:snapToGrid/>
                    <w:spacing w:before="158" w:line="240" w:lineRule="auto"/>
                    <w:ind w:right="14"/>
                    <w:jc w:val="center"/>
                    <w:textAlignment w:val="auto"/>
                    <w:rPr>
                      <w:rFonts w:hint="default" w:ascii="Times New Roman" w:hAnsi="Times New Roman" w:eastAsia="宋体" w:cs="Times New Roman"/>
                      <w:bCs/>
                      <w:sz w:val="21"/>
                      <w:szCs w:val="21"/>
                      <w:highlight w:val="yellow"/>
                    </w:rPr>
                  </w:pPr>
                  <w:r>
                    <w:rPr>
                      <w:rFonts w:hint="eastAsia" w:ascii="Times New Roman" w:hAnsi="Times New Roman" w:cs="Times New Roman"/>
                      <w:kern w:val="2"/>
                      <w:sz w:val="21"/>
                      <w:szCs w:val="21"/>
                      <w:lang w:val="en-US" w:eastAsia="zh-CN" w:bidi="ar-SA"/>
                    </w:rPr>
                    <w:t>莒南县中医医院</w:t>
                  </w:r>
                  <w:r>
                    <w:rPr>
                      <w:rFonts w:hint="default" w:ascii="Times New Roman" w:hAnsi="Times New Roman" w:eastAsia="宋体" w:cs="Times New Roman"/>
                      <w:kern w:val="2"/>
                      <w:sz w:val="21"/>
                      <w:szCs w:val="21"/>
                      <w:lang w:val="en-US" w:eastAsia="zh-CN" w:bidi="ar-SA"/>
                    </w:rPr>
                    <w:t>位于</w:t>
                  </w:r>
                  <w:r>
                    <w:rPr>
                      <w:rFonts w:hint="eastAsia" w:ascii="Times New Roman" w:hAnsi="Times New Roman" w:cs="Times New Roman"/>
                      <w:kern w:val="2"/>
                      <w:sz w:val="21"/>
                      <w:szCs w:val="21"/>
                      <w:lang w:val="en-US" w:eastAsia="zh-CN" w:bidi="ar-SA"/>
                    </w:rPr>
                    <w:t>山东省临沂市莒南县黄海路106号</w:t>
                  </w:r>
                  <w:r>
                    <w:rPr>
                      <w:rFonts w:hint="default" w:ascii="Times New Roman" w:hAnsi="Times New Roman" w:eastAsia="宋体" w:cs="Times New Roman"/>
                      <w:kern w:val="2"/>
                      <w:sz w:val="21"/>
                      <w:szCs w:val="21"/>
                      <w:lang w:val="en-US" w:eastAsia="zh-CN" w:bidi="ar-SA"/>
                    </w:rPr>
                    <w:t>。建设单位拟将医院综合病房楼二楼西北侧产房改造为1处DSA装置工作场所，包括DSA介入室、操作间、污物间、谈话间、缓冲间、办公室、更衣室、留观区及其他辅助房间，拟建DSA介入室具体位置为综合病房楼西北侧门厅二楼。拟新购置1台北京万东医疗科技股份有限公司产的CGO2100PLUS型DSA装置（最大管电压125 kV，最大管电流1000 mA），放置于本项目拟建DSA介入室，用于开展导管介入手术。属于Ⅱ类射线装置。</w:t>
                  </w:r>
                </w:p>
              </w:tc>
              <w:tc>
                <w:tcPr>
                  <w:tcW w:w="3799" w:type="dxa"/>
                  <w:tcBorders>
                    <w:top w:val="dotted" w:color="auto" w:sz="4" w:space="0"/>
                    <w:left w:val="dotted" w:color="auto" w:sz="4" w:space="0"/>
                    <w:bottom w:val="single" w:color="auto" w:sz="12" w:space="0"/>
                    <w:right w:val="dotted" w:color="auto" w:sz="4" w:space="0"/>
                  </w:tcBorders>
                  <w:vAlign w:val="center"/>
                </w:tcPr>
                <w:p w14:paraId="3CD59282">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sz w:val="21"/>
                      <w:szCs w:val="21"/>
                      <w:highlight w:val="yellow"/>
                    </w:rPr>
                  </w:pPr>
                  <w:r>
                    <w:rPr>
                      <w:rFonts w:hint="eastAsia" w:ascii="Times New Roman" w:hAnsi="Times New Roman" w:eastAsia="宋体" w:cs="Times New Roman"/>
                      <w:kern w:val="2"/>
                      <w:sz w:val="21"/>
                      <w:szCs w:val="21"/>
                      <w:lang w:val="en-US" w:eastAsia="zh-CN" w:bidi="ar-SA"/>
                    </w:rPr>
                    <w:t>莒南县中医医院</w:t>
                  </w:r>
                  <w:r>
                    <w:rPr>
                      <w:rFonts w:hint="default" w:ascii="Times New Roman" w:hAnsi="Times New Roman" w:eastAsia="宋体" w:cs="Times New Roman"/>
                      <w:kern w:val="2"/>
                      <w:sz w:val="21"/>
                      <w:szCs w:val="21"/>
                      <w:lang w:val="en-US" w:eastAsia="zh-CN" w:bidi="ar-SA"/>
                    </w:rPr>
                    <w:t>位于</w:t>
                  </w:r>
                  <w:r>
                    <w:rPr>
                      <w:rFonts w:hint="eastAsia" w:ascii="Times New Roman" w:hAnsi="Times New Roman" w:eastAsia="宋体" w:cs="Times New Roman"/>
                      <w:kern w:val="2"/>
                      <w:sz w:val="21"/>
                      <w:szCs w:val="21"/>
                      <w:lang w:val="en-US" w:eastAsia="zh-CN" w:bidi="ar-SA"/>
                    </w:rPr>
                    <w:t>山东省临沂市莒南县黄海路106号</w:t>
                  </w:r>
                  <w:r>
                    <w:rPr>
                      <w:rFonts w:hint="default" w:ascii="Times New Roman" w:hAnsi="Times New Roman" w:eastAsia="宋体" w:cs="Times New Roman"/>
                      <w:kern w:val="2"/>
                      <w:sz w:val="21"/>
                      <w:szCs w:val="21"/>
                      <w:lang w:val="en-US" w:eastAsia="zh-CN" w:bidi="ar-SA"/>
                    </w:rPr>
                    <w:t>。建设单位将医院综合病房楼二楼西北侧产房改造为1处DSA装置工作场所，包括DSA介入室、操作间、污物间、谈话间、缓冲间、办公室、更衣室、留观区及其他辅助房间，</w:t>
                  </w:r>
                  <w:r>
                    <w:rPr>
                      <w:rFonts w:hint="eastAsia" w:ascii="Times New Roman" w:hAnsi="Times New Roman" w:eastAsia="宋体" w:cs="Times New Roman"/>
                      <w:kern w:val="2"/>
                      <w:sz w:val="21"/>
                      <w:szCs w:val="21"/>
                      <w:lang w:val="en-US" w:eastAsia="zh-CN" w:bidi="ar-SA"/>
                    </w:rPr>
                    <w:t>新</w:t>
                  </w:r>
                  <w:r>
                    <w:rPr>
                      <w:rFonts w:hint="default" w:ascii="Times New Roman" w:hAnsi="Times New Roman" w:eastAsia="宋体" w:cs="Times New Roman"/>
                      <w:kern w:val="2"/>
                      <w:sz w:val="21"/>
                      <w:szCs w:val="21"/>
                      <w:lang w:val="en-US" w:eastAsia="zh-CN" w:bidi="ar-SA"/>
                    </w:rPr>
                    <w:t>建DSA介入室具体位置为综合病房楼西北侧门厅二楼。新购置1台北京万东医疗科技股份有限公司产的CGO</w:t>
                  </w:r>
                  <w:r>
                    <w:rPr>
                      <w:rFonts w:hint="eastAsia" w:ascii="Times New Roman" w:hAnsi="Times New Roman" w:eastAsia="宋体" w:cs="Times New Roman"/>
                      <w:kern w:val="2"/>
                      <w:sz w:val="21"/>
                      <w:szCs w:val="21"/>
                      <w:lang w:val="en-US" w:eastAsia="zh-CN" w:bidi="ar-SA"/>
                    </w:rPr>
                    <w:t>-</w:t>
                  </w:r>
                  <w:r>
                    <w:rPr>
                      <w:rFonts w:hint="default" w:ascii="Times New Roman" w:hAnsi="Times New Roman" w:eastAsia="宋体" w:cs="Times New Roman"/>
                      <w:kern w:val="2"/>
                      <w:sz w:val="21"/>
                      <w:szCs w:val="21"/>
                      <w:lang w:val="en-US" w:eastAsia="zh-CN" w:bidi="ar-SA"/>
                    </w:rPr>
                    <w:t>2100</w:t>
                  </w:r>
                  <w:r>
                    <w:rPr>
                      <w:rFonts w:hint="eastAsia" w:ascii="Times New Roman" w:hAnsi="Times New Roman" w:eastAsia="宋体" w:cs="Times New Roman"/>
                      <w:kern w:val="2"/>
                      <w:sz w:val="21"/>
                      <w:szCs w:val="21"/>
                      <w:lang w:val="en-US" w:eastAsia="zh-CN" w:bidi="ar-SA"/>
                    </w:rPr>
                    <w:t xml:space="preserve"> </w:t>
                  </w:r>
                  <w:r>
                    <w:rPr>
                      <w:rFonts w:hint="default" w:ascii="Times New Roman" w:hAnsi="Times New Roman" w:eastAsia="宋体" w:cs="Times New Roman"/>
                      <w:kern w:val="2"/>
                      <w:sz w:val="21"/>
                      <w:szCs w:val="21"/>
                      <w:lang w:val="en-US" w:eastAsia="zh-CN" w:bidi="ar-SA"/>
                    </w:rPr>
                    <w:t>P</w:t>
                  </w:r>
                  <w:r>
                    <w:rPr>
                      <w:rFonts w:hint="eastAsia" w:ascii="Times New Roman" w:hAnsi="Times New Roman" w:eastAsia="宋体" w:cs="Times New Roman"/>
                      <w:kern w:val="2"/>
                      <w:sz w:val="21"/>
                      <w:szCs w:val="21"/>
                      <w:lang w:val="en-US" w:eastAsia="zh-CN" w:bidi="ar-SA"/>
                    </w:rPr>
                    <w:t>lus</w:t>
                  </w:r>
                  <w:r>
                    <w:rPr>
                      <w:rFonts w:hint="default" w:ascii="Times New Roman" w:hAnsi="Times New Roman" w:eastAsia="宋体" w:cs="Times New Roman"/>
                      <w:kern w:val="2"/>
                      <w:sz w:val="21"/>
                      <w:szCs w:val="21"/>
                      <w:lang w:val="en-US" w:eastAsia="zh-CN" w:bidi="ar-SA"/>
                    </w:rPr>
                    <w:t>型DSA装置（最大管电压125 kV，最大管电流1000 mA），放置于本项目</w:t>
                  </w:r>
                  <w:r>
                    <w:rPr>
                      <w:rFonts w:hint="eastAsia" w:ascii="Times New Roman" w:hAnsi="Times New Roman" w:eastAsia="宋体" w:cs="Times New Roman"/>
                      <w:kern w:val="2"/>
                      <w:sz w:val="21"/>
                      <w:szCs w:val="21"/>
                      <w:lang w:val="en-US" w:eastAsia="zh-CN" w:bidi="ar-SA"/>
                    </w:rPr>
                    <w:t>新建</w:t>
                  </w:r>
                  <w:r>
                    <w:rPr>
                      <w:rFonts w:hint="default" w:ascii="Times New Roman" w:hAnsi="Times New Roman" w:eastAsia="宋体" w:cs="Times New Roman"/>
                      <w:kern w:val="2"/>
                      <w:sz w:val="21"/>
                      <w:szCs w:val="21"/>
                      <w:lang w:val="en-US" w:eastAsia="zh-CN" w:bidi="ar-SA"/>
                    </w:rPr>
                    <w:t>DSA介入室，用于开展导管介入手术。属于Ⅱ类射线装置。</w:t>
                  </w:r>
                </w:p>
              </w:tc>
              <w:tc>
                <w:tcPr>
                  <w:tcW w:w="660" w:type="dxa"/>
                  <w:tcBorders>
                    <w:top w:val="dotted" w:color="auto" w:sz="4" w:space="0"/>
                    <w:left w:val="dotted" w:color="auto" w:sz="4" w:space="0"/>
                    <w:bottom w:val="single" w:color="auto" w:sz="12" w:space="0"/>
                    <w:right w:val="nil"/>
                  </w:tcBorders>
                  <w:vAlign w:val="center"/>
                </w:tcPr>
                <w:p w14:paraId="323F2F80">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一致</w:t>
                  </w:r>
                </w:p>
              </w:tc>
            </w:tr>
          </w:tbl>
          <w:p w14:paraId="1ACDCF67">
            <w:pPr>
              <w:tabs>
                <w:tab w:val="left" w:pos="5863"/>
              </w:tabs>
              <w:spacing w:line="500" w:lineRule="exact"/>
              <w:rPr>
                <w:rFonts w:ascii="Times New Roman" w:hAnsi="Times New Roman" w:cs="Times New Roman"/>
                <w:b/>
                <w:bCs/>
                <w:sz w:val="24"/>
                <w:szCs w:val="24"/>
              </w:rPr>
            </w:pPr>
            <w:r>
              <w:rPr>
                <w:rFonts w:ascii="Times New Roman" w:hAnsi="Times New Roman" w:cs="Times New Roman"/>
                <w:b/>
                <w:bCs/>
                <w:sz w:val="24"/>
                <w:szCs w:val="24"/>
              </w:rPr>
              <w:t xml:space="preserve">2.2 </w:t>
            </w:r>
            <w:r>
              <w:rPr>
                <w:rFonts w:hint="eastAsia" w:ascii="Times New Roman" w:hAnsi="Times New Roman" w:cs="Times New Roman"/>
                <w:b/>
                <w:bCs/>
                <w:sz w:val="24"/>
                <w:szCs w:val="24"/>
              </w:rPr>
              <w:t>源项分析</w:t>
            </w:r>
          </w:p>
          <w:p w14:paraId="3EDAFCA8">
            <w:pPr>
              <w:spacing w:line="500" w:lineRule="exact"/>
              <w:ind w:firstLine="480" w:firstLineChars="200"/>
            </w:pPr>
            <w:r>
              <w:rPr>
                <w:rFonts w:hint="eastAsia" w:ascii="Times New Roman" w:hAnsi="Times New Roman" w:cs="Times New Roman"/>
                <w:sz w:val="24"/>
                <w:szCs w:val="24"/>
                <w:lang w:eastAsia="zh-CN"/>
              </w:rPr>
              <w:t>本项目</w:t>
            </w:r>
            <w:r>
              <w:rPr>
                <w:rFonts w:hint="eastAsia" w:ascii="Times New Roman" w:hAnsi="Times New Roman" w:cs="Times New Roman"/>
                <w:sz w:val="24"/>
                <w:szCs w:val="24"/>
              </w:rPr>
              <w:t>DSA的</w:t>
            </w:r>
            <w:r>
              <w:rPr>
                <w:rFonts w:ascii="Times New Roman" w:hAnsi="Times New Roman" w:cs="Times New Roman"/>
                <w:sz w:val="24"/>
                <w:szCs w:val="24"/>
              </w:rPr>
              <w:t>主要技术</w:t>
            </w:r>
            <w:r>
              <w:rPr>
                <w:rFonts w:hint="eastAsia" w:ascii="Times New Roman" w:hAnsi="Times New Roman" w:cs="Times New Roman"/>
                <w:sz w:val="24"/>
                <w:szCs w:val="24"/>
              </w:rPr>
              <w:t>参数见表2-</w:t>
            </w:r>
            <w:r>
              <w:rPr>
                <w:rFonts w:hint="eastAsia" w:ascii="Times New Roman" w:hAnsi="Times New Roman" w:cs="Times New Roman"/>
                <w:sz w:val="24"/>
                <w:szCs w:val="24"/>
                <w:lang w:val="en-US" w:eastAsia="zh-CN"/>
              </w:rPr>
              <w:t>3</w:t>
            </w:r>
            <w:r>
              <w:rPr>
                <w:rFonts w:hint="eastAsia" w:ascii="Times New Roman" w:hAnsi="Times New Roman" w:cs="Times New Roman"/>
                <w:sz w:val="24"/>
                <w:szCs w:val="24"/>
              </w:rPr>
              <w:t>。</w:t>
            </w:r>
          </w:p>
          <w:p w14:paraId="484978A7">
            <w:pPr>
              <w:spacing w:before="156" w:beforeLines="50"/>
              <w:jc w:val="center"/>
              <w:rPr>
                <w:rFonts w:ascii="Times New Roman" w:hAnsi="Times New Roman" w:cs="Times New Roman"/>
                <w:bCs/>
                <w:kern w:val="0"/>
                <w:szCs w:val="21"/>
              </w:rPr>
            </w:pPr>
            <w:r>
              <w:rPr>
                <w:rFonts w:ascii="Times New Roman" w:hAnsi="Times New Roman" w:cs="Times New Roman"/>
                <w:bCs/>
                <w:szCs w:val="21"/>
              </w:rPr>
              <w:t>表2-</w:t>
            </w:r>
            <w:r>
              <w:rPr>
                <w:rFonts w:hint="eastAsia" w:ascii="Times New Roman" w:hAnsi="Times New Roman" w:cs="Times New Roman"/>
                <w:bCs/>
                <w:szCs w:val="21"/>
                <w:lang w:val="en-US" w:eastAsia="zh-CN"/>
              </w:rPr>
              <w:t>3</w:t>
            </w:r>
            <w:r>
              <w:rPr>
                <w:rFonts w:ascii="Times New Roman" w:hAnsi="Times New Roman" w:cs="Times New Roman"/>
                <w:bCs/>
                <w:szCs w:val="21"/>
              </w:rPr>
              <w:t xml:space="preserve">  </w:t>
            </w:r>
            <w:r>
              <w:rPr>
                <w:rFonts w:ascii="Times New Roman" w:hAnsi="Times New Roman" w:cs="Times New Roman"/>
                <w:bCs/>
                <w:kern w:val="0"/>
                <w:szCs w:val="21"/>
              </w:rPr>
              <w:t>射线装置参数一览表</w:t>
            </w:r>
          </w:p>
          <w:tbl>
            <w:tblPr>
              <w:tblStyle w:val="18"/>
              <w:tblW w:w="8789"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758"/>
              <w:gridCol w:w="1080"/>
              <w:gridCol w:w="1230"/>
              <w:gridCol w:w="1035"/>
              <w:gridCol w:w="1550"/>
              <w:gridCol w:w="912"/>
              <w:gridCol w:w="700"/>
              <w:gridCol w:w="1524"/>
            </w:tblGrid>
            <w:tr w14:paraId="6A980AAC">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0" w:hRule="atLeast"/>
                <w:jc w:val="center"/>
              </w:trPr>
              <w:tc>
                <w:tcPr>
                  <w:tcW w:w="758" w:type="dxa"/>
                  <w:tcBorders>
                    <w:bottom w:val="single" w:color="auto" w:sz="4" w:space="0"/>
                  </w:tcBorders>
                  <w:vAlign w:val="center"/>
                </w:tcPr>
                <w:p w14:paraId="25E4D1B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射线装置</w:t>
                  </w:r>
                </w:p>
              </w:tc>
              <w:tc>
                <w:tcPr>
                  <w:tcW w:w="1080" w:type="dxa"/>
                  <w:tcBorders>
                    <w:bottom w:val="single" w:color="auto" w:sz="4" w:space="0"/>
                  </w:tcBorders>
                  <w:vAlign w:val="center"/>
                </w:tcPr>
                <w:p w14:paraId="37A446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型号</w:t>
                  </w:r>
                </w:p>
              </w:tc>
              <w:tc>
                <w:tcPr>
                  <w:tcW w:w="1230" w:type="dxa"/>
                  <w:tcBorders>
                    <w:bottom w:val="single" w:color="auto" w:sz="4" w:space="0"/>
                  </w:tcBorders>
                  <w:vAlign w:val="center"/>
                </w:tcPr>
                <w:p w14:paraId="1B15DDB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主要参数</w:t>
                  </w:r>
                </w:p>
              </w:tc>
              <w:tc>
                <w:tcPr>
                  <w:tcW w:w="1035" w:type="dxa"/>
                  <w:tcBorders>
                    <w:bottom w:val="single" w:color="auto" w:sz="4" w:space="0"/>
                  </w:tcBorders>
                  <w:vAlign w:val="center"/>
                </w:tcPr>
                <w:p w14:paraId="5B7985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设备编号</w:t>
                  </w:r>
                </w:p>
              </w:tc>
              <w:tc>
                <w:tcPr>
                  <w:tcW w:w="1550" w:type="dxa"/>
                  <w:tcBorders>
                    <w:bottom w:val="single" w:color="auto" w:sz="4" w:space="0"/>
                  </w:tcBorders>
                  <w:vAlign w:val="center"/>
                </w:tcPr>
                <w:p w14:paraId="37115D2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生产厂家</w:t>
                  </w:r>
                </w:p>
              </w:tc>
              <w:tc>
                <w:tcPr>
                  <w:tcW w:w="912" w:type="dxa"/>
                  <w:tcBorders>
                    <w:bottom w:val="single" w:color="auto" w:sz="4" w:space="0"/>
                  </w:tcBorders>
                  <w:vAlign w:val="center"/>
                </w:tcPr>
                <w:p w14:paraId="3F8C3CE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射线装置类型</w:t>
                  </w:r>
                </w:p>
              </w:tc>
              <w:tc>
                <w:tcPr>
                  <w:tcW w:w="700" w:type="dxa"/>
                  <w:tcBorders>
                    <w:bottom w:val="single" w:color="auto" w:sz="4" w:space="0"/>
                  </w:tcBorders>
                  <w:vAlign w:val="center"/>
                </w:tcPr>
                <w:p w14:paraId="423933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射线类型</w:t>
                  </w:r>
                </w:p>
              </w:tc>
              <w:tc>
                <w:tcPr>
                  <w:tcW w:w="1524" w:type="dxa"/>
                  <w:tcBorders>
                    <w:bottom w:val="single" w:color="auto" w:sz="4" w:space="0"/>
                  </w:tcBorders>
                  <w:vAlign w:val="center"/>
                </w:tcPr>
                <w:p w14:paraId="3DBECE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位置</w:t>
                  </w:r>
                </w:p>
              </w:tc>
            </w:tr>
            <w:tr w14:paraId="4B87270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0" w:hRule="atLeast"/>
                <w:jc w:val="center"/>
              </w:trPr>
              <w:tc>
                <w:tcPr>
                  <w:tcW w:w="758" w:type="dxa"/>
                  <w:tcBorders>
                    <w:top w:val="single" w:color="auto" w:sz="4" w:space="0"/>
                    <w:tl2br w:val="nil"/>
                    <w:tr2bl w:val="nil"/>
                  </w:tcBorders>
                  <w:vAlign w:val="center"/>
                </w:tcPr>
                <w:p w14:paraId="00A31E2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DSA</w:t>
                  </w:r>
                </w:p>
              </w:tc>
              <w:tc>
                <w:tcPr>
                  <w:tcW w:w="1080" w:type="dxa"/>
                  <w:tcBorders>
                    <w:top w:val="single" w:color="auto" w:sz="4" w:space="0"/>
                    <w:tl2br w:val="nil"/>
                    <w:tr2bl w:val="nil"/>
                  </w:tcBorders>
                  <w:shd w:val="clear" w:color="auto" w:fill="auto"/>
                  <w:vAlign w:val="center"/>
                </w:tcPr>
                <w:p w14:paraId="1D9022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w w:val="100"/>
                      <w:sz w:val="21"/>
                      <w:szCs w:val="21"/>
                      <w:highlight w:val="none"/>
                      <w:lang w:val="en-US" w:eastAsia="zh-CN"/>
                    </w:rPr>
                    <w:t>CGO-2100 Plus</w:t>
                  </w:r>
                </w:p>
              </w:tc>
              <w:tc>
                <w:tcPr>
                  <w:tcW w:w="1230" w:type="dxa"/>
                  <w:tcBorders>
                    <w:top w:val="single" w:color="auto" w:sz="4" w:space="0"/>
                    <w:tl2br w:val="nil"/>
                    <w:tr2bl w:val="nil"/>
                  </w:tcBorders>
                  <w:shd w:val="clear" w:color="auto" w:fill="auto"/>
                  <w:vAlign w:val="center"/>
                </w:tcPr>
                <w:p w14:paraId="514EF84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rPr>
                    <w:t>125 kV，1000 mA</w:t>
                  </w:r>
                </w:p>
              </w:tc>
              <w:tc>
                <w:tcPr>
                  <w:tcW w:w="1035" w:type="dxa"/>
                  <w:tcBorders>
                    <w:top w:val="single" w:color="auto" w:sz="4" w:space="0"/>
                    <w:tl2br w:val="nil"/>
                    <w:tr2bl w:val="nil"/>
                  </w:tcBorders>
                  <w:vAlign w:val="center"/>
                </w:tcPr>
                <w:p w14:paraId="5949540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Y24-265-4-4</w:t>
                  </w:r>
                </w:p>
              </w:tc>
              <w:tc>
                <w:tcPr>
                  <w:tcW w:w="1550" w:type="dxa"/>
                  <w:tcBorders>
                    <w:top w:val="single" w:color="auto" w:sz="4" w:space="0"/>
                    <w:tl2br w:val="nil"/>
                    <w:tr2bl w:val="nil"/>
                  </w:tcBorders>
                  <w:vAlign w:val="center"/>
                </w:tcPr>
                <w:p w14:paraId="1FD4EF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w w:val="100"/>
                      <w:sz w:val="21"/>
                      <w:szCs w:val="21"/>
                      <w:highlight w:val="none"/>
                      <w:lang w:val="en-US" w:eastAsia="zh-CN"/>
                    </w:rPr>
                    <w:t>北京万东医疗科技有限公司</w:t>
                  </w:r>
                </w:p>
              </w:tc>
              <w:tc>
                <w:tcPr>
                  <w:tcW w:w="912" w:type="dxa"/>
                  <w:tcBorders>
                    <w:top w:val="single" w:color="auto" w:sz="4" w:space="0"/>
                    <w:tl2br w:val="nil"/>
                    <w:tr2bl w:val="nil"/>
                  </w:tcBorders>
                  <w:shd w:val="clear" w:color="auto" w:fill="auto"/>
                  <w:vAlign w:val="center"/>
                </w:tcPr>
                <w:p w14:paraId="0253F6E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II类</w:t>
                  </w:r>
                </w:p>
              </w:tc>
              <w:tc>
                <w:tcPr>
                  <w:tcW w:w="700" w:type="dxa"/>
                  <w:tcBorders>
                    <w:top w:val="single" w:color="auto" w:sz="4" w:space="0"/>
                    <w:tl2br w:val="nil"/>
                    <w:tr2bl w:val="nil"/>
                  </w:tcBorders>
                  <w:shd w:val="clear" w:color="auto" w:fill="auto"/>
                  <w:vAlign w:val="center"/>
                </w:tcPr>
                <w:p w14:paraId="2F726E2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X射线</w:t>
                  </w:r>
                </w:p>
              </w:tc>
              <w:tc>
                <w:tcPr>
                  <w:tcW w:w="1524" w:type="dxa"/>
                  <w:tcBorders>
                    <w:top w:val="single" w:color="auto" w:sz="4" w:space="0"/>
                    <w:tl2br w:val="nil"/>
                    <w:tr2bl w:val="nil"/>
                  </w:tcBorders>
                  <w:vAlign w:val="center"/>
                </w:tcPr>
                <w:p w14:paraId="49A7CB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highlight w:val="none"/>
                      <w:lang w:eastAsia="zh-CN"/>
                    </w:rPr>
                    <w:t>医院</w:t>
                  </w:r>
                  <w:r>
                    <w:rPr>
                      <w:rFonts w:hint="default" w:ascii="Times New Roman" w:hAnsi="Times New Roman" w:eastAsia="宋体" w:cs="Times New Roman"/>
                      <w:sz w:val="21"/>
                      <w:szCs w:val="21"/>
                      <w:highlight w:val="none"/>
                    </w:rPr>
                    <w:t>综合病房楼二楼西</w:t>
                  </w:r>
                  <w:r>
                    <w:rPr>
                      <w:rFonts w:hint="default" w:ascii="Times New Roman" w:hAnsi="Times New Roman" w:eastAsia="宋体" w:cs="Times New Roman"/>
                      <w:sz w:val="21"/>
                      <w:szCs w:val="21"/>
                      <w:highlight w:val="none"/>
                      <w:lang w:eastAsia="zh-CN"/>
                    </w:rPr>
                    <w:t>北</w:t>
                  </w:r>
                  <w:r>
                    <w:rPr>
                      <w:rFonts w:hint="default" w:ascii="Times New Roman" w:hAnsi="Times New Roman" w:eastAsia="宋体" w:cs="Times New Roman"/>
                      <w:sz w:val="21"/>
                      <w:szCs w:val="21"/>
                      <w:highlight w:val="none"/>
                    </w:rPr>
                    <w:t>侧</w:t>
                  </w:r>
                  <w:r>
                    <w:rPr>
                      <w:rFonts w:hint="default" w:ascii="Times New Roman" w:hAnsi="Times New Roman" w:eastAsia="宋体" w:cs="Times New Roman"/>
                      <w:sz w:val="21"/>
                      <w:szCs w:val="21"/>
                      <w:highlight w:val="none"/>
                      <w:lang w:val="en-US" w:eastAsia="zh-CN"/>
                    </w:rPr>
                    <w:t>DSA介入室</w:t>
                  </w:r>
                </w:p>
              </w:tc>
            </w:tr>
          </w:tbl>
          <w:p w14:paraId="1FEA352F">
            <w:pPr>
              <w:spacing w:line="500" w:lineRule="exact"/>
              <w:ind w:firstLine="480" w:firstLineChars="200"/>
              <w:rPr>
                <w:rFonts w:ascii="Times New Roman" w:hAnsi="Times New Roman" w:cs="Times New Roman"/>
                <w:sz w:val="24"/>
                <w:szCs w:val="24"/>
              </w:rPr>
            </w:pPr>
            <w:r>
              <w:rPr>
                <w:rFonts w:hint="eastAsia" w:ascii="Times New Roman" w:hAnsi="Times New Roman" w:cs="Times New Roman"/>
                <w:sz w:val="24"/>
                <w:szCs w:val="24"/>
                <w:lang w:eastAsia="zh-CN"/>
              </w:rPr>
              <w:t>本项目</w:t>
            </w:r>
            <w:r>
              <w:rPr>
                <w:rFonts w:hint="eastAsia" w:ascii="Times New Roman" w:hAnsi="Times New Roman" w:cs="Times New Roman"/>
                <w:sz w:val="24"/>
                <w:szCs w:val="24"/>
              </w:rPr>
              <w:t>辐射源项为DSA，正常运行状态下产生X射线，投照方式分为有用线束、泄漏辐射和散射辐射；异常或事故状态下产生X射线，投照方式与正常运行状态下相同。</w:t>
            </w:r>
          </w:p>
          <w:p w14:paraId="04ECC154">
            <w:pPr>
              <w:tabs>
                <w:tab w:val="left" w:pos="5863"/>
              </w:tabs>
              <w:spacing w:line="500" w:lineRule="exact"/>
              <w:rPr>
                <w:rFonts w:ascii="Times New Roman" w:hAnsi="Times New Roman" w:cs="Times New Roman"/>
                <w:b/>
                <w:bCs/>
                <w:sz w:val="24"/>
                <w:szCs w:val="24"/>
              </w:rPr>
            </w:pPr>
            <w:r>
              <w:rPr>
                <w:rFonts w:ascii="Times New Roman" w:hAnsi="Times New Roman" w:cs="Times New Roman"/>
                <w:b/>
                <w:bCs/>
                <w:sz w:val="24"/>
                <w:szCs w:val="24"/>
              </w:rPr>
              <w:t xml:space="preserve">2.3 </w:t>
            </w:r>
            <w:r>
              <w:rPr>
                <w:rFonts w:hint="eastAsia" w:ascii="Times New Roman" w:hAnsi="Times New Roman" w:cs="Times New Roman"/>
                <w:b/>
                <w:bCs/>
                <w:sz w:val="24"/>
                <w:szCs w:val="24"/>
              </w:rPr>
              <w:t>工程设备与工艺分析</w:t>
            </w:r>
          </w:p>
          <w:p w14:paraId="20B175BD">
            <w:pPr>
              <w:spacing w:line="500" w:lineRule="exact"/>
              <w:ind w:firstLine="480" w:firstLineChars="200"/>
              <w:rPr>
                <w:rFonts w:ascii="Times New Roman" w:hAnsi="Times New Roman" w:cs="Times New Roman"/>
                <w:sz w:val="24"/>
                <w:szCs w:val="24"/>
              </w:rPr>
            </w:pPr>
            <w:r>
              <w:rPr>
                <w:rFonts w:hint="eastAsia" w:ascii="Times New Roman" w:hAnsi="Times New Roman" w:cs="Times New Roman"/>
                <w:sz w:val="24"/>
                <w:szCs w:val="24"/>
              </w:rPr>
              <w:t>（1）</w:t>
            </w:r>
            <w:r>
              <w:rPr>
                <w:rFonts w:ascii="Times New Roman" w:hAnsi="Times New Roman" w:cs="Times New Roman"/>
                <w:sz w:val="24"/>
                <w:szCs w:val="24"/>
              </w:rPr>
              <w:t>X射线产生原理</w:t>
            </w:r>
          </w:p>
          <w:p w14:paraId="5BAD9853">
            <w:pPr>
              <w:spacing w:line="500" w:lineRule="exact"/>
              <w:ind w:firstLine="480" w:firstLineChars="200"/>
            </w:pPr>
            <w:r>
              <w:rPr>
                <w:rFonts w:ascii="Times New Roman" w:hAnsi="Times New Roman" w:cs="Times New Roman"/>
                <w:sz w:val="24"/>
                <w:szCs w:val="24"/>
              </w:rPr>
              <w:t>产生X射线的装置主要由X射线管和高压发生器组成。X射线管由安装在真空玻璃</w:t>
            </w:r>
            <w:r>
              <w:rPr>
                <w:rFonts w:hint="eastAsia" w:ascii="Times New Roman" w:hAnsi="Times New Roman" w:cs="Times New Roman"/>
                <w:sz w:val="24"/>
                <w:szCs w:val="24"/>
              </w:rPr>
              <w:t>管</w:t>
            </w:r>
            <w:r>
              <w:rPr>
                <w:rFonts w:ascii="Times New Roman" w:hAnsi="Times New Roman" w:cs="Times New Roman"/>
                <w:sz w:val="24"/>
                <w:szCs w:val="24"/>
              </w:rPr>
              <w:t>中的阴极和阳极组成，阴极为钨制灯丝，它装在聚焦杯中，当灯丝通电加热时，电子就“蒸发”出来，而聚焦杯使这些电子聚焦成束，直接向嵌在金属阳极中的靶体射击，靶体一般采用高原子数的难熔金属制成。高压电加载X射线管的两极之间，使电子在射到靶体之前达到最高的速度，这些高速电子到达靶面被靶体突然阻挡从而产生X射线，</w:t>
            </w:r>
            <w:r>
              <w:rPr>
                <w:rFonts w:ascii="Times New Roman" w:hAnsi="Times New Roman" w:cs="Times New Roman"/>
                <w:color w:val="000000"/>
                <w:sz w:val="24"/>
                <w:szCs w:val="24"/>
              </w:rPr>
              <w:t>X射线管的主要组成部分如图2-</w:t>
            </w:r>
            <w:r>
              <w:rPr>
                <w:rFonts w:hint="eastAsia" w:ascii="Times New Roman" w:hAnsi="Times New Roman" w:cs="Times New Roman"/>
                <w:color w:val="000000"/>
                <w:sz w:val="24"/>
                <w:szCs w:val="24"/>
                <w:lang w:val="en-US" w:eastAsia="zh-CN"/>
              </w:rPr>
              <w:t>16</w:t>
            </w:r>
            <w:r>
              <w:rPr>
                <w:rFonts w:ascii="Times New Roman" w:hAnsi="Times New Roman" w:cs="Times New Roman"/>
                <w:color w:val="000000"/>
                <w:sz w:val="24"/>
                <w:szCs w:val="24"/>
              </w:rPr>
              <w:t>所示。</w:t>
            </w:r>
          </w:p>
          <w:p w14:paraId="7FB86941">
            <w:pPr>
              <w:tabs>
                <w:tab w:val="left" w:pos="5863"/>
              </w:tabs>
              <w:spacing w:before="156" w:beforeLines="50"/>
              <w:ind w:firstLine="210" w:firstLineChars="100"/>
              <w:jc w:val="center"/>
              <w:rPr>
                <w:rFonts w:ascii="Times New Roman" w:hAnsi="Times New Roman" w:cs="Times New Roman"/>
                <w:sz w:val="24"/>
                <w:szCs w:val="24"/>
              </w:rPr>
            </w:pPr>
            <w:r>
              <w:rPr>
                <w:rFonts w:ascii="Times New Roman" w:hAnsi="Times New Roman" w:cs="Times New Roman"/>
              </w:rPr>
              <w:drawing>
                <wp:inline distT="0" distB="0" distL="114300" distR="114300">
                  <wp:extent cx="3813810" cy="2343150"/>
                  <wp:effectExtent l="0" t="0" r="15240" b="0"/>
                  <wp:docPr id="3" name="图片 10" descr="http://www.wlxt.uestc.edu.cn/wlxt/ncourse/yixue/web/web2/ppt/chp2.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descr="http://www.wlxt.uestc.edu.cn/wlxt/ncourse/yixue/web/web2/ppt/chp2.files/image002.gif"/>
                          <pic:cNvPicPr>
                            <a:picLocks noChangeAspect="1"/>
                          </pic:cNvPicPr>
                        </pic:nvPicPr>
                        <pic:blipFill>
                          <a:blip r:embed="rId27"/>
                          <a:srcRect l="10448" r="11514" b="13179"/>
                          <a:stretch>
                            <a:fillRect/>
                          </a:stretch>
                        </pic:blipFill>
                        <pic:spPr>
                          <a:xfrm>
                            <a:off x="0" y="0"/>
                            <a:ext cx="3813810" cy="2343150"/>
                          </a:xfrm>
                          <a:prstGeom prst="rect">
                            <a:avLst/>
                          </a:prstGeom>
                          <a:noFill/>
                          <a:ln>
                            <a:noFill/>
                          </a:ln>
                        </pic:spPr>
                      </pic:pic>
                    </a:graphicData>
                  </a:graphic>
                </wp:inline>
              </w:drawing>
            </w:r>
          </w:p>
          <w:p w14:paraId="0289AE57">
            <w:pPr>
              <w:tabs>
                <w:tab w:val="left" w:pos="5863"/>
              </w:tabs>
              <w:jc w:val="center"/>
              <w:rPr>
                <w:rFonts w:ascii="Times New Roman" w:hAnsi="Times New Roman" w:cs="Times New Roman"/>
                <w:sz w:val="24"/>
                <w:szCs w:val="24"/>
              </w:rPr>
            </w:pPr>
            <w:r>
              <w:rPr>
                <w:rFonts w:ascii="Times New Roman" w:hAnsi="Times New Roman" w:cs="Times New Roman"/>
                <w:color w:val="000000"/>
                <w:szCs w:val="21"/>
              </w:rPr>
              <w:t>图2-</w:t>
            </w:r>
            <w:r>
              <w:rPr>
                <w:rFonts w:hint="eastAsia" w:ascii="Times New Roman" w:hAnsi="Times New Roman" w:cs="Times New Roman"/>
                <w:color w:val="000000"/>
                <w:szCs w:val="21"/>
                <w:lang w:val="en-US" w:eastAsia="zh-CN"/>
              </w:rPr>
              <w:t>16</w:t>
            </w:r>
            <w:r>
              <w:rPr>
                <w:rFonts w:ascii="Times New Roman" w:hAnsi="Times New Roman" w:cs="Times New Roman"/>
                <w:color w:val="000000"/>
                <w:szCs w:val="21"/>
              </w:rPr>
              <w:t xml:space="preserve">  典型的X射线管结构示意图</w:t>
            </w:r>
          </w:p>
          <w:p w14:paraId="08253722">
            <w:pPr>
              <w:spacing w:line="500" w:lineRule="exact"/>
              <w:ind w:firstLine="480" w:firstLineChars="200"/>
              <w:rPr>
                <w:rFonts w:ascii="Times New Roman" w:hAnsi="Times New Roman" w:cs="Times New Roman"/>
                <w:sz w:val="24"/>
                <w:szCs w:val="24"/>
              </w:rPr>
            </w:pPr>
            <w:r>
              <w:rPr>
                <w:rFonts w:hint="eastAsia" w:ascii="Times New Roman" w:hAnsi="Times New Roman" w:cs="Times New Roman"/>
                <w:sz w:val="24"/>
                <w:szCs w:val="24"/>
              </w:rPr>
              <w:t>（</w:t>
            </w:r>
            <w:r>
              <w:rPr>
                <w:rFonts w:ascii="Times New Roman" w:hAnsi="Times New Roman" w:cs="Times New Roman"/>
                <w:sz w:val="24"/>
                <w:szCs w:val="24"/>
              </w:rPr>
              <w:t>2</w:t>
            </w:r>
            <w:r>
              <w:rPr>
                <w:rFonts w:hint="eastAsia" w:ascii="Times New Roman" w:hAnsi="Times New Roman" w:cs="Times New Roman"/>
                <w:sz w:val="24"/>
                <w:szCs w:val="24"/>
              </w:rPr>
              <w:t>）</w:t>
            </w:r>
            <w:r>
              <w:rPr>
                <w:rFonts w:ascii="Times New Roman" w:hAnsi="Times New Roman" w:cs="Times New Roman"/>
                <w:sz w:val="24"/>
                <w:szCs w:val="24"/>
              </w:rPr>
              <w:t>DSA项目分析</w:t>
            </w:r>
          </w:p>
          <w:p w14:paraId="6F127D9B">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1）DSA</w:t>
            </w:r>
            <w:r>
              <w:rPr>
                <w:rFonts w:hint="eastAsia" w:ascii="Times New Roman" w:hAnsi="Times New Roman" w:cs="Times New Roman"/>
                <w:sz w:val="24"/>
                <w:szCs w:val="24"/>
              </w:rPr>
              <w:t>工作原理</w:t>
            </w:r>
          </w:p>
          <w:p w14:paraId="06EA04A5">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DSA又称数字血管成像，是一项X射线成像与电子计算机数字图像处理综合应用技术。其技术核心是数字减影技术，它是利用计算机数字图像运算中的减法函数进行计算分析。数字图像的减法运算就是：两个不同时间拍摄的图片（T</w:t>
            </w:r>
            <w:r>
              <w:rPr>
                <w:rFonts w:ascii="Times New Roman" w:hAnsi="Times New Roman" w:cs="Times New Roman"/>
                <w:sz w:val="24"/>
                <w:szCs w:val="24"/>
                <w:vertAlign w:val="subscript"/>
              </w:rPr>
              <w:t>1</w:t>
            </w:r>
            <w:r>
              <w:rPr>
                <w:rFonts w:ascii="Times New Roman" w:hAnsi="Times New Roman" w:cs="Times New Roman"/>
                <w:sz w:val="24"/>
                <w:szCs w:val="24"/>
              </w:rPr>
              <w:t>和T</w:t>
            </w:r>
            <w:r>
              <w:rPr>
                <w:rFonts w:ascii="Times New Roman" w:hAnsi="Times New Roman" w:cs="Times New Roman"/>
                <w:sz w:val="24"/>
                <w:szCs w:val="24"/>
                <w:vertAlign w:val="subscript"/>
              </w:rPr>
              <w:t>2</w:t>
            </w:r>
            <w:r>
              <w:rPr>
                <w:rFonts w:ascii="Times New Roman" w:hAnsi="Times New Roman" w:cs="Times New Roman"/>
                <w:sz w:val="24"/>
                <w:szCs w:val="24"/>
              </w:rPr>
              <w:t>），T</w:t>
            </w:r>
            <w:r>
              <w:rPr>
                <w:rFonts w:ascii="Times New Roman" w:hAnsi="Times New Roman" w:cs="Times New Roman"/>
                <w:sz w:val="24"/>
                <w:szCs w:val="24"/>
                <w:vertAlign w:val="subscript"/>
              </w:rPr>
              <w:t>1</w:t>
            </w:r>
            <w:r>
              <w:rPr>
                <w:rFonts w:ascii="Times New Roman" w:hAnsi="Times New Roman" w:cs="Times New Roman"/>
                <w:sz w:val="24"/>
                <w:szCs w:val="24"/>
              </w:rPr>
              <w:t>减去T</w:t>
            </w:r>
            <w:r>
              <w:rPr>
                <w:rFonts w:ascii="Times New Roman" w:hAnsi="Times New Roman" w:cs="Times New Roman"/>
                <w:sz w:val="24"/>
                <w:szCs w:val="24"/>
                <w:vertAlign w:val="subscript"/>
              </w:rPr>
              <w:t>2</w:t>
            </w:r>
            <w:r>
              <w:rPr>
                <w:rFonts w:ascii="Times New Roman" w:hAnsi="Times New Roman" w:cs="Times New Roman"/>
                <w:sz w:val="24"/>
                <w:szCs w:val="24"/>
              </w:rPr>
              <w:t>即为在T</w:t>
            </w:r>
            <w:r>
              <w:rPr>
                <w:rFonts w:ascii="Times New Roman" w:hAnsi="Times New Roman" w:cs="Times New Roman"/>
                <w:sz w:val="24"/>
                <w:szCs w:val="24"/>
                <w:vertAlign w:val="subscript"/>
              </w:rPr>
              <w:t>1</w:t>
            </w:r>
            <w:r>
              <w:rPr>
                <w:rFonts w:ascii="Times New Roman" w:hAnsi="Times New Roman" w:cs="Times New Roman"/>
                <w:sz w:val="24"/>
                <w:szCs w:val="24"/>
              </w:rPr>
              <w:t>中去除含有T</w:t>
            </w:r>
            <w:r>
              <w:rPr>
                <w:rFonts w:ascii="Times New Roman" w:hAnsi="Times New Roman" w:cs="Times New Roman"/>
                <w:sz w:val="24"/>
                <w:szCs w:val="24"/>
                <w:vertAlign w:val="subscript"/>
              </w:rPr>
              <w:t>2</w:t>
            </w:r>
            <w:r>
              <w:rPr>
                <w:rFonts w:ascii="Times New Roman" w:hAnsi="Times New Roman" w:cs="Times New Roman"/>
                <w:sz w:val="24"/>
                <w:szCs w:val="24"/>
              </w:rPr>
              <w:t>的图像内容。在实际操作中，是用注射显影剂之后的数字影像减去注射显影剂之前的数字图像（蒙版），所得的图像就是注射显影剂之后与注射显影剂之前信号强度不同组织，那就是想要得到的血管影像。</w:t>
            </w:r>
            <w:r>
              <w:rPr>
                <w:rFonts w:hint="eastAsia" w:ascii="Times New Roman" w:hAnsi="Times New Roman" w:cs="Times New Roman"/>
                <w:sz w:val="24"/>
                <w:szCs w:val="24"/>
                <w:lang w:eastAsia="zh-CN"/>
              </w:rPr>
              <w:t>数字</w:t>
            </w:r>
            <w:r>
              <w:rPr>
                <w:rFonts w:ascii="Times New Roman" w:hAnsi="Times New Roman" w:cs="Times New Roman"/>
                <w:sz w:val="24"/>
                <w:szCs w:val="24"/>
              </w:rPr>
              <w:t>影像再经模转换器（A converter）处理后</w:t>
            </w:r>
            <w:r>
              <w:rPr>
                <w:rFonts w:hint="eastAsia" w:ascii="Times New Roman" w:hAnsi="Times New Roman" w:cs="Times New Roman"/>
                <w:sz w:val="24"/>
                <w:szCs w:val="24"/>
                <w:lang w:eastAsia="zh-CN"/>
              </w:rPr>
              <w:t>即可</w:t>
            </w:r>
            <w:r>
              <w:rPr>
                <w:rFonts w:ascii="Times New Roman" w:hAnsi="Times New Roman" w:cs="Times New Roman"/>
                <w:sz w:val="24"/>
                <w:szCs w:val="24"/>
              </w:rPr>
              <w:t>转换为模拟图像，并以不同灰阶度的影像显示于电视监视屏上。减影的过程是由计算机瞬间完成的，当造影剂在血管内移动的同时，陆续输入计算机的造影像瞬间与蒙片自行顺次减影并形成一系列减影像，从而可实时观察到其动态，即实时显像。电视监视器上显示的减影像经后处理后，可将未经数模转换的数字减影像输入磁盘记录存档作永久存储。</w:t>
            </w:r>
          </w:p>
          <w:p w14:paraId="55C4F5E1">
            <w:pPr>
              <w:spacing w:line="500" w:lineRule="exact"/>
              <w:ind w:firstLine="480" w:firstLineChars="200"/>
              <w:rPr>
                <w:rFonts w:ascii="Times New Roman" w:hAnsi="Times New Roman" w:cs="Times New Roman"/>
                <w:bCs/>
                <w:color w:val="000000" w:themeColor="text1"/>
                <w:sz w:val="24"/>
                <w:szCs w:val="24"/>
                <w14:textFill>
                  <w14:solidFill>
                    <w14:schemeClr w14:val="tx1"/>
                  </w14:solidFill>
                </w14:textFill>
              </w:rPr>
            </w:pPr>
            <w:r>
              <w:rPr>
                <w:rFonts w:ascii="Times New Roman" w:hAnsi="Times New Roman" w:cs="Times New Roman"/>
                <w:bCs/>
                <w:color w:val="000000" w:themeColor="text1"/>
                <w:sz w:val="24"/>
                <w:szCs w:val="24"/>
                <w14:textFill>
                  <w14:solidFill>
                    <w14:schemeClr w14:val="tx1"/>
                  </w14:solidFill>
                </w14:textFill>
              </w:rPr>
              <w:t>2）</w:t>
            </w:r>
            <w:r>
              <w:rPr>
                <w:rFonts w:hint="eastAsia" w:ascii="Times New Roman" w:hAnsi="Times New Roman" w:cs="Times New Roman"/>
                <w:bCs/>
                <w:color w:val="000000" w:themeColor="text1"/>
                <w:sz w:val="24"/>
                <w:szCs w:val="24"/>
                <w14:textFill>
                  <w14:solidFill>
                    <w14:schemeClr w14:val="tx1"/>
                  </w14:solidFill>
                </w14:textFill>
              </w:rPr>
              <w:t>DSA</w:t>
            </w:r>
            <w:r>
              <w:rPr>
                <w:rFonts w:ascii="Times New Roman" w:hAnsi="Times New Roman" w:cs="Times New Roman"/>
                <w:bCs/>
                <w:color w:val="000000" w:themeColor="text1"/>
                <w:sz w:val="24"/>
                <w:szCs w:val="24"/>
                <w14:textFill>
                  <w14:solidFill>
                    <w14:schemeClr w14:val="tx1"/>
                  </w14:solidFill>
                </w14:textFill>
              </w:rPr>
              <w:t>主要结构</w:t>
            </w:r>
          </w:p>
          <w:p w14:paraId="27EC7C7E">
            <w:pPr>
              <w:spacing w:line="500" w:lineRule="exact"/>
              <w:ind w:firstLine="480" w:firstLineChars="200"/>
            </w:pPr>
            <w:r>
              <w:rPr>
                <w:rFonts w:ascii="Times New Roman" w:hAnsi="Times New Roman" w:cs="Times New Roman"/>
                <w:bCs/>
                <w:color w:val="000000" w:themeColor="text1"/>
                <w:sz w:val="24"/>
                <w:szCs w:val="24"/>
                <w14:textFill>
                  <w14:solidFill>
                    <w14:schemeClr w14:val="tx1"/>
                  </w14:solidFill>
                </w14:textFill>
              </w:rPr>
              <w:t>DSA主要由平板探测器、球管、C-arm支持系统、导管床等组成。DSA整体外观示意图见图2-</w:t>
            </w:r>
            <w:r>
              <w:rPr>
                <w:rFonts w:hint="eastAsia" w:ascii="Times New Roman" w:hAnsi="Times New Roman" w:cs="Times New Roman"/>
                <w:bCs/>
                <w:color w:val="000000" w:themeColor="text1"/>
                <w:sz w:val="24"/>
                <w:szCs w:val="24"/>
                <w:lang w:val="en-US" w:eastAsia="zh-CN"/>
                <w14:textFill>
                  <w14:solidFill>
                    <w14:schemeClr w14:val="tx1"/>
                  </w14:solidFill>
                </w14:textFill>
              </w:rPr>
              <w:t>17</w:t>
            </w:r>
            <w:r>
              <w:rPr>
                <w:rFonts w:ascii="Times New Roman" w:hAnsi="Times New Roman" w:cs="Times New Roman"/>
                <w:bCs/>
                <w:color w:val="000000" w:themeColor="text1"/>
                <w:sz w:val="24"/>
                <w:szCs w:val="24"/>
                <w14:textFill>
                  <w14:solidFill>
                    <w14:schemeClr w14:val="tx1"/>
                  </w14:solidFill>
                </w14:textFill>
              </w:rPr>
              <w:t>。</w:t>
            </w:r>
          </w:p>
          <w:p w14:paraId="1BC7A83D">
            <w:pPr>
              <w:jc w:val="center"/>
              <w:rPr>
                <w:rFonts w:ascii="Times New Roman" w:hAnsi="Times New Roman" w:cs="Times New Roman"/>
                <w:bCs/>
                <w:color w:val="000000" w:themeColor="text1"/>
                <w:sz w:val="24"/>
                <w14:textFill>
                  <w14:solidFill>
                    <w14:schemeClr w14:val="tx1"/>
                  </w14:solidFill>
                </w14:textFill>
              </w:rPr>
            </w:pPr>
          </w:p>
          <w:p w14:paraId="10178335">
            <w:pPr>
              <w:jc w:val="center"/>
            </w:pPr>
            <w:r>
              <w:rPr>
                <w:rFonts w:hint="eastAsia" w:eastAsia="宋体"/>
                <w:szCs w:val="21"/>
                <w:lang w:eastAsia="zh-CN"/>
              </w:rPr>
              <w:drawing>
                <wp:inline distT="0" distB="0" distL="114300" distR="114300">
                  <wp:extent cx="5290820" cy="3204845"/>
                  <wp:effectExtent l="0" t="0" r="5080" b="14605"/>
                  <wp:docPr id="27" name="图片 12" descr="173054116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descr="1730541167776"/>
                          <pic:cNvPicPr>
                            <a:picLocks noChangeAspect="1"/>
                          </pic:cNvPicPr>
                        </pic:nvPicPr>
                        <pic:blipFill>
                          <a:blip r:embed="rId28"/>
                          <a:srcRect l="3084" r="15343"/>
                          <a:stretch>
                            <a:fillRect/>
                          </a:stretch>
                        </pic:blipFill>
                        <pic:spPr>
                          <a:xfrm>
                            <a:off x="0" y="0"/>
                            <a:ext cx="5290820" cy="3204845"/>
                          </a:xfrm>
                          <a:prstGeom prst="rect">
                            <a:avLst/>
                          </a:prstGeom>
                          <a:noFill/>
                          <a:ln>
                            <a:noFill/>
                          </a:ln>
                        </pic:spPr>
                      </pic:pic>
                    </a:graphicData>
                  </a:graphic>
                </wp:inline>
              </w:drawing>
            </w:r>
          </w:p>
          <w:p w14:paraId="487AE72A">
            <w:pPr>
              <w:jc w:val="center"/>
              <w:rPr>
                <w:rFonts w:ascii="Times New Roman" w:hAnsi="Times New Roman" w:cs="Times New Roman"/>
                <w:color w:val="000000" w:themeColor="text1"/>
                <w:kern w:val="0"/>
                <w:szCs w:val="20"/>
                <w14:textFill>
                  <w14:solidFill>
                    <w14:schemeClr w14:val="tx1"/>
                  </w14:solidFill>
                </w14:textFill>
              </w:rPr>
            </w:pPr>
            <w:r>
              <w:rPr>
                <w:rFonts w:ascii="Times New Roman" w:hAnsi="Times New Roman" w:cs="Times New Roman"/>
                <w:color w:val="000000" w:themeColor="text1"/>
                <w:szCs w:val="20"/>
                <w14:textFill>
                  <w14:solidFill>
                    <w14:schemeClr w14:val="tx1"/>
                  </w14:solidFill>
                </w14:textFill>
              </w:rPr>
              <w:t>图2-</w:t>
            </w:r>
            <w:r>
              <w:rPr>
                <w:rFonts w:hint="eastAsia" w:ascii="Times New Roman" w:hAnsi="Times New Roman" w:cs="Times New Roman"/>
                <w:color w:val="000000" w:themeColor="text1"/>
                <w:szCs w:val="20"/>
                <w:lang w:val="en-US" w:eastAsia="zh-CN"/>
                <w14:textFill>
                  <w14:solidFill>
                    <w14:schemeClr w14:val="tx1"/>
                  </w14:solidFill>
                </w14:textFill>
              </w:rPr>
              <w:t>17</w:t>
            </w:r>
            <w:r>
              <w:rPr>
                <w:rFonts w:ascii="Times New Roman" w:hAnsi="Times New Roman" w:cs="Times New Roman"/>
                <w:color w:val="000000" w:themeColor="text1"/>
                <w:szCs w:val="20"/>
                <w14:textFill>
                  <w14:solidFill>
                    <w14:schemeClr w14:val="tx1"/>
                  </w14:solidFill>
                </w14:textFill>
              </w:rPr>
              <w:t xml:space="preserve">  DSA</w:t>
            </w:r>
            <w:r>
              <w:rPr>
                <w:rFonts w:ascii="Times New Roman" w:hAnsi="Times New Roman" w:cs="Times New Roman"/>
                <w:color w:val="000000" w:themeColor="text1"/>
                <w:kern w:val="0"/>
                <w:szCs w:val="20"/>
                <w14:textFill>
                  <w14:solidFill>
                    <w14:schemeClr w14:val="tx1"/>
                  </w14:solidFill>
                </w14:textFill>
              </w:rPr>
              <w:t>整体结构示意图</w:t>
            </w:r>
          </w:p>
          <w:p w14:paraId="415BC73B">
            <w:pPr>
              <w:spacing w:line="500" w:lineRule="exact"/>
              <w:ind w:left="480"/>
              <w:rPr>
                <w:rFonts w:ascii="Times New Roman" w:hAnsi="Times New Roman" w:cs="Times New Roman"/>
                <w:bCs/>
                <w:color w:val="000000" w:themeColor="text1"/>
                <w:sz w:val="24"/>
                <w:szCs w:val="24"/>
                <w14:textFill>
                  <w14:solidFill>
                    <w14:schemeClr w14:val="tx1"/>
                  </w14:solidFill>
                </w14:textFill>
              </w:rPr>
            </w:pPr>
            <w:r>
              <w:rPr>
                <w:rFonts w:hint="eastAsia" w:ascii="Times New Roman" w:hAnsi="Times New Roman" w:cs="Times New Roman"/>
                <w:bCs/>
                <w:color w:val="000000" w:themeColor="text1"/>
                <w:sz w:val="24"/>
                <w:szCs w:val="24"/>
                <w14:textFill>
                  <w14:solidFill>
                    <w14:schemeClr w14:val="tx1"/>
                  </w14:solidFill>
                </w14:textFill>
              </w:rPr>
              <w:t>3）DSA</w:t>
            </w:r>
            <w:r>
              <w:rPr>
                <w:rFonts w:ascii="Times New Roman" w:hAnsi="Times New Roman" w:cs="Times New Roman"/>
                <w:bCs/>
                <w:color w:val="000000" w:themeColor="text1"/>
                <w:sz w:val="24"/>
                <w:szCs w:val="24"/>
                <w14:textFill>
                  <w14:solidFill>
                    <w14:schemeClr w14:val="tx1"/>
                  </w14:solidFill>
                </w14:textFill>
              </w:rPr>
              <w:t>介入诊疗</w:t>
            </w:r>
            <w:r>
              <w:rPr>
                <w:rFonts w:hint="eastAsia" w:ascii="Times New Roman" w:hAnsi="Times New Roman" w:cs="Times New Roman"/>
                <w:bCs/>
                <w:color w:val="000000" w:themeColor="text1"/>
                <w:sz w:val="24"/>
                <w:szCs w:val="24"/>
                <w14:textFill>
                  <w14:solidFill>
                    <w14:schemeClr w14:val="tx1"/>
                  </w14:solidFill>
                </w14:textFill>
              </w:rPr>
              <w:t>工作</w:t>
            </w:r>
            <w:r>
              <w:rPr>
                <w:rFonts w:ascii="Times New Roman" w:hAnsi="Times New Roman" w:cs="Times New Roman"/>
                <w:bCs/>
                <w:color w:val="000000" w:themeColor="text1"/>
                <w:sz w:val="24"/>
                <w:szCs w:val="24"/>
                <w14:textFill>
                  <w14:solidFill>
                    <w14:schemeClr w14:val="tx1"/>
                  </w14:solidFill>
                </w14:textFill>
              </w:rPr>
              <w:t>流程</w:t>
            </w:r>
          </w:p>
          <w:p w14:paraId="6AC66D99">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① 由主管医生写介入诊疗申请单。</w:t>
            </w:r>
          </w:p>
          <w:p w14:paraId="374D8414">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② 介入接诊医师检查是否有介入诊疗的适应症，在排除禁忌症后完善术前检查和预约诊疗时间。</w:t>
            </w:r>
          </w:p>
          <w:p w14:paraId="6372970A">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③ 介入主管医生向病人或其家属详细介绍介入诊疗的方法、途径、可能出现的并发症、可预期的效果、术中所用的介入材料及其费用等。对各种需放置支架的病人，由介入主管医生根据精确测量情况</w:t>
            </w:r>
            <w:r>
              <w:rPr>
                <w:rFonts w:hint="eastAsia" w:ascii="Times New Roman" w:hAnsi="Times New Roman" w:eastAsia="宋体" w:cs="Times New Roman"/>
                <w:bCs/>
                <w:color w:val="000000" w:themeColor="text1"/>
                <w:sz w:val="24"/>
                <w:szCs w:val="24"/>
                <w:lang w:eastAsia="zh-CN"/>
                <w14:textFill>
                  <w14:solidFill>
                    <w14:schemeClr w14:val="tx1"/>
                  </w14:solidFill>
                </w14:textFill>
              </w:rPr>
              <w:t>提前预订</w:t>
            </w:r>
            <w:r>
              <w:rPr>
                <w:rFonts w:hint="default" w:ascii="Times New Roman" w:hAnsi="Times New Roman" w:eastAsia="宋体" w:cs="Times New Roman"/>
                <w:bCs/>
                <w:color w:val="000000" w:themeColor="text1"/>
                <w:sz w:val="24"/>
                <w:szCs w:val="24"/>
                <w14:textFill>
                  <w14:solidFill>
                    <w14:schemeClr w14:val="tx1"/>
                  </w14:solidFill>
                </w14:textFill>
              </w:rPr>
              <w:t>合适的支架。</w:t>
            </w:r>
          </w:p>
          <w:p w14:paraId="64643FF3">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④ 根据不同手术及检查方案，设置DSA系统的相关技术参数，以及其他监护仪器的设定。</w:t>
            </w:r>
          </w:p>
          <w:p w14:paraId="681B0D33">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⑤ 根据不同的治疗方案，医师及护士密切配合，完成介入手术或检查。</w:t>
            </w:r>
          </w:p>
          <w:p w14:paraId="6E80C95A">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⑥ 手术医师及时书写手术记录，技师及时处理图像、刻录光盘或照片，急症病人尽快将胶片交给病人。</w:t>
            </w:r>
          </w:p>
          <w:p w14:paraId="5BC694BF">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⑦ 对单纯接受介入造影检查的病人，手术医师在24小时内将诊断报告写出由病人家属取回交病房放病历保管。</w:t>
            </w:r>
          </w:p>
          <w:p w14:paraId="0167E834">
            <w:pPr>
              <w:spacing w:line="500" w:lineRule="exact"/>
              <w:ind w:firstLine="480" w:firstLineChars="200"/>
              <w:jc w:val="left"/>
            </w:pPr>
            <w:r>
              <w:rPr>
                <w:rFonts w:hint="eastAsia" w:ascii="Times New Roman" w:hAnsi="Times New Roman" w:cs="Times New Roman"/>
                <w:bCs/>
                <w:sz w:val="24"/>
                <w:szCs w:val="24"/>
              </w:rPr>
              <w:t>DSA介入诊疗工作流程图，</w:t>
            </w:r>
            <w:r>
              <w:rPr>
                <w:rFonts w:ascii="Times New Roman" w:hAnsi="Times New Roman" w:cs="Times New Roman"/>
                <w:bCs/>
                <w:sz w:val="24"/>
                <w:szCs w:val="24"/>
              </w:rPr>
              <w:t>见图2-</w:t>
            </w:r>
            <w:r>
              <w:rPr>
                <w:rFonts w:hint="eastAsia" w:ascii="Times New Roman" w:hAnsi="Times New Roman" w:cs="Times New Roman"/>
                <w:bCs/>
                <w:sz w:val="24"/>
                <w:szCs w:val="24"/>
                <w:lang w:val="en-US" w:eastAsia="zh-CN"/>
              </w:rPr>
              <w:t>18</w:t>
            </w:r>
            <w:r>
              <w:rPr>
                <w:rFonts w:hint="eastAsia" w:ascii="Times New Roman" w:hAnsi="Times New Roman" w:cs="Times New Roman"/>
                <w:bCs/>
                <w:sz w:val="24"/>
                <w:szCs w:val="24"/>
              </w:rPr>
              <w:t>。</w:t>
            </w:r>
          </w:p>
          <w:p w14:paraId="2FA458B7">
            <w:pPr>
              <w:jc w:val="center"/>
              <w:rPr>
                <w:rFonts w:ascii="Times New Roman" w:hAnsi="Times New Roman" w:cs="Times New Roman"/>
                <w:bCs/>
                <w:sz w:val="24"/>
                <w:szCs w:val="24"/>
              </w:rPr>
            </w:pPr>
            <w:r>
              <w:drawing>
                <wp:inline distT="0" distB="0" distL="114300" distR="114300">
                  <wp:extent cx="4593590" cy="1427480"/>
                  <wp:effectExtent l="0" t="0" r="0" b="0"/>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29"/>
                          <a:srcRect l="9515" r="13841" b="26040"/>
                          <a:stretch>
                            <a:fillRect/>
                          </a:stretch>
                        </pic:blipFill>
                        <pic:spPr>
                          <a:xfrm>
                            <a:off x="0" y="0"/>
                            <a:ext cx="4609270" cy="1432277"/>
                          </a:xfrm>
                          <a:prstGeom prst="rect">
                            <a:avLst/>
                          </a:prstGeom>
                          <a:noFill/>
                          <a:ln>
                            <a:noFill/>
                          </a:ln>
                        </pic:spPr>
                      </pic:pic>
                    </a:graphicData>
                  </a:graphic>
                </wp:inline>
              </w:drawing>
            </w:r>
          </w:p>
          <w:p w14:paraId="76249DB3">
            <w:pPr>
              <w:spacing w:line="500" w:lineRule="exact"/>
              <w:ind w:firstLine="420" w:firstLineChars="200"/>
              <w:jc w:val="center"/>
              <w:rPr>
                <w:rFonts w:ascii="Times New Roman" w:hAnsi="Times New Roman" w:cs="Times New Roman"/>
                <w:bCs/>
                <w:szCs w:val="21"/>
              </w:rPr>
            </w:pPr>
            <w:r>
              <w:rPr>
                <w:rFonts w:ascii="Times New Roman" w:hAnsi="Times New Roman" w:cs="Times New Roman"/>
                <w:bCs/>
                <w:szCs w:val="21"/>
              </w:rPr>
              <w:t>图2-</w:t>
            </w:r>
            <w:r>
              <w:rPr>
                <w:rFonts w:hint="eastAsia" w:ascii="Times New Roman" w:hAnsi="Times New Roman" w:cs="Times New Roman"/>
                <w:bCs/>
                <w:szCs w:val="21"/>
                <w:lang w:val="en-US" w:eastAsia="zh-CN"/>
              </w:rPr>
              <w:t>18</w:t>
            </w:r>
            <w:r>
              <w:rPr>
                <w:rFonts w:ascii="Times New Roman" w:hAnsi="Times New Roman" w:cs="Times New Roman"/>
                <w:bCs/>
                <w:szCs w:val="21"/>
              </w:rPr>
              <w:t xml:space="preserve">  DSA</w:t>
            </w:r>
            <w:r>
              <w:rPr>
                <w:rFonts w:hint="eastAsia" w:ascii="Times New Roman" w:hAnsi="Times New Roman" w:cs="Times New Roman"/>
                <w:bCs/>
                <w:szCs w:val="21"/>
              </w:rPr>
              <w:t>介入</w:t>
            </w:r>
            <w:r>
              <w:rPr>
                <w:rFonts w:ascii="Times New Roman" w:hAnsi="Times New Roman" w:cs="Times New Roman"/>
                <w:bCs/>
                <w:szCs w:val="21"/>
              </w:rPr>
              <w:t>诊疗</w:t>
            </w:r>
            <w:r>
              <w:rPr>
                <w:rFonts w:hint="eastAsia" w:ascii="Times New Roman" w:hAnsi="Times New Roman" w:cs="Times New Roman"/>
                <w:bCs/>
                <w:szCs w:val="21"/>
              </w:rPr>
              <w:t>工作</w:t>
            </w:r>
            <w:r>
              <w:rPr>
                <w:rFonts w:ascii="Times New Roman" w:hAnsi="Times New Roman" w:cs="Times New Roman"/>
                <w:bCs/>
                <w:szCs w:val="21"/>
              </w:rPr>
              <w:t>流程图</w:t>
            </w:r>
          </w:p>
          <w:p w14:paraId="50CFBA0D">
            <w:pPr>
              <w:keepNext w:val="0"/>
              <w:keepLines w:val="0"/>
              <w:pageBreakBefore w:val="0"/>
              <w:widowControl w:val="0"/>
              <w:kinsoku/>
              <w:wordWrap/>
              <w:overflowPunct/>
              <w:topLinePunct w:val="0"/>
              <w:autoSpaceDE/>
              <w:autoSpaceDN/>
              <w:bidi w:val="0"/>
              <w:adjustRightInd/>
              <w:snapToGrid/>
              <w:spacing w:line="500" w:lineRule="exact"/>
              <w:ind w:firstLine="482" w:firstLineChars="200"/>
              <w:jc w:val="left"/>
              <w:textAlignment w:val="auto"/>
              <w:rPr>
                <w:rFonts w:ascii="Times New Roman" w:hAnsi="Times New Roman" w:cs="Times New Roman"/>
                <w:b/>
                <w:bCs/>
                <w:sz w:val="24"/>
                <w:szCs w:val="24"/>
              </w:rPr>
            </w:pPr>
            <w:r>
              <w:rPr>
                <w:rFonts w:ascii="Times New Roman" w:hAnsi="Times New Roman" w:cs="Times New Roman"/>
                <w:b/>
                <w:bCs/>
                <w:sz w:val="24"/>
                <w:szCs w:val="24"/>
              </w:rPr>
              <w:br w:type="page"/>
            </w:r>
            <w:r>
              <w:rPr>
                <w:rFonts w:hint="eastAsia" w:ascii="Times New Roman" w:hAnsi="Times New Roman" w:cs="Times New Roman"/>
                <w:bCs/>
                <w:sz w:val="24"/>
                <w:szCs w:val="24"/>
              </w:rPr>
              <w:t>（3）</w:t>
            </w:r>
            <w:r>
              <w:rPr>
                <w:rFonts w:ascii="Times New Roman" w:hAnsi="Times New Roman" w:cs="Times New Roman"/>
                <w:bCs/>
                <w:sz w:val="24"/>
                <w:szCs w:val="24"/>
              </w:rPr>
              <w:t>主要放射性污染物和污染途径</w:t>
            </w:r>
          </w:p>
          <w:p w14:paraId="1A9FD986">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ascii="Times New Roman" w:hAnsi="Times New Roman" w:cs="Times New Roman"/>
                <w:bCs/>
                <w:sz w:val="24"/>
                <w:szCs w:val="24"/>
              </w:rPr>
            </w:pPr>
            <w:r>
              <w:rPr>
                <w:rFonts w:ascii="Times New Roman" w:hAnsi="Times New Roman" w:cs="Times New Roman"/>
                <w:bCs/>
                <w:sz w:val="24"/>
                <w:szCs w:val="24"/>
              </w:rPr>
              <w:t>1）X射线</w:t>
            </w:r>
          </w:p>
          <w:p w14:paraId="100FA8F3">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ascii="Times New Roman" w:hAnsi="Times New Roman" w:cs="Times New Roman"/>
                <w:bCs/>
                <w:sz w:val="24"/>
                <w:szCs w:val="24"/>
              </w:rPr>
            </w:pPr>
            <w:r>
              <w:rPr>
                <w:rFonts w:hint="eastAsia" w:ascii="Times New Roman" w:hAnsi="Times New Roman" w:cs="Times New Roman"/>
                <w:bCs/>
                <w:sz w:val="24"/>
                <w:szCs w:val="24"/>
                <w:lang w:eastAsia="zh-CN"/>
              </w:rPr>
              <w:t>本项目</w:t>
            </w:r>
            <w:r>
              <w:rPr>
                <w:rFonts w:ascii="Times New Roman" w:hAnsi="Times New Roman" w:cs="Times New Roman"/>
                <w:bCs/>
                <w:sz w:val="24"/>
                <w:szCs w:val="24"/>
              </w:rPr>
              <w:t>DSA开机后产生X射线，对周围环境产生辐射影响，关机后X射线随之消失。</w:t>
            </w:r>
          </w:p>
          <w:p w14:paraId="1A0B15C6">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ascii="Times New Roman" w:hAnsi="Times New Roman" w:cs="Times New Roman"/>
                <w:bCs/>
                <w:sz w:val="24"/>
                <w:szCs w:val="24"/>
              </w:rPr>
            </w:pPr>
            <w:r>
              <w:rPr>
                <w:rFonts w:ascii="Times New Roman" w:hAnsi="Times New Roman" w:cs="Times New Roman"/>
                <w:bCs/>
                <w:sz w:val="24"/>
                <w:szCs w:val="24"/>
              </w:rPr>
              <w:t>2）放射性废物</w:t>
            </w:r>
          </w:p>
          <w:p w14:paraId="4C643483">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ascii="Times New Roman" w:hAnsi="Times New Roman" w:cs="Times New Roman"/>
                <w:bCs/>
                <w:sz w:val="24"/>
                <w:szCs w:val="24"/>
              </w:rPr>
            </w:pPr>
            <w:r>
              <w:rPr>
                <w:rFonts w:hint="eastAsia" w:ascii="Times New Roman" w:hAnsi="Times New Roman" w:cs="Times New Roman"/>
                <w:bCs/>
                <w:sz w:val="24"/>
                <w:szCs w:val="24"/>
                <w:lang w:eastAsia="zh-CN"/>
              </w:rPr>
              <w:t>本项目</w:t>
            </w:r>
            <w:r>
              <w:rPr>
                <w:rFonts w:ascii="Times New Roman" w:hAnsi="Times New Roman" w:cs="Times New Roman"/>
                <w:bCs/>
                <w:sz w:val="24"/>
                <w:szCs w:val="24"/>
              </w:rPr>
              <w:t>DSA运行过程不产生放射性固体废物、废水和废气。</w:t>
            </w:r>
          </w:p>
          <w:p w14:paraId="5760B1A4">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ascii="Times New Roman" w:hAnsi="Times New Roman" w:cs="Times New Roman"/>
                <w:bCs/>
                <w:sz w:val="24"/>
                <w:szCs w:val="24"/>
              </w:rPr>
            </w:pPr>
            <w:r>
              <w:rPr>
                <w:rFonts w:ascii="Times New Roman" w:hAnsi="Times New Roman" w:cs="Times New Roman"/>
                <w:bCs/>
                <w:sz w:val="24"/>
                <w:szCs w:val="24"/>
              </w:rPr>
              <w:t>3）非放射性污染因素分析</w:t>
            </w:r>
          </w:p>
          <w:p w14:paraId="369B55E5">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ascii="Times New Roman" w:hAnsi="Times New Roman" w:cs="Times New Roman"/>
                <w:bCs/>
                <w:sz w:val="24"/>
                <w:szCs w:val="24"/>
              </w:rPr>
            </w:pPr>
            <w:r>
              <w:rPr>
                <w:rFonts w:ascii="Times New Roman" w:hAnsi="Times New Roman" w:cs="Times New Roman"/>
                <w:bCs/>
                <w:sz w:val="24"/>
                <w:szCs w:val="24"/>
              </w:rPr>
              <w:t>在X射线辐射源的照射下，空气吸收辐射能量并通过电离的作用可产生臭氧（O</w:t>
            </w:r>
            <w:r>
              <w:rPr>
                <w:rFonts w:ascii="Times New Roman" w:hAnsi="Times New Roman" w:cs="Times New Roman"/>
                <w:bCs/>
                <w:sz w:val="24"/>
                <w:szCs w:val="24"/>
                <w:vertAlign w:val="subscript"/>
              </w:rPr>
              <w:t>3</w:t>
            </w:r>
            <w:r>
              <w:rPr>
                <w:rFonts w:ascii="Times New Roman" w:hAnsi="Times New Roman" w:cs="Times New Roman"/>
                <w:bCs/>
                <w:sz w:val="24"/>
                <w:szCs w:val="24"/>
              </w:rPr>
              <w:t>）和氮氧化物（NO</w:t>
            </w:r>
            <w:r>
              <w:rPr>
                <w:rFonts w:hint="eastAsia" w:ascii="Times New Roman" w:hAnsi="Times New Roman" w:cs="Times New Roman"/>
                <w:bCs/>
                <w:sz w:val="24"/>
                <w:szCs w:val="24"/>
                <w:vertAlign w:val="subscript"/>
                <w:lang w:val="en-US" w:eastAsia="zh-CN"/>
              </w:rPr>
              <w:t>x</w:t>
            </w:r>
            <w:r>
              <w:rPr>
                <w:rFonts w:ascii="Times New Roman" w:hAnsi="Times New Roman" w:cs="Times New Roman"/>
                <w:bCs/>
                <w:sz w:val="24"/>
                <w:szCs w:val="24"/>
              </w:rPr>
              <w:t>）。它们是具有刺激性作用的非放射性有害气体。DSA</w:t>
            </w:r>
            <w:r>
              <w:rPr>
                <w:rFonts w:hint="eastAsia" w:ascii="Times New Roman" w:hAnsi="Times New Roman" w:cs="Times New Roman"/>
                <w:bCs/>
                <w:sz w:val="24"/>
                <w:szCs w:val="24"/>
                <w:lang w:eastAsia="zh-CN"/>
              </w:rPr>
              <w:t>介入室</w:t>
            </w:r>
            <w:r>
              <w:rPr>
                <w:rFonts w:ascii="Times New Roman" w:hAnsi="Times New Roman" w:cs="Times New Roman"/>
                <w:bCs/>
                <w:sz w:val="24"/>
                <w:szCs w:val="24"/>
              </w:rPr>
              <w:t>设置了动力排风装置，可保持良好的通风。</w:t>
            </w:r>
          </w:p>
          <w:p w14:paraId="40B66B71">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cs="Times New Roman"/>
                <w:bCs/>
                <w:sz w:val="24"/>
                <w:szCs w:val="24"/>
                <w:lang w:eastAsia="zh-CN"/>
              </w:rPr>
            </w:pPr>
            <w:r>
              <w:rPr>
                <w:rFonts w:hint="eastAsia" w:ascii="Times New Roman" w:hAnsi="Times New Roman" w:cs="Times New Roman"/>
                <w:bCs/>
                <w:sz w:val="24"/>
                <w:szCs w:val="24"/>
                <w:lang w:val="en-US" w:eastAsia="zh-CN"/>
              </w:rPr>
              <w:t>4）</w:t>
            </w:r>
            <w:r>
              <w:rPr>
                <w:rFonts w:hint="eastAsia" w:ascii="Times New Roman" w:hAnsi="Times New Roman" w:cs="Times New Roman"/>
                <w:bCs/>
                <w:sz w:val="24"/>
                <w:szCs w:val="24"/>
                <w:lang w:eastAsia="zh-CN"/>
              </w:rPr>
              <w:t>医疗废物</w:t>
            </w:r>
          </w:p>
          <w:p w14:paraId="71F17F40">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cs="Times New Roman"/>
                <w:bCs/>
                <w:sz w:val="24"/>
                <w:szCs w:val="24"/>
                <w:lang w:eastAsia="zh-CN"/>
              </w:rPr>
            </w:pPr>
            <w:r>
              <w:rPr>
                <w:rFonts w:hint="eastAsia" w:ascii="Times New Roman" w:hAnsi="Times New Roman" w:cs="Times New Roman"/>
                <w:bCs/>
                <w:sz w:val="24"/>
                <w:szCs w:val="24"/>
                <w:lang w:val="en-US" w:eastAsia="zh-CN"/>
              </w:rPr>
              <w:t>进行介入手术前需对患者注射造影剂，常为含碘制剂，有助于进行显像，剩余的少量废造影剂及沾染造影剂的器皿等属于医疗废物，依托医院医疗废物暂存间暂存，定期委托有资质单位统一处置。</w:t>
            </w:r>
          </w:p>
          <w:p w14:paraId="638470C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kern w:val="0"/>
                <w:sz w:val="24"/>
                <w:szCs w:val="24"/>
              </w:rPr>
              <w:t>综合上述分析，DSA验收检测项目主要为</w:t>
            </w:r>
            <w:r>
              <w:rPr>
                <w:rFonts w:hint="default" w:ascii="Times New Roman" w:hAnsi="Times New Roman" w:eastAsia="宋体" w:cs="Times New Roman"/>
                <w:sz w:val="24"/>
                <w:szCs w:val="24"/>
              </w:rPr>
              <w:t>X射线周围剂量当量率。</w:t>
            </w:r>
          </w:p>
          <w:p w14:paraId="58F9550A">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（4）DSA工作量及辐射工作人员配备</w:t>
            </w:r>
          </w:p>
          <w:p w14:paraId="5EC2DB32">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1）DSA工作量</w:t>
            </w:r>
          </w:p>
          <w:p w14:paraId="59C8AA76">
            <w:pPr>
              <w:pStyle w:val="38"/>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sz w:val="24"/>
              </w:rPr>
            </w:pPr>
            <w:r>
              <w:rPr>
                <w:rFonts w:hint="default" w:ascii="Times New Roman" w:hAnsi="Times New Roman" w:eastAsia="宋体" w:cs="Times New Roman"/>
                <w:bCs/>
                <w:color w:val="auto"/>
                <w:sz w:val="24"/>
                <w:highlight w:val="none"/>
                <w:shd w:val="clear" w:color="auto" w:fill="FFFFFF"/>
                <w:lang w:val="en-US" w:eastAsia="zh-CN"/>
              </w:rPr>
              <w:t>本项目</w:t>
            </w:r>
            <w:r>
              <w:rPr>
                <w:rFonts w:hint="default" w:ascii="Times New Roman" w:hAnsi="Times New Roman" w:eastAsia="宋体" w:cs="Times New Roman"/>
                <w:sz w:val="24"/>
                <w:highlight w:val="none"/>
                <w:lang w:eastAsia="zh-CN"/>
              </w:rPr>
              <w:t>共配备</w:t>
            </w:r>
            <w:r>
              <w:rPr>
                <w:rFonts w:hint="eastAsia" w:ascii="Times New Roman" w:hAnsi="Times New Roman" w:eastAsia="宋体" w:cs="Times New Roman"/>
                <w:sz w:val="24"/>
                <w:highlight w:val="none"/>
                <w:lang w:val="en-US" w:eastAsia="zh-CN"/>
              </w:rPr>
              <w:t>4</w:t>
            </w:r>
            <w:r>
              <w:rPr>
                <w:rFonts w:hint="default" w:ascii="Times New Roman" w:hAnsi="Times New Roman" w:eastAsia="宋体" w:cs="Times New Roman"/>
                <w:sz w:val="24"/>
                <w:highlight w:val="none"/>
              </w:rPr>
              <w:t>名工作人员（医师</w:t>
            </w:r>
            <w:r>
              <w:rPr>
                <w:rFonts w:hint="eastAsia" w:ascii="Times New Roman" w:hAnsi="Times New Roman" w:eastAsia="宋体" w:cs="Times New Roman"/>
                <w:sz w:val="24"/>
                <w:highlight w:val="none"/>
                <w:lang w:val="en-US" w:eastAsia="zh-CN"/>
              </w:rPr>
              <w:t>2</w:t>
            </w:r>
            <w:r>
              <w:rPr>
                <w:rFonts w:hint="default" w:ascii="Times New Roman" w:hAnsi="Times New Roman" w:eastAsia="宋体" w:cs="Times New Roman"/>
                <w:sz w:val="24"/>
                <w:highlight w:val="none"/>
              </w:rPr>
              <w:t>名、护士</w:t>
            </w:r>
            <w:r>
              <w:rPr>
                <w:rFonts w:hint="eastAsia" w:ascii="Times New Roman" w:hAnsi="Times New Roman" w:eastAsia="宋体" w:cs="Times New Roman"/>
                <w:sz w:val="24"/>
                <w:highlight w:val="none"/>
                <w:lang w:val="en-US" w:eastAsia="zh-CN"/>
              </w:rPr>
              <w:t>1</w:t>
            </w:r>
            <w:r>
              <w:rPr>
                <w:rFonts w:hint="default" w:ascii="Times New Roman" w:hAnsi="Times New Roman" w:eastAsia="宋体" w:cs="Times New Roman"/>
                <w:sz w:val="24"/>
                <w:highlight w:val="none"/>
              </w:rPr>
              <w:t>名、技师</w:t>
            </w:r>
            <w:r>
              <w:rPr>
                <w:rFonts w:hint="eastAsia" w:ascii="Times New Roman" w:hAnsi="Times New Roman" w:eastAsia="宋体" w:cs="Times New Roman"/>
                <w:sz w:val="24"/>
                <w:highlight w:val="none"/>
                <w:lang w:val="en-US" w:eastAsia="zh-CN"/>
              </w:rPr>
              <w:t>1</w:t>
            </w:r>
            <w:r>
              <w:rPr>
                <w:rFonts w:hint="default" w:ascii="Times New Roman" w:hAnsi="Times New Roman" w:eastAsia="宋体" w:cs="Times New Roman"/>
                <w:sz w:val="24"/>
                <w:highlight w:val="none"/>
              </w:rPr>
              <w:t>名）</w:t>
            </w:r>
            <w:r>
              <w:rPr>
                <w:rFonts w:hint="default" w:ascii="Times New Roman" w:hAnsi="Times New Roman" w:eastAsia="宋体" w:cs="Times New Roman"/>
                <w:sz w:val="24"/>
                <w:highlight w:val="none"/>
                <w:lang w:eastAsia="zh-CN"/>
              </w:rPr>
              <w:t>，</w:t>
            </w:r>
            <w:r>
              <w:rPr>
                <w:rFonts w:hint="eastAsia" w:ascii="Times New Roman" w:hAnsi="Times New Roman" w:eastAsia="宋体" w:cs="Times New Roman"/>
                <w:sz w:val="24"/>
                <w:highlight w:val="none"/>
                <w:lang w:eastAsia="zh-CN"/>
              </w:rPr>
              <w:t>均为新上岗辐射工作人员，</w:t>
            </w:r>
            <w:r>
              <w:rPr>
                <w:rFonts w:hint="default" w:ascii="Times New Roman" w:hAnsi="Times New Roman" w:eastAsia="宋体" w:cs="Times New Roman"/>
                <w:sz w:val="24"/>
                <w:highlight w:val="none"/>
                <w:lang w:eastAsia="zh-CN"/>
              </w:rPr>
              <w:t>专职负责本项目</w:t>
            </w:r>
            <w:r>
              <w:rPr>
                <w:rFonts w:hint="default" w:ascii="Times New Roman" w:hAnsi="Times New Roman" w:eastAsia="宋体" w:cs="Times New Roman"/>
                <w:sz w:val="24"/>
                <w:highlight w:val="none"/>
                <w:lang w:val="en-US" w:eastAsia="zh-CN"/>
              </w:rPr>
              <w:t>DSA装置</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bCs/>
                <w:sz w:val="24"/>
              </w:rPr>
              <w:t>根据医院提供资料，本项目DSA</w:t>
            </w:r>
            <w:r>
              <w:rPr>
                <w:rFonts w:hint="default" w:ascii="Times New Roman" w:hAnsi="Times New Roman" w:eastAsia="宋体" w:cs="Times New Roman"/>
                <w:bCs/>
                <w:sz w:val="24"/>
                <w:lang w:eastAsia="zh-CN"/>
              </w:rPr>
              <w:t>装置</w:t>
            </w:r>
            <w:r>
              <w:rPr>
                <w:rFonts w:hint="default" w:ascii="Times New Roman" w:hAnsi="Times New Roman" w:eastAsia="宋体" w:cs="Times New Roman"/>
                <w:bCs/>
                <w:sz w:val="24"/>
              </w:rPr>
              <w:t>最大曝光时间见表</w:t>
            </w:r>
            <w:r>
              <w:rPr>
                <w:rFonts w:hint="default" w:ascii="Times New Roman" w:hAnsi="Times New Roman" w:eastAsia="宋体" w:cs="Times New Roman"/>
                <w:bCs/>
                <w:sz w:val="24"/>
                <w:lang w:val="en-US" w:eastAsia="zh-CN"/>
              </w:rPr>
              <w:t>2-4</w:t>
            </w:r>
            <w:r>
              <w:rPr>
                <w:rFonts w:hint="default" w:ascii="Times New Roman" w:hAnsi="Times New Roman" w:eastAsia="宋体" w:cs="Times New Roman"/>
                <w:bCs/>
                <w:sz w:val="24"/>
              </w:rPr>
              <w:t>。</w:t>
            </w:r>
          </w:p>
          <w:p w14:paraId="17A8F543">
            <w:pPr>
              <w:keepNext w:val="0"/>
              <w:keepLines w:val="0"/>
              <w:pageBreakBefore w:val="0"/>
              <w:widowControl w:val="0"/>
              <w:kinsoku/>
              <w:wordWrap/>
              <w:overflowPunct/>
              <w:topLinePunct w:val="0"/>
              <w:autoSpaceDE w:val="0"/>
              <w:autoSpaceDN w:val="0"/>
              <w:bidi w:val="0"/>
              <w:adjustRightInd/>
              <w:snapToGrid/>
              <w:spacing w:before="156" w:beforeLines="50"/>
              <w:jc w:val="center"/>
              <w:textAlignment w:val="auto"/>
              <w:rPr>
                <w:rFonts w:hint="default" w:ascii="Times New Roman" w:hAnsi="Times New Roman" w:eastAsia="宋体" w:cs="Times New Roman"/>
                <w:bCs/>
                <w:kern w:val="0"/>
                <w:szCs w:val="21"/>
              </w:rPr>
            </w:pPr>
          </w:p>
          <w:p w14:paraId="647216F7">
            <w:pPr>
              <w:keepNext w:val="0"/>
              <w:keepLines w:val="0"/>
              <w:pageBreakBefore w:val="0"/>
              <w:widowControl w:val="0"/>
              <w:kinsoku/>
              <w:wordWrap/>
              <w:overflowPunct/>
              <w:topLinePunct w:val="0"/>
              <w:autoSpaceDE w:val="0"/>
              <w:autoSpaceDN w:val="0"/>
              <w:bidi w:val="0"/>
              <w:adjustRightInd/>
              <w:snapToGrid/>
              <w:spacing w:before="156" w:beforeLines="50"/>
              <w:jc w:val="center"/>
              <w:textAlignment w:val="auto"/>
              <w:rPr>
                <w:rFonts w:hint="default" w:ascii="Times New Roman" w:hAnsi="Times New Roman" w:eastAsia="宋体" w:cs="Times New Roman"/>
                <w:bCs/>
                <w:kern w:val="0"/>
                <w:szCs w:val="21"/>
              </w:rPr>
            </w:pPr>
          </w:p>
          <w:p w14:paraId="05901FF5">
            <w:pPr>
              <w:keepNext w:val="0"/>
              <w:keepLines w:val="0"/>
              <w:pageBreakBefore w:val="0"/>
              <w:widowControl w:val="0"/>
              <w:kinsoku/>
              <w:wordWrap/>
              <w:overflowPunct/>
              <w:topLinePunct w:val="0"/>
              <w:autoSpaceDE w:val="0"/>
              <w:autoSpaceDN w:val="0"/>
              <w:bidi w:val="0"/>
              <w:adjustRightInd/>
              <w:snapToGrid/>
              <w:spacing w:before="156" w:beforeLines="50"/>
              <w:jc w:val="center"/>
              <w:textAlignment w:val="auto"/>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表</w:t>
            </w:r>
            <w:r>
              <w:rPr>
                <w:rFonts w:hint="default" w:ascii="Times New Roman" w:hAnsi="Times New Roman" w:eastAsia="宋体" w:cs="Times New Roman"/>
                <w:bCs/>
                <w:kern w:val="0"/>
                <w:szCs w:val="21"/>
                <w:lang w:val="en-US" w:eastAsia="zh-CN"/>
              </w:rPr>
              <w:t>2-4</w:t>
            </w:r>
            <w:r>
              <w:rPr>
                <w:rFonts w:hint="default" w:ascii="Times New Roman" w:hAnsi="Times New Roman" w:eastAsia="宋体" w:cs="Times New Roman"/>
                <w:bCs/>
                <w:kern w:val="0"/>
                <w:szCs w:val="21"/>
              </w:rPr>
              <w:t xml:space="preserve">  DSA装置曝光时间</w:t>
            </w:r>
          </w:p>
          <w:tbl>
            <w:tblPr>
              <w:tblStyle w:val="18"/>
              <w:tblW w:w="87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1093"/>
              <w:gridCol w:w="1330"/>
              <w:gridCol w:w="1183"/>
              <w:gridCol w:w="1341"/>
              <w:gridCol w:w="1183"/>
              <w:gridCol w:w="1355"/>
            </w:tblGrid>
            <w:tr w14:paraId="2458E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02" w:type="dxa"/>
                  <w:noWrap w:val="0"/>
                  <w:vAlign w:val="center"/>
                </w:tcPr>
                <w:p w14:paraId="64A8FBE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手术类型</w:t>
                  </w:r>
                </w:p>
              </w:tc>
              <w:tc>
                <w:tcPr>
                  <w:tcW w:w="1093" w:type="dxa"/>
                  <w:noWrap w:val="0"/>
                  <w:vAlign w:val="center"/>
                </w:tcPr>
                <w:p w14:paraId="11EEF0B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年手术台数</w:t>
                  </w:r>
                </w:p>
              </w:tc>
              <w:tc>
                <w:tcPr>
                  <w:tcW w:w="1330" w:type="dxa"/>
                  <w:noWrap w:val="0"/>
                  <w:vAlign w:val="center"/>
                </w:tcPr>
                <w:p w14:paraId="7C7577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单台手术透视时间</w:t>
                  </w:r>
                </w:p>
              </w:tc>
              <w:tc>
                <w:tcPr>
                  <w:tcW w:w="1183" w:type="dxa"/>
                  <w:noWrap w:val="0"/>
                  <w:vAlign w:val="center"/>
                </w:tcPr>
                <w:p w14:paraId="1CC55D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透视时间（h/a）</w:t>
                  </w:r>
                </w:p>
              </w:tc>
              <w:tc>
                <w:tcPr>
                  <w:tcW w:w="1341" w:type="dxa"/>
                  <w:noWrap w:val="0"/>
                  <w:vAlign w:val="center"/>
                </w:tcPr>
                <w:p w14:paraId="0948F5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单台手术减影时间</w:t>
                  </w:r>
                </w:p>
              </w:tc>
              <w:tc>
                <w:tcPr>
                  <w:tcW w:w="1183" w:type="dxa"/>
                  <w:noWrap w:val="0"/>
                  <w:vAlign w:val="center"/>
                </w:tcPr>
                <w:p w14:paraId="3BA0A5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减影时间（h/a）</w:t>
                  </w:r>
                </w:p>
              </w:tc>
              <w:tc>
                <w:tcPr>
                  <w:tcW w:w="1355" w:type="dxa"/>
                  <w:noWrap w:val="0"/>
                  <w:vAlign w:val="center"/>
                </w:tcPr>
                <w:p w14:paraId="63BA5A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年总曝光时间（h/a）</w:t>
                  </w:r>
                </w:p>
              </w:tc>
            </w:tr>
            <w:tr w14:paraId="4DC0B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02" w:type="dxa"/>
                  <w:noWrap w:val="0"/>
                  <w:vAlign w:val="center"/>
                </w:tcPr>
                <w:p w14:paraId="1B008C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Cs/>
                      <w:sz w:val="21"/>
                      <w:szCs w:val="21"/>
                      <w:shd w:val="clear" w:color="auto" w:fill="FFFFFF"/>
                      <w:lang w:val="en-US" w:eastAsia="zh-CN"/>
                    </w:rPr>
                    <w:t>心血管介入</w:t>
                  </w:r>
                </w:p>
              </w:tc>
              <w:tc>
                <w:tcPr>
                  <w:tcW w:w="1093" w:type="dxa"/>
                  <w:noWrap w:val="0"/>
                  <w:vAlign w:val="center"/>
                </w:tcPr>
                <w:p w14:paraId="541B50A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80</w:t>
                  </w:r>
                </w:p>
              </w:tc>
              <w:tc>
                <w:tcPr>
                  <w:tcW w:w="1330" w:type="dxa"/>
                  <w:noWrap w:val="0"/>
                  <w:vAlign w:val="center"/>
                </w:tcPr>
                <w:p w14:paraId="63E95B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min</w:t>
                  </w:r>
                </w:p>
              </w:tc>
              <w:tc>
                <w:tcPr>
                  <w:tcW w:w="1183" w:type="dxa"/>
                  <w:noWrap w:val="0"/>
                  <w:vAlign w:val="center"/>
                </w:tcPr>
                <w:p w14:paraId="00B8582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w:t>
                  </w:r>
                </w:p>
              </w:tc>
              <w:tc>
                <w:tcPr>
                  <w:tcW w:w="1341" w:type="dxa"/>
                  <w:noWrap w:val="0"/>
                  <w:vAlign w:val="center"/>
                </w:tcPr>
                <w:p w14:paraId="46AC3A1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6</w:t>
                  </w:r>
                  <w:r>
                    <w:rPr>
                      <w:rFonts w:hint="default" w:ascii="Times New Roman" w:hAnsi="Times New Roman" w:eastAsia="宋体" w:cs="Times New Roman"/>
                      <w:sz w:val="21"/>
                      <w:szCs w:val="21"/>
                    </w:rPr>
                    <w:t>min</w:t>
                  </w:r>
                </w:p>
              </w:tc>
              <w:tc>
                <w:tcPr>
                  <w:tcW w:w="1183" w:type="dxa"/>
                  <w:noWrap w:val="0"/>
                  <w:vAlign w:val="center"/>
                </w:tcPr>
                <w:p w14:paraId="6A7DE0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w:t>
                  </w:r>
                </w:p>
              </w:tc>
              <w:tc>
                <w:tcPr>
                  <w:tcW w:w="1355" w:type="dxa"/>
                  <w:noWrap w:val="0"/>
                  <w:vAlign w:val="center"/>
                </w:tcPr>
                <w:p w14:paraId="1ABD523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24</w:t>
                  </w:r>
                </w:p>
              </w:tc>
            </w:tr>
            <w:tr w14:paraId="18583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02" w:type="dxa"/>
                  <w:noWrap w:val="0"/>
                  <w:vAlign w:val="center"/>
                </w:tcPr>
                <w:p w14:paraId="68D3764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脑血管介入</w:t>
                  </w:r>
                </w:p>
              </w:tc>
              <w:tc>
                <w:tcPr>
                  <w:tcW w:w="1093" w:type="dxa"/>
                  <w:noWrap w:val="0"/>
                  <w:vAlign w:val="center"/>
                </w:tcPr>
                <w:p w14:paraId="68AAF43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w:t>
                  </w:r>
                </w:p>
              </w:tc>
              <w:tc>
                <w:tcPr>
                  <w:tcW w:w="1330" w:type="dxa"/>
                  <w:noWrap w:val="0"/>
                  <w:vAlign w:val="center"/>
                </w:tcPr>
                <w:p w14:paraId="6832CA0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15min</w:t>
                  </w:r>
                </w:p>
              </w:tc>
              <w:tc>
                <w:tcPr>
                  <w:tcW w:w="1183" w:type="dxa"/>
                  <w:noWrap w:val="0"/>
                  <w:vAlign w:val="center"/>
                </w:tcPr>
                <w:p w14:paraId="3B64EA9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12.5</w:t>
                  </w:r>
                </w:p>
              </w:tc>
              <w:tc>
                <w:tcPr>
                  <w:tcW w:w="1341" w:type="dxa"/>
                  <w:noWrap w:val="0"/>
                  <w:vAlign w:val="center"/>
                </w:tcPr>
                <w:p w14:paraId="569DBD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9</w:t>
                  </w:r>
                  <w:r>
                    <w:rPr>
                      <w:rFonts w:hint="default" w:ascii="Times New Roman" w:hAnsi="Times New Roman" w:eastAsia="宋体" w:cs="Times New Roman"/>
                      <w:sz w:val="21"/>
                      <w:szCs w:val="21"/>
                    </w:rPr>
                    <w:t>min</w:t>
                  </w:r>
                </w:p>
              </w:tc>
              <w:tc>
                <w:tcPr>
                  <w:tcW w:w="1183" w:type="dxa"/>
                  <w:noWrap w:val="0"/>
                  <w:vAlign w:val="center"/>
                </w:tcPr>
                <w:p w14:paraId="676EF73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2.25</w:t>
                  </w:r>
                </w:p>
              </w:tc>
              <w:tc>
                <w:tcPr>
                  <w:tcW w:w="1355" w:type="dxa"/>
                  <w:noWrap w:val="0"/>
                  <w:vAlign w:val="center"/>
                </w:tcPr>
                <w:p w14:paraId="5D07D0E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14.8</w:t>
                  </w:r>
                </w:p>
              </w:tc>
            </w:tr>
            <w:tr w14:paraId="482E0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02" w:type="dxa"/>
                  <w:noWrap w:val="0"/>
                  <w:vAlign w:val="center"/>
                </w:tcPr>
                <w:p w14:paraId="7658808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Cs/>
                      <w:sz w:val="21"/>
                      <w:szCs w:val="21"/>
                      <w:shd w:val="clear" w:color="auto" w:fill="FFFFFF"/>
                      <w:lang w:val="en-US" w:eastAsia="zh-CN"/>
                    </w:rPr>
                    <w:t>外周</w:t>
                  </w:r>
                  <w:r>
                    <w:rPr>
                      <w:rFonts w:hint="default" w:ascii="Times New Roman" w:hAnsi="Times New Roman" w:eastAsia="宋体" w:cs="Times New Roman"/>
                      <w:bCs/>
                      <w:sz w:val="21"/>
                      <w:szCs w:val="21"/>
                      <w:shd w:val="clear" w:color="auto" w:fill="FFFFFF"/>
                    </w:rPr>
                    <w:t>血管介入</w:t>
                  </w:r>
                </w:p>
              </w:tc>
              <w:tc>
                <w:tcPr>
                  <w:tcW w:w="1093" w:type="dxa"/>
                  <w:noWrap w:val="0"/>
                  <w:vAlign w:val="center"/>
                </w:tcPr>
                <w:p w14:paraId="236A1C0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200</w:t>
                  </w:r>
                </w:p>
              </w:tc>
              <w:tc>
                <w:tcPr>
                  <w:tcW w:w="1330" w:type="dxa"/>
                  <w:noWrap w:val="0"/>
                  <w:vAlign w:val="center"/>
                </w:tcPr>
                <w:p w14:paraId="632DA60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val="en-US" w:eastAsia="zh-CN"/>
                    </w:rPr>
                    <w:t>5</w:t>
                  </w:r>
                  <w:r>
                    <w:rPr>
                      <w:rFonts w:hint="default" w:ascii="Times New Roman" w:hAnsi="Times New Roman" w:eastAsia="宋体" w:cs="Times New Roman"/>
                      <w:sz w:val="21"/>
                      <w:szCs w:val="21"/>
                    </w:rPr>
                    <w:t>min</w:t>
                  </w:r>
                </w:p>
              </w:tc>
              <w:tc>
                <w:tcPr>
                  <w:tcW w:w="1183" w:type="dxa"/>
                  <w:noWrap w:val="0"/>
                  <w:vAlign w:val="center"/>
                </w:tcPr>
                <w:p w14:paraId="6646CA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w:t>
                  </w:r>
                </w:p>
              </w:tc>
              <w:tc>
                <w:tcPr>
                  <w:tcW w:w="1341" w:type="dxa"/>
                  <w:noWrap w:val="0"/>
                  <w:vAlign w:val="center"/>
                </w:tcPr>
                <w:p w14:paraId="39B92D7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9</w:t>
                  </w:r>
                  <w:r>
                    <w:rPr>
                      <w:rFonts w:hint="default" w:ascii="Times New Roman" w:hAnsi="Times New Roman" w:eastAsia="宋体" w:cs="Times New Roman"/>
                      <w:sz w:val="21"/>
                      <w:szCs w:val="21"/>
                    </w:rPr>
                    <w:t>min</w:t>
                  </w:r>
                </w:p>
              </w:tc>
              <w:tc>
                <w:tcPr>
                  <w:tcW w:w="1183" w:type="dxa"/>
                  <w:noWrap w:val="0"/>
                  <w:vAlign w:val="center"/>
                </w:tcPr>
                <w:p w14:paraId="44B2114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w:t>
                  </w:r>
                </w:p>
              </w:tc>
              <w:tc>
                <w:tcPr>
                  <w:tcW w:w="1355" w:type="dxa"/>
                  <w:noWrap w:val="0"/>
                  <w:vAlign w:val="center"/>
                </w:tcPr>
                <w:p w14:paraId="7B21E6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80</w:t>
                  </w:r>
                </w:p>
              </w:tc>
            </w:tr>
            <w:tr w14:paraId="7C0A4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02" w:type="dxa"/>
                  <w:noWrap w:val="0"/>
                  <w:vAlign w:val="center"/>
                </w:tcPr>
                <w:p w14:paraId="4BF4C8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合计</w:t>
                  </w:r>
                </w:p>
              </w:tc>
              <w:tc>
                <w:tcPr>
                  <w:tcW w:w="1093" w:type="dxa"/>
                  <w:noWrap w:val="0"/>
                  <w:vAlign w:val="center"/>
                </w:tcPr>
                <w:p w14:paraId="647103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330</w:t>
                  </w:r>
                </w:p>
              </w:tc>
              <w:tc>
                <w:tcPr>
                  <w:tcW w:w="1330" w:type="dxa"/>
                  <w:noWrap w:val="0"/>
                  <w:vAlign w:val="center"/>
                </w:tcPr>
                <w:p w14:paraId="235AD8A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183" w:type="dxa"/>
                  <w:noWrap w:val="0"/>
                  <w:vAlign w:val="center"/>
                </w:tcPr>
                <w:p w14:paraId="6B57F12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78.5</w:t>
                  </w:r>
                </w:p>
              </w:tc>
              <w:tc>
                <w:tcPr>
                  <w:tcW w:w="1341" w:type="dxa"/>
                  <w:noWrap w:val="0"/>
                  <w:vAlign w:val="center"/>
                </w:tcPr>
                <w:p w14:paraId="61E7E0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183" w:type="dxa"/>
                  <w:noWrap w:val="0"/>
                  <w:vAlign w:val="center"/>
                </w:tcPr>
                <w:p w14:paraId="5A578E3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40.3</w:t>
                  </w:r>
                </w:p>
              </w:tc>
              <w:tc>
                <w:tcPr>
                  <w:tcW w:w="1355" w:type="dxa"/>
                  <w:noWrap w:val="0"/>
                  <w:vAlign w:val="center"/>
                </w:tcPr>
                <w:p w14:paraId="43696C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118.8</w:t>
                  </w:r>
                </w:p>
              </w:tc>
            </w:tr>
          </w:tbl>
          <w:p w14:paraId="7081CDE8">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jc w:val="both"/>
              <w:textAlignment w:val="auto"/>
              <w:rPr>
                <w:rFonts w:hint="default" w:ascii="Times New Roman" w:hAnsi="Times New Roman" w:eastAsia="宋体" w:cs="Times New Roman"/>
                <w:bCs/>
                <w:color w:val="auto"/>
                <w:kern w:val="2"/>
                <w:sz w:val="24"/>
                <w:szCs w:val="22"/>
                <w:highlight w:val="none"/>
                <w:shd w:val="clear" w:color="auto" w:fill="FFFFFF"/>
                <w:lang w:val="en-US" w:eastAsia="zh-CN" w:bidi="ar-SA"/>
              </w:rPr>
            </w:pPr>
            <w:r>
              <w:rPr>
                <w:rFonts w:hint="default" w:ascii="Times New Roman" w:hAnsi="Times New Roman" w:eastAsia="宋体" w:cs="Times New Roman"/>
                <w:bCs/>
                <w:color w:val="auto"/>
                <w:kern w:val="2"/>
                <w:sz w:val="24"/>
                <w:szCs w:val="22"/>
                <w:highlight w:val="none"/>
                <w:shd w:val="clear" w:color="auto" w:fill="FFFFFF"/>
                <w:lang w:val="en-US" w:eastAsia="zh-CN" w:bidi="ar-SA"/>
              </w:rPr>
              <w:t>根据院方提供的材料，本项目DSA装置每年开展手术量约</w:t>
            </w:r>
            <w:r>
              <w:rPr>
                <w:rFonts w:hint="eastAsia" w:ascii="Times New Roman" w:hAnsi="Times New Roman" w:eastAsia="宋体" w:cs="Times New Roman"/>
                <w:bCs/>
                <w:color w:val="auto"/>
                <w:kern w:val="2"/>
                <w:sz w:val="24"/>
                <w:szCs w:val="22"/>
                <w:highlight w:val="none"/>
                <w:shd w:val="clear" w:color="auto" w:fill="FFFFFF"/>
                <w:lang w:val="en-US" w:eastAsia="zh-CN" w:bidi="ar-SA"/>
              </w:rPr>
              <w:t xml:space="preserve">330 </w:t>
            </w:r>
            <w:r>
              <w:rPr>
                <w:rFonts w:hint="default" w:ascii="Times New Roman" w:hAnsi="Times New Roman" w:eastAsia="宋体" w:cs="Times New Roman"/>
                <w:bCs/>
                <w:color w:val="auto"/>
                <w:kern w:val="2"/>
                <w:sz w:val="24"/>
                <w:szCs w:val="22"/>
                <w:highlight w:val="none"/>
                <w:shd w:val="clear" w:color="auto" w:fill="FFFFFF"/>
                <w:lang w:val="en-US" w:eastAsia="zh-CN" w:bidi="ar-SA"/>
              </w:rPr>
              <w:t>例，DSA装置曝光时间</w:t>
            </w:r>
            <w:r>
              <w:rPr>
                <w:rFonts w:hint="eastAsia" w:ascii="Times New Roman" w:hAnsi="Times New Roman" w:eastAsia="宋体" w:cs="Times New Roman"/>
                <w:bCs/>
                <w:color w:val="auto"/>
                <w:kern w:val="2"/>
                <w:sz w:val="24"/>
                <w:szCs w:val="22"/>
                <w:highlight w:val="none"/>
                <w:shd w:val="clear" w:color="auto" w:fill="FFFFFF"/>
                <w:lang w:val="en-US" w:eastAsia="zh-CN" w:bidi="ar-SA"/>
              </w:rPr>
              <w:t xml:space="preserve">118.8 </w:t>
            </w:r>
            <w:r>
              <w:rPr>
                <w:rFonts w:hint="default" w:ascii="Times New Roman" w:hAnsi="Times New Roman" w:eastAsia="宋体" w:cs="Times New Roman"/>
                <w:bCs/>
                <w:color w:val="auto"/>
                <w:kern w:val="2"/>
                <w:sz w:val="24"/>
                <w:szCs w:val="22"/>
                <w:highlight w:val="none"/>
                <w:shd w:val="clear" w:color="auto" w:fill="FFFFFF"/>
                <w:lang w:val="en-US" w:eastAsia="zh-CN" w:bidi="ar-SA"/>
              </w:rPr>
              <w:t>h/a（其中透视时间</w:t>
            </w:r>
            <w:r>
              <w:rPr>
                <w:rFonts w:hint="eastAsia" w:ascii="Times New Roman" w:hAnsi="Times New Roman" w:eastAsia="宋体" w:cs="Times New Roman"/>
                <w:bCs/>
                <w:color w:val="auto"/>
                <w:kern w:val="2"/>
                <w:sz w:val="24"/>
                <w:szCs w:val="22"/>
                <w:highlight w:val="none"/>
                <w:shd w:val="clear" w:color="auto" w:fill="FFFFFF"/>
                <w:lang w:val="en-US" w:eastAsia="zh-CN" w:bidi="ar-SA"/>
              </w:rPr>
              <w:t xml:space="preserve">78.5 </w:t>
            </w:r>
            <w:r>
              <w:rPr>
                <w:rFonts w:hint="default" w:ascii="Times New Roman" w:hAnsi="Times New Roman" w:eastAsia="宋体" w:cs="Times New Roman"/>
                <w:bCs/>
                <w:color w:val="auto"/>
                <w:kern w:val="2"/>
                <w:sz w:val="24"/>
                <w:szCs w:val="22"/>
                <w:highlight w:val="none"/>
                <w:shd w:val="clear" w:color="auto" w:fill="FFFFFF"/>
                <w:lang w:val="en-US" w:eastAsia="zh-CN" w:bidi="ar-SA"/>
              </w:rPr>
              <w:t>h/a，减影时间约</w:t>
            </w:r>
            <w:r>
              <w:rPr>
                <w:rFonts w:hint="eastAsia" w:ascii="Times New Roman" w:hAnsi="Times New Roman" w:eastAsia="宋体" w:cs="Times New Roman"/>
                <w:bCs/>
                <w:color w:val="auto"/>
                <w:kern w:val="2"/>
                <w:sz w:val="24"/>
                <w:szCs w:val="22"/>
                <w:highlight w:val="none"/>
                <w:shd w:val="clear" w:color="auto" w:fill="FFFFFF"/>
                <w:lang w:val="en-US" w:eastAsia="zh-CN" w:bidi="ar-SA"/>
              </w:rPr>
              <w:t xml:space="preserve">40.3 </w:t>
            </w:r>
            <w:r>
              <w:rPr>
                <w:rFonts w:hint="default" w:ascii="Times New Roman" w:hAnsi="Times New Roman" w:eastAsia="宋体" w:cs="Times New Roman"/>
                <w:bCs/>
                <w:color w:val="auto"/>
                <w:kern w:val="2"/>
                <w:sz w:val="24"/>
                <w:szCs w:val="22"/>
                <w:highlight w:val="none"/>
                <w:shd w:val="clear" w:color="auto" w:fill="FFFFFF"/>
                <w:lang w:val="en-US" w:eastAsia="zh-CN" w:bidi="ar-SA"/>
              </w:rPr>
              <w:t>h/a）。</w:t>
            </w:r>
          </w:p>
          <w:p w14:paraId="1744EF9E">
            <w:pPr>
              <w:spacing w:line="500" w:lineRule="exact"/>
              <w:ind w:firstLine="480" w:firstLineChars="200"/>
              <w:jc w:val="left"/>
              <w:rPr>
                <w:rFonts w:ascii="Times New Roman" w:hAnsi="Times New Roman"/>
                <w:bCs/>
                <w:sz w:val="24"/>
                <w:szCs w:val="24"/>
              </w:rPr>
            </w:pPr>
            <w:r>
              <w:rPr>
                <w:rFonts w:hint="eastAsia" w:ascii="Times New Roman" w:hAnsi="Times New Roman"/>
                <w:bCs/>
                <w:sz w:val="24"/>
                <w:szCs w:val="24"/>
              </w:rPr>
              <w:t>2）</w:t>
            </w:r>
            <w:r>
              <w:rPr>
                <w:rFonts w:ascii="Times New Roman" w:hAnsi="Times New Roman"/>
                <w:bCs/>
                <w:sz w:val="24"/>
                <w:szCs w:val="24"/>
              </w:rPr>
              <w:t>辐射工作人员</w:t>
            </w:r>
            <w:r>
              <w:rPr>
                <w:rFonts w:hint="eastAsia" w:ascii="Times New Roman" w:hAnsi="Times New Roman"/>
                <w:bCs/>
                <w:sz w:val="24"/>
                <w:szCs w:val="24"/>
              </w:rPr>
              <w:t>配备</w:t>
            </w:r>
          </w:p>
          <w:p w14:paraId="10F9439C">
            <w:pPr>
              <w:spacing w:line="500" w:lineRule="exact"/>
              <w:ind w:firstLine="480" w:firstLineChars="200"/>
              <w:rPr>
                <w:rFonts w:ascii="Times New Roman" w:hAnsi="Times New Roman"/>
                <w:kern w:val="0"/>
                <w:sz w:val="24"/>
                <w:highlight w:val="none"/>
              </w:rPr>
            </w:pPr>
            <w:r>
              <w:rPr>
                <w:rFonts w:hint="eastAsia" w:ascii="Times New Roman" w:hAnsi="Times New Roman"/>
                <w:kern w:val="0"/>
                <w:sz w:val="24"/>
                <w:highlight w:val="none"/>
                <w:lang w:eastAsia="zh-CN"/>
              </w:rPr>
              <w:t>医院</w:t>
            </w:r>
            <w:r>
              <w:rPr>
                <w:rFonts w:hint="eastAsia" w:ascii="Times New Roman" w:hAnsi="Times New Roman"/>
                <w:kern w:val="0"/>
                <w:sz w:val="24"/>
                <w:highlight w:val="none"/>
              </w:rPr>
              <w:t>配备</w:t>
            </w:r>
            <w:r>
              <w:rPr>
                <w:rFonts w:hint="eastAsia" w:ascii="Times New Roman" w:hAnsi="Times New Roman"/>
                <w:kern w:val="0"/>
                <w:sz w:val="24"/>
                <w:highlight w:val="none"/>
                <w:lang w:val="en-US" w:eastAsia="zh-CN"/>
              </w:rPr>
              <w:t>4</w:t>
            </w:r>
            <w:r>
              <w:rPr>
                <w:rFonts w:hint="eastAsia" w:ascii="Times New Roman" w:hAnsi="Times New Roman"/>
                <w:kern w:val="0"/>
                <w:sz w:val="24"/>
                <w:highlight w:val="none"/>
              </w:rPr>
              <w:t>名</w:t>
            </w:r>
            <w:r>
              <w:rPr>
                <w:rFonts w:hint="eastAsia" w:ascii="Times New Roman" w:hAnsi="Times New Roman"/>
                <w:kern w:val="0"/>
                <w:sz w:val="24"/>
                <w:highlight w:val="none"/>
                <w:lang w:eastAsia="zh-CN"/>
              </w:rPr>
              <w:t>工作</w:t>
            </w:r>
            <w:r>
              <w:rPr>
                <w:rFonts w:hint="eastAsia" w:ascii="Times New Roman" w:hAnsi="Times New Roman"/>
                <w:kern w:val="0"/>
                <w:sz w:val="24"/>
                <w:highlight w:val="none"/>
              </w:rPr>
              <w:t>人员专职从事</w:t>
            </w:r>
            <w:r>
              <w:rPr>
                <w:rFonts w:hint="eastAsia" w:ascii="Times New Roman" w:hAnsi="Times New Roman"/>
                <w:kern w:val="0"/>
                <w:sz w:val="24"/>
                <w:highlight w:val="none"/>
                <w:lang w:eastAsia="zh-CN"/>
              </w:rPr>
              <w:t>本项目</w:t>
            </w:r>
            <w:r>
              <w:rPr>
                <w:rFonts w:hint="eastAsia" w:ascii="Times New Roman" w:hAnsi="Times New Roman"/>
                <w:kern w:val="0"/>
                <w:sz w:val="24"/>
                <w:highlight w:val="none"/>
              </w:rPr>
              <w:t>工作，均为</w:t>
            </w:r>
            <w:r>
              <w:rPr>
                <w:rFonts w:hint="eastAsia" w:ascii="Times New Roman" w:hAnsi="Times New Roman"/>
                <w:kern w:val="0"/>
                <w:sz w:val="24"/>
                <w:highlight w:val="none"/>
                <w:lang w:eastAsia="zh-CN"/>
              </w:rPr>
              <w:t>新上岗辐射工作人员</w:t>
            </w:r>
            <w:r>
              <w:rPr>
                <w:rFonts w:hint="eastAsia" w:ascii="Times New Roman" w:hAnsi="Times New Roman" w:cs="Times New Roman"/>
                <w:sz w:val="24"/>
                <w:highlight w:val="none"/>
                <w:lang w:eastAsia="zh-CN"/>
              </w:rPr>
              <w:t>，人员清单及</w:t>
            </w:r>
            <w:r>
              <w:rPr>
                <w:rFonts w:hint="eastAsia" w:ascii="Times New Roman" w:hAnsi="Times New Roman"/>
                <w:kern w:val="0"/>
                <w:sz w:val="24"/>
                <w:highlight w:val="none"/>
                <w:lang w:eastAsia="zh-CN"/>
              </w:rPr>
              <w:t>培训情况详见表2-</w:t>
            </w:r>
            <w:r>
              <w:rPr>
                <w:rFonts w:hint="eastAsia" w:ascii="Times New Roman" w:hAnsi="Times New Roman"/>
                <w:kern w:val="0"/>
                <w:sz w:val="24"/>
                <w:highlight w:val="none"/>
                <w:lang w:val="en-US" w:eastAsia="zh-CN"/>
              </w:rPr>
              <w:t>5</w:t>
            </w:r>
            <w:r>
              <w:rPr>
                <w:rFonts w:hint="eastAsia" w:ascii="Times New Roman" w:hAnsi="Times New Roman"/>
                <w:kern w:val="0"/>
                <w:sz w:val="24"/>
                <w:highlight w:val="none"/>
                <w:lang w:eastAsia="zh-CN"/>
              </w:rPr>
              <w:t>。</w:t>
            </w:r>
          </w:p>
          <w:p w14:paraId="494159BF">
            <w:pPr>
              <w:spacing w:line="500" w:lineRule="exact"/>
              <w:ind w:firstLine="420" w:firstLineChars="200"/>
              <w:jc w:val="center"/>
              <w:rPr>
                <w:rFonts w:hint="eastAsia" w:ascii="Times New Roman" w:hAnsi="Times New Roman"/>
                <w:kern w:val="0"/>
                <w:szCs w:val="21"/>
                <w:highlight w:val="none"/>
              </w:rPr>
            </w:pPr>
            <w:r>
              <w:rPr>
                <w:rFonts w:ascii="Times New Roman" w:hAnsi="Times New Roman"/>
                <w:kern w:val="0"/>
                <w:szCs w:val="21"/>
                <w:highlight w:val="none"/>
              </w:rPr>
              <w:t>表2-</w:t>
            </w:r>
            <w:r>
              <w:rPr>
                <w:rFonts w:hint="eastAsia" w:ascii="Times New Roman" w:hAnsi="Times New Roman"/>
                <w:kern w:val="0"/>
                <w:szCs w:val="21"/>
                <w:highlight w:val="none"/>
                <w:lang w:val="en-US" w:eastAsia="zh-CN"/>
              </w:rPr>
              <w:t>5</w:t>
            </w:r>
            <w:r>
              <w:rPr>
                <w:rFonts w:hint="eastAsia" w:ascii="Times New Roman" w:hAnsi="Times New Roman"/>
                <w:kern w:val="0"/>
                <w:szCs w:val="21"/>
                <w:highlight w:val="none"/>
              </w:rPr>
              <w:t xml:space="preserve">  </w:t>
            </w:r>
            <w:r>
              <w:rPr>
                <w:rFonts w:hint="eastAsia" w:ascii="Times New Roman" w:hAnsi="Times New Roman"/>
                <w:kern w:val="0"/>
                <w:szCs w:val="21"/>
                <w:highlight w:val="none"/>
                <w:lang w:eastAsia="zh-CN"/>
              </w:rPr>
              <w:t>本项目</w:t>
            </w:r>
            <w:r>
              <w:rPr>
                <w:rFonts w:hint="eastAsia" w:ascii="Times New Roman" w:hAnsi="Times New Roman"/>
                <w:kern w:val="0"/>
                <w:szCs w:val="21"/>
                <w:highlight w:val="none"/>
              </w:rPr>
              <w:t>辐射工作人员培训情况汇总表</w:t>
            </w:r>
          </w:p>
          <w:tbl>
            <w:tblPr>
              <w:tblStyle w:val="18"/>
              <w:tblW w:w="8787"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1232"/>
              <w:gridCol w:w="3490"/>
              <w:gridCol w:w="1785"/>
              <w:gridCol w:w="2280"/>
            </w:tblGrid>
            <w:tr w14:paraId="60C04089">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jc w:val="center"/>
              </w:trPr>
              <w:tc>
                <w:tcPr>
                  <w:tcW w:w="1232" w:type="dxa"/>
                  <w:tcBorders>
                    <w:bottom w:val="single" w:color="auto" w:sz="4" w:space="0"/>
                  </w:tcBorders>
                  <w:shd w:val="clear" w:color="auto" w:fill="auto"/>
                  <w:vAlign w:val="center"/>
                </w:tcPr>
                <w:p w14:paraId="5EEB64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姓名</w:t>
                  </w:r>
                </w:p>
              </w:tc>
              <w:tc>
                <w:tcPr>
                  <w:tcW w:w="3490" w:type="dxa"/>
                  <w:tcBorders>
                    <w:bottom w:val="single" w:color="auto" w:sz="4" w:space="0"/>
                  </w:tcBorders>
                  <w:shd w:val="clear" w:color="auto" w:fill="auto"/>
                  <w:vAlign w:val="center"/>
                </w:tcPr>
                <w:p w14:paraId="396C013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培训证明</w:t>
                  </w:r>
                </w:p>
              </w:tc>
              <w:tc>
                <w:tcPr>
                  <w:tcW w:w="1785" w:type="dxa"/>
                  <w:tcBorders>
                    <w:bottom w:val="single" w:color="auto" w:sz="4" w:space="0"/>
                  </w:tcBorders>
                  <w:shd w:val="clear" w:color="auto" w:fill="auto"/>
                  <w:vAlign w:val="center"/>
                </w:tcPr>
                <w:p w14:paraId="15EF48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编号</w:t>
                  </w:r>
                </w:p>
              </w:tc>
              <w:tc>
                <w:tcPr>
                  <w:tcW w:w="2280" w:type="dxa"/>
                  <w:tcBorders>
                    <w:bottom w:val="single" w:color="auto" w:sz="4" w:space="0"/>
                  </w:tcBorders>
                  <w:shd w:val="clear" w:color="auto" w:fill="auto"/>
                  <w:vAlign w:val="center"/>
                </w:tcPr>
                <w:p w14:paraId="0FA69BE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有效期</w:t>
                  </w:r>
                </w:p>
              </w:tc>
            </w:tr>
            <w:tr w14:paraId="79695A48">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jc w:val="center"/>
              </w:trPr>
              <w:tc>
                <w:tcPr>
                  <w:tcW w:w="1232" w:type="dxa"/>
                  <w:tcBorders>
                    <w:tl2br w:val="nil"/>
                    <w:tr2bl w:val="nil"/>
                  </w:tcBorders>
                  <w:shd w:val="clear" w:color="auto" w:fill="auto"/>
                  <w:vAlign w:val="center"/>
                </w:tcPr>
                <w:p w14:paraId="1ECC28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薛露露</w:t>
                  </w:r>
                </w:p>
              </w:tc>
              <w:tc>
                <w:tcPr>
                  <w:tcW w:w="3490" w:type="dxa"/>
                  <w:tcBorders>
                    <w:tl2br w:val="nil"/>
                    <w:tr2bl w:val="nil"/>
                  </w:tcBorders>
                  <w:shd w:val="clear" w:color="auto" w:fill="auto"/>
                  <w:vAlign w:val="center"/>
                </w:tcPr>
                <w:p w14:paraId="029861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核技术利用辐射安全与防护考核成绩报告单</w:t>
                  </w:r>
                </w:p>
              </w:tc>
              <w:tc>
                <w:tcPr>
                  <w:tcW w:w="1785" w:type="dxa"/>
                  <w:tcBorders>
                    <w:tl2br w:val="nil"/>
                    <w:tr2bl w:val="nil"/>
                  </w:tcBorders>
                  <w:shd w:val="clear" w:color="auto" w:fill="auto"/>
                  <w:vAlign w:val="center"/>
                </w:tcPr>
                <w:p w14:paraId="35D720C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FS2</w:t>
                  </w:r>
                  <w:r>
                    <w:rPr>
                      <w:rFonts w:hint="eastAsia" w:ascii="Times New Roman" w:hAnsi="Times New Roman" w:eastAsia="宋体" w:cs="Times New Roman"/>
                      <w:sz w:val="21"/>
                      <w:szCs w:val="21"/>
                      <w:highlight w:val="none"/>
                      <w:lang w:val="en-US" w:eastAsia="zh-CN"/>
                    </w:rPr>
                    <w:t>5AH</w:t>
                  </w:r>
                  <w:r>
                    <w:rPr>
                      <w:rFonts w:hint="default" w:ascii="Times New Roman" w:hAnsi="Times New Roman" w:eastAsia="宋体" w:cs="Times New Roman"/>
                      <w:sz w:val="21"/>
                      <w:szCs w:val="21"/>
                      <w:highlight w:val="none"/>
                      <w:lang w:val="en-US" w:eastAsia="zh-CN"/>
                    </w:rPr>
                    <w:t>0100</w:t>
                  </w:r>
                  <w:r>
                    <w:rPr>
                      <w:rFonts w:hint="eastAsia" w:ascii="Times New Roman" w:hAnsi="Times New Roman" w:eastAsia="宋体" w:cs="Times New Roman"/>
                      <w:sz w:val="21"/>
                      <w:szCs w:val="21"/>
                      <w:highlight w:val="none"/>
                      <w:lang w:val="en-US" w:eastAsia="zh-CN"/>
                    </w:rPr>
                    <w:t>479</w:t>
                  </w:r>
                </w:p>
              </w:tc>
              <w:tc>
                <w:tcPr>
                  <w:tcW w:w="2280" w:type="dxa"/>
                  <w:tcBorders>
                    <w:tl2br w:val="nil"/>
                    <w:tr2bl w:val="nil"/>
                  </w:tcBorders>
                  <w:shd w:val="clear" w:color="auto" w:fill="auto"/>
                  <w:vAlign w:val="center"/>
                </w:tcPr>
                <w:p w14:paraId="1E5E4A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lang w:val="en-US" w:eastAsia="zh-CN"/>
                    </w:rPr>
                    <w:t>5</w:t>
                  </w:r>
                  <w:r>
                    <w:rPr>
                      <w:rFonts w:hint="default" w:ascii="Times New Roman" w:hAnsi="Times New Roman" w:eastAsia="宋体" w:cs="Times New Roman"/>
                      <w:sz w:val="21"/>
                      <w:szCs w:val="21"/>
                      <w:highlight w:val="none"/>
                    </w:rPr>
                    <w:t>年0</w:t>
                  </w:r>
                  <w:r>
                    <w:rPr>
                      <w:rFonts w:hint="eastAsia" w:ascii="Times New Roman" w:hAnsi="Times New Roman" w:eastAsia="宋体" w:cs="Times New Roman"/>
                      <w:sz w:val="21"/>
                      <w:szCs w:val="21"/>
                      <w:highlight w:val="none"/>
                      <w:lang w:val="en-US" w:eastAsia="zh-CN"/>
                    </w:rPr>
                    <w:t>6</w:t>
                  </w:r>
                  <w:r>
                    <w:rPr>
                      <w:rFonts w:hint="default" w:ascii="Times New Roman" w:hAnsi="Times New Roman" w:eastAsia="宋体" w:cs="Times New Roman"/>
                      <w:sz w:val="21"/>
                      <w:szCs w:val="21"/>
                      <w:highlight w:val="none"/>
                    </w:rPr>
                    <w:t>月</w:t>
                  </w:r>
                  <w:r>
                    <w:rPr>
                      <w:rFonts w:hint="default" w:ascii="Times New Roman" w:hAnsi="Times New Roman" w:eastAsia="宋体" w:cs="Times New Roman"/>
                      <w:sz w:val="21"/>
                      <w:szCs w:val="21"/>
                      <w:highlight w:val="none"/>
                      <w:lang w:val="en-US" w:eastAsia="zh-CN"/>
                    </w:rPr>
                    <w:t>2</w:t>
                  </w:r>
                  <w:r>
                    <w:rPr>
                      <w:rFonts w:hint="eastAsia" w:ascii="Times New Roman" w:hAnsi="Times New Roman" w:eastAsia="宋体" w:cs="Times New Roman"/>
                      <w:sz w:val="21"/>
                      <w:szCs w:val="21"/>
                      <w:highlight w:val="none"/>
                      <w:lang w:val="en-US" w:eastAsia="zh-CN"/>
                    </w:rPr>
                    <w:t>1</w:t>
                  </w:r>
                  <w:r>
                    <w:rPr>
                      <w:rFonts w:hint="default" w:ascii="Times New Roman" w:hAnsi="Times New Roman" w:eastAsia="宋体" w:cs="Times New Roman"/>
                      <w:sz w:val="21"/>
                      <w:szCs w:val="21"/>
                      <w:highlight w:val="none"/>
                    </w:rPr>
                    <w:t>日至20</w:t>
                  </w:r>
                  <w:r>
                    <w:rPr>
                      <w:rFonts w:hint="eastAsia" w:ascii="Times New Roman" w:hAnsi="Times New Roman" w:eastAsia="宋体" w:cs="Times New Roman"/>
                      <w:sz w:val="21"/>
                      <w:szCs w:val="21"/>
                      <w:highlight w:val="none"/>
                      <w:lang w:val="en-US" w:eastAsia="zh-CN"/>
                    </w:rPr>
                    <w:t>30</w:t>
                  </w:r>
                  <w:r>
                    <w:rPr>
                      <w:rFonts w:hint="default" w:ascii="Times New Roman" w:hAnsi="Times New Roman" w:eastAsia="宋体" w:cs="Times New Roman"/>
                      <w:sz w:val="21"/>
                      <w:szCs w:val="21"/>
                      <w:highlight w:val="none"/>
                    </w:rPr>
                    <w:t>年0</w:t>
                  </w:r>
                  <w:r>
                    <w:rPr>
                      <w:rFonts w:hint="eastAsia" w:ascii="Times New Roman" w:hAnsi="Times New Roman" w:eastAsia="宋体" w:cs="Times New Roman"/>
                      <w:sz w:val="21"/>
                      <w:szCs w:val="21"/>
                      <w:highlight w:val="none"/>
                      <w:lang w:val="en-US" w:eastAsia="zh-CN"/>
                    </w:rPr>
                    <w:t>6</w:t>
                  </w:r>
                  <w:r>
                    <w:rPr>
                      <w:rFonts w:hint="default" w:ascii="Times New Roman" w:hAnsi="Times New Roman" w:eastAsia="宋体" w:cs="Times New Roman"/>
                      <w:sz w:val="21"/>
                      <w:szCs w:val="21"/>
                      <w:highlight w:val="none"/>
                    </w:rPr>
                    <w:t>月</w:t>
                  </w:r>
                  <w:r>
                    <w:rPr>
                      <w:rFonts w:hint="eastAsia" w:ascii="Times New Roman" w:hAnsi="Times New Roman" w:eastAsia="宋体" w:cs="Times New Roman"/>
                      <w:sz w:val="21"/>
                      <w:szCs w:val="21"/>
                      <w:highlight w:val="none"/>
                      <w:lang w:val="en-US" w:eastAsia="zh-CN"/>
                    </w:rPr>
                    <w:t>21</w:t>
                  </w:r>
                  <w:r>
                    <w:rPr>
                      <w:rFonts w:hint="default" w:ascii="Times New Roman" w:hAnsi="Times New Roman" w:eastAsia="宋体" w:cs="Times New Roman"/>
                      <w:sz w:val="21"/>
                      <w:szCs w:val="21"/>
                      <w:highlight w:val="none"/>
                    </w:rPr>
                    <w:t>日</w:t>
                  </w:r>
                </w:p>
              </w:tc>
            </w:tr>
            <w:tr w14:paraId="2C96840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jc w:val="center"/>
              </w:trPr>
              <w:tc>
                <w:tcPr>
                  <w:tcW w:w="1232" w:type="dxa"/>
                  <w:tcBorders>
                    <w:tl2br w:val="nil"/>
                    <w:tr2bl w:val="nil"/>
                  </w:tcBorders>
                  <w:shd w:val="clear" w:color="auto" w:fill="auto"/>
                  <w:vAlign w:val="center"/>
                </w:tcPr>
                <w:p w14:paraId="786CD0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kern w:val="2"/>
                      <w:sz w:val="21"/>
                      <w:szCs w:val="21"/>
                      <w:highlight w:val="yellow"/>
                      <w:lang w:val="en-US" w:eastAsia="zh-CN" w:bidi="ar-SA"/>
                    </w:rPr>
                  </w:pPr>
                  <w:r>
                    <w:rPr>
                      <w:rFonts w:hint="eastAsia" w:ascii="Times New Roman" w:hAnsi="Times New Roman" w:eastAsia="宋体" w:cs="Times New Roman"/>
                      <w:bCs/>
                      <w:kern w:val="2"/>
                      <w:sz w:val="21"/>
                      <w:szCs w:val="21"/>
                      <w:highlight w:val="yellow"/>
                      <w:lang w:val="en-US" w:eastAsia="zh-CN" w:bidi="ar-SA"/>
                    </w:rPr>
                    <w:t>徐世努</w:t>
                  </w:r>
                </w:p>
              </w:tc>
              <w:tc>
                <w:tcPr>
                  <w:tcW w:w="3490" w:type="dxa"/>
                  <w:tcBorders>
                    <w:tl2br w:val="nil"/>
                    <w:tr2bl w:val="nil"/>
                  </w:tcBorders>
                  <w:shd w:val="clear" w:color="auto" w:fill="auto"/>
                  <w:vAlign w:val="center"/>
                </w:tcPr>
                <w:p w14:paraId="73DCCD3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yellow"/>
                    </w:rPr>
                  </w:pPr>
                  <w:r>
                    <w:rPr>
                      <w:rFonts w:hint="default" w:ascii="Times New Roman" w:hAnsi="Times New Roman" w:eastAsia="宋体" w:cs="Times New Roman"/>
                      <w:sz w:val="21"/>
                      <w:szCs w:val="21"/>
                      <w:highlight w:val="yellow"/>
                    </w:rPr>
                    <w:t>核技术利用辐射安全与防护考核成绩报告单</w:t>
                  </w:r>
                </w:p>
              </w:tc>
              <w:tc>
                <w:tcPr>
                  <w:tcW w:w="1785" w:type="dxa"/>
                  <w:tcBorders>
                    <w:tl2br w:val="nil"/>
                    <w:tr2bl w:val="nil"/>
                  </w:tcBorders>
                  <w:shd w:val="clear" w:color="auto" w:fill="auto"/>
                  <w:vAlign w:val="center"/>
                </w:tcPr>
                <w:p w14:paraId="4CD87D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yellow"/>
                      <w:lang w:val="en-US" w:eastAsia="zh-CN" w:bidi="ar-SA"/>
                    </w:rPr>
                  </w:pPr>
                  <w:r>
                    <w:rPr>
                      <w:rFonts w:hint="default" w:ascii="Times New Roman" w:hAnsi="Times New Roman" w:eastAsia="宋体" w:cs="Times New Roman"/>
                      <w:sz w:val="21"/>
                      <w:szCs w:val="21"/>
                      <w:highlight w:val="yellow"/>
                      <w:lang w:val="en-US" w:eastAsia="zh-CN"/>
                    </w:rPr>
                    <w:t>FS2</w:t>
                  </w:r>
                  <w:r>
                    <w:rPr>
                      <w:rFonts w:hint="eastAsia" w:ascii="Times New Roman" w:hAnsi="Times New Roman" w:eastAsia="宋体" w:cs="Times New Roman"/>
                      <w:sz w:val="21"/>
                      <w:szCs w:val="21"/>
                      <w:highlight w:val="yellow"/>
                      <w:lang w:val="en-US" w:eastAsia="zh-CN"/>
                    </w:rPr>
                    <w:t>3HA</w:t>
                  </w:r>
                  <w:r>
                    <w:rPr>
                      <w:rFonts w:hint="default" w:ascii="Times New Roman" w:hAnsi="Times New Roman" w:eastAsia="宋体" w:cs="Times New Roman"/>
                      <w:sz w:val="21"/>
                      <w:szCs w:val="21"/>
                      <w:highlight w:val="yellow"/>
                      <w:lang w:val="en-US" w:eastAsia="zh-CN"/>
                    </w:rPr>
                    <w:t>0</w:t>
                  </w:r>
                  <w:r>
                    <w:rPr>
                      <w:rFonts w:hint="eastAsia" w:ascii="Times New Roman" w:hAnsi="Times New Roman" w:eastAsia="宋体" w:cs="Times New Roman"/>
                      <w:sz w:val="21"/>
                      <w:szCs w:val="21"/>
                      <w:highlight w:val="yellow"/>
                      <w:lang w:val="en-US" w:eastAsia="zh-CN"/>
                    </w:rPr>
                    <w:t>200321</w:t>
                  </w:r>
                </w:p>
              </w:tc>
              <w:tc>
                <w:tcPr>
                  <w:tcW w:w="2280" w:type="dxa"/>
                  <w:tcBorders>
                    <w:tl2br w:val="nil"/>
                    <w:tr2bl w:val="nil"/>
                  </w:tcBorders>
                  <w:shd w:val="clear" w:color="auto" w:fill="auto"/>
                  <w:vAlign w:val="center"/>
                </w:tcPr>
                <w:p w14:paraId="612A53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yellow"/>
                      <w:lang w:val="en-US" w:eastAsia="zh-CN" w:bidi="ar-SA"/>
                    </w:rPr>
                  </w:pPr>
                  <w:r>
                    <w:rPr>
                      <w:rFonts w:hint="default" w:ascii="Times New Roman" w:hAnsi="Times New Roman" w:eastAsia="宋体" w:cs="Times New Roman"/>
                      <w:sz w:val="21"/>
                      <w:szCs w:val="21"/>
                      <w:highlight w:val="yellow"/>
                    </w:rPr>
                    <w:t>202</w:t>
                  </w:r>
                  <w:r>
                    <w:rPr>
                      <w:rFonts w:hint="eastAsia" w:ascii="Times New Roman" w:hAnsi="Times New Roman" w:eastAsia="宋体" w:cs="Times New Roman"/>
                      <w:sz w:val="21"/>
                      <w:szCs w:val="21"/>
                      <w:highlight w:val="yellow"/>
                      <w:lang w:val="en-US" w:eastAsia="zh-CN"/>
                    </w:rPr>
                    <w:t>3</w:t>
                  </w:r>
                  <w:r>
                    <w:rPr>
                      <w:rFonts w:hint="default" w:ascii="Times New Roman" w:hAnsi="Times New Roman" w:eastAsia="宋体" w:cs="Times New Roman"/>
                      <w:sz w:val="21"/>
                      <w:szCs w:val="21"/>
                      <w:highlight w:val="yellow"/>
                    </w:rPr>
                    <w:t>年</w:t>
                  </w:r>
                  <w:r>
                    <w:rPr>
                      <w:rFonts w:hint="eastAsia" w:ascii="Times New Roman" w:hAnsi="Times New Roman" w:eastAsia="宋体" w:cs="Times New Roman"/>
                      <w:sz w:val="21"/>
                      <w:szCs w:val="21"/>
                      <w:highlight w:val="yellow"/>
                      <w:lang w:val="en-US" w:eastAsia="zh-CN"/>
                    </w:rPr>
                    <w:t>08</w:t>
                  </w:r>
                  <w:r>
                    <w:rPr>
                      <w:rFonts w:hint="default" w:ascii="Times New Roman" w:hAnsi="Times New Roman" w:eastAsia="宋体" w:cs="Times New Roman"/>
                      <w:sz w:val="21"/>
                      <w:szCs w:val="21"/>
                      <w:highlight w:val="yellow"/>
                    </w:rPr>
                    <w:t>月</w:t>
                  </w:r>
                  <w:r>
                    <w:rPr>
                      <w:rFonts w:hint="eastAsia" w:ascii="Times New Roman" w:hAnsi="Times New Roman" w:eastAsia="宋体" w:cs="Times New Roman"/>
                      <w:sz w:val="21"/>
                      <w:szCs w:val="21"/>
                      <w:highlight w:val="yellow"/>
                      <w:lang w:val="en-US" w:eastAsia="zh-CN"/>
                    </w:rPr>
                    <w:t>25</w:t>
                  </w:r>
                  <w:r>
                    <w:rPr>
                      <w:rFonts w:hint="default" w:ascii="Times New Roman" w:hAnsi="Times New Roman" w:eastAsia="宋体" w:cs="Times New Roman"/>
                      <w:sz w:val="21"/>
                      <w:szCs w:val="21"/>
                      <w:highlight w:val="yellow"/>
                    </w:rPr>
                    <w:t>日至202</w:t>
                  </w:r>
                  <w:r>
                    <w:rPr>
                      <w:rFonts w:hint="eastAsia" w:ascii="Times New Roman" w:hAnsi="Times New Roman" w:eastAsia="宋体" w:cs="Times New Roman"/>
                      <w:sz w:val="21"/>
                      <w:szCs w:val="21"/>
                      <w:highlight w:val="yellow"/>
                      <w:lang w:val="en-US" w:eastAsia="zh-CN"/>
                    </w:rPr>
                    <w:t>8</w:t>
                  </w:r>
                  <w:r>
                    <w:rPr>
                      <w:rFonts w:hint="default" w:ascii="Times New Roman" w:hAnsi="Times New Roman" w:eastAsia="宋体" w:cs="Times New Roman"/>
                      <w:sz w:val="21"/>
                      <w:szCs w:val="21"/>
                      <w:highlight w:val="yellow"/>
                    </w:rPr>
                    <w:t>年</w:t>
                  </w:r>
                  <w:r>
                    <w:rPr>
                      <w:rFonts w:hint="default" w:ascii="Times New Roman" w:hAnsi="Times New Roman" w:eastAsia="宋体" w:cs="Times New Roman"/>
                      <w:sz w:val="21"/>
                      <w:szCs w:val="21"/>
                      <w:highlight w:val="yellow"/>
                      <w:lang w:val="en-US" w:eastAsia="zh-CN"/>
                    </w:rPr>
                    <w:t>08</w:t>
                  </w:r>
                  <w:r>
                    <w:rPr>
                      <w:rFonts w:hint="default" w:ascii="Times New Roman" w:hAnsi="Times New Roman" w:eastAsia="宋体" w:cs="Times New Roman"/>
                      <w:sz w:val="21"/>
                      <w:szCs w:val="21"/>
                      <w:highlight w:val="yellow"/>
                    </w:rPr>
                    <w:t>月</w:t>
                  </w:r>
                  <w:r>
                    <w:rPr>
                      <w:rFonts w:hint="eastAsia" w:ascii="Times New Roman" w:hAnsi="Times New Roman" w:eastAsia="宋体" w:cs="Times New Roman"/>
                      <w:sz w:val="21"/>
                      <w:szCs w:val="21"/>
                      <w:highlight w:val="yellow"/>
                      <w:lang w:val="en-US" w:eastAsia="zh-CN"/>
                    </w:rPr>
                    <w:t>25</w:t>
                  </w:r>
                  <w:r>
                    <w:rPr>
                      <w:rFonts w:hint="default" w:ascii="Times New Roman" w:hAnsi="Times New Roman" w:eastAsia="宋体" w:cs="Times New Roman"/>
                      <w:sz w:val="21"/>
                      <w:szCs w:val="21"/>
                      <w:highlight w:val="yellow"/>
                    </w:rPr>
                    <w:t>日</w:t>
                  </w:r>
                </w:p>
              </w:tc>
            </w:tr>
            <w:tr w14:paraId="7D61CC49">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jc w:val="center"/>
              </w:trPr>
              <w:tc>
                <w:tcPr>
                  <w:tcW w:w="1232" w:type="dxa"/>
                  <w:tcBorders>
                    <w:tl2br w:val="nil"/>
                    <w:tr2bl w:val="nil"/>
                  </w:tcBorders>
                  <w:shd w:val="clear" w:color="auto" w:fill="auto"/>
                  <w:vAlign w:val="center"/>
                </w:tcPr>
                <w:p w14:paraId="735193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孙珊珊</w:t>
                  </w:r>
                </w:p>
              </w:tc>
              <w:tc>
                <w:tcPr>
                  <w:tcW w:w="3490" w:type="dxa"/>
                  <w:tcBorders>
                    <w:tl2br w:val="nil"/>
                    <w:tr2bl w:val="nil"/>
                  </w:tcBorders>
                  <w:shd w:val="clear" w:color="auto" w:fill="auto"/>
                  <w:vAlign w:val="center"/>
                </w:tcPr>
                <w:p w14:paraId="16C7D9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核技术利用辐射安全与防护考核成绩报告单</w:t>
                  </w:r>
                </w:p>
              </w:tc>
              <w:tc>
                <w:tcPr>
                  <w:tcW w:w="1785" w:type="dxa"/>
                  <w:tcBorders>
                    <w:tl2br w:val="nil"/>
                    <w:tr2bl w:val="nil"/>
                  </w:tcBorders>
                  <w:shd w:val="clear" w:color="auto" w:fill="auto"/>
                  <w:vAlign w:val="center"/>
                </w:tcPr>
                <w:p w14:paraId="5EDCB88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FS2</w:t>
                  </w:r>
                  <w:r>
                    <w:rPr>
                      <w:rFonts w:hint="eastAsia" w:ascii="Times New Roman" w:hAnsi="Times New Roman" w:eastAsia="宋体" w:cs="Times New Roman"/>
                      <w:sz w:val="21"/>
                      <w:szCs w:val="21"/>
                      <w:highlight w:val="none"/>
                      <w:lang w:val="en-US" w:eastAsia="zh-CN"/>
                    </w:rPr>
                    <w:t>5SD</w:t>
                  </w:r>
                  <w:r>
                    <w:rPr>
                      <w:rFonts w:hint="default" w:ascii="Times New Roman" w:hAnsi="Times New Roman" w:eastAsia="宋体" w:cs="Times New Roman"/>
                      <w:sz w:val="21"/>
                      <w:szCs w:val="21"/>
                      <w:highlight w:val="none"/>
                      <w:lang w:val="en-US" w:eastAsia="zh-CN"/>
                    </w:rPr>
                    <w:t>010</w:t>
                  </w:r>
                  <w:r>
                    <w:rPr>
                      <w:rFonts w:hint="eastAsia" w:ascii="Times New Roman" w:hAnsi="Times New Roman" w:eastAsia="宋体" w:cs="Times New Roman"/>
                      <w:sz w:val="21"/>
                      <w:szCs w:val="21"/>
                      <w:highlight w:val="none"/>
                      <w:lang w:val="en-US" w:eastAsia="zh-CN"/>
                    </w:rPr>
                    <w:t>0048</w:t>
                  </w:r>
                </w:p>
              </w:tc>
              <w:tc>
                <w:tcPr>
                  <w:tcW w:w="2280" w:type="dxa"/>
                  <w:tcBorders>
                    <w:tl2br w:val="nil"/>
                    <w:tr2bl w:val="nil"/>
                  </w:tcBorders>
                  <w:shd w:val="clear" w:color="auto" w:fill="auto"/>
                  <w:vAlign w:val="center"/>
                </w:tcPr>
                <w:p w14:paraId="68089B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lang w:val="en-US" w:eastAsia="zh-CN"/>
                    </w:rPr>
                    <w:t>5</w:t>
                  </w:r>
                  <w:r>
                    <w:rPr>
                      <w:rFonts w:hint="default" w:ascii="Times New Roman" w:hAnsi="Times New Roman" w:eastAsia="宋体" w:cs="Times New Roman"/>
                      <w:sz w:val="21"/>
                      <w:szCs w:val="21"/>
                      <w:highlight w:val="none"/>
                    </w:rPr>
                    <w:t>年</w:t>
                  </w:r>
                  <w:r>
                    <w:rPr>
                      <w:rFonts w:hint="eastAsia" w:ascii="Times New Roman" w:hAnsi="Times New Roman" w:eastAsia="宋体" w:cs="Times New Roman"/>
                      <w:sz w:val="21"/>
                      <w:szCs w:val="21"/>
                      <w:highlight w:val="none"/>
                      <w:lang w:val="en-US" w:eastAsia="zh-CN"/>
                    </w:rPr>
                    <w:t>02</w:t>
                  </w:r>
                  <w:r>
                    <w:rPr>
                      <w:rFonts w:hint="default" w:ascii="Times New Roman" w:hAnsi="Times New Roman" w:eastAsia="宋体" w:cs="Times New Roman"/>
                      <w:sz w:val="21"/>
                      <w:szCs w:val="21"/>
                      <w:highlight w:val="none"/>
                    </w:rPr>
                    <w:t>月</w:t>
                  </w:r>
                  <w:r>
                    <w:rPr>
                      <w:rFonts w:hint="eastAsia" w:ascii="Times New Roman" w:hAnsi="Times New Roman" w:eastAsia="宋体" w:cs="Times New Roman"/>
                      <w:sz w:val="21"/>
                      <w:szCs w:val="21"/>
                      <w:highlight w:val="none"/>
                      <w:lang w:val="en-US" w:eastAsia="zh-CN"/>
                    </w:rPr>
                    <w:t>28</w:t>
                  </w:r>
                  <w:r>
                    <w:rPr>
                      <w:rFonts w:hint="default" w:ascii="Times New Roman" w:hAnsi="Times New Roman" w:eastAsia="宋体" w:cs="Times New Roman"/>
                      <w:sz w:val="21"/>
                      <w:szCs w:val="21"/>
                      <w:highlight w:val="none"/>
                    </w:rPr>
                    <w:t>日至20</w:t>
                  </w:r>
                  <w:r>
                    <w:rPr>
                      <w:rFonts w:hint="eastAsia" w:ascii="Times New Roman" w:hAnsi="Times New Roman" w:eastAsia="宋体" w:cs="Times New Roman"/>
                      <w:sz w:val="21"/>
                      <w:szCs w:val="21"/>
                      <w:highlight w:val="none"/>
                      <w:lang w:val="en-US" w:eastAsia="zh-CN"/>
                    </w:rPr>
                    <w:t>30</w:t>
                  </w:r>
                  <w:r>
                    <w:rPr>
                      <w:rFonts w:hint="default" w:ascii="Times New Roman" w:hAnsi="Times New Roman" w:eastAsia="宋体" w:cs="Times New Roman"/>
                      <w:sz w:val="21"/>
                      <w:szCs w:val="21"/>
                      <w:highlight w:val="none"/>
                    </w:rPr>
                    <w:t>年</w:t>
                  </w:r>
                  <w:r>
                    <w:rPr>
                      <w:rFonts w:hint="eastAsia" w:ascii="Times New Roman" w:hAnsi="Times New Roman" w:eastAsia="宋体" w:cs="Times New Roman"/>
                      <w:sz w:val="21"/>
                      <w:szCs w:val="21"/>
                      <w:highlight w:val="none"/>
                      <w:lang w:val="en-US" w:eastAsia="zh-CN"/>
                    </w:rPr>
                    <w:t>02</w:t>
                  </w:r>
                  <w:r>
                    <w:rPr>
                      <w:rFonts w:hint="default" w:ascii="Times New Roman" w:hAnsi="Times New Roman" w:eastAsia="宋体" w:cs="Times New Roman"/>
                      <w:sz w:val="21"/>
                      <w:szCs w:val="21"/>
                      <w:highlight w:val="none"/>
                    </w:rPr>
                    <w:t>月</w:t>
                  </w:r>
                  <w:r>
                    <w:rPr>
                      <w:rFonts w:hint="eastAsia" w:ascii="Times New Roman" w:hAnsi="Times New Roman" w:eastAsia="宋体" w:cs="Times New Roman"/>
                      <w:sz w:val="21"/>
                      <w:szCs w:val="21"/>
                      <w:highlight w:val="none"/>
                      <w:lang w:val="en-US" w:eastAsia="zh-CN"/>
                    </w:rPr>
                    <w:t>28</w:t>
                  </w:r>
                  <w:r>
                    <w:rPr>
                      <w:rFonts w:hint="default" w:ascii="Times New Roman" w:hAnsi="Times New Roman" w:eastAsia="宋体" w:cs="Times New Roman"/>
                      <w:sz w:val="21"/>
                      <w:szCs w:val="21"/>
                      <w:highlight w:val="none"/>
                    </w:rPr>
                    <w:t>日</w:t>
                  </w:r>
                </w:p>
              </w:tc>
            </w:tr>
            <w:tr w14:paraId="716459D5">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jc w:val="center"/>
              </w:trPr>
              <w:tc>
                <w:tcPr>
                  <w:tcW w:w="1232" w:type="dxa"/>
                  <w:tcBorders>
                    <w:tl2br w:val="nil"/>
                    <w:tr2bl w:val="nil"/>
                  </w:tcBorders>
                  <w:shd w:val="clear" w:color="auto" w:fill="auto"/>
                  <w:vAlign w:val="center"/>
                </w:tcPr>
                <w:p w14:paraId="6C3E72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孙元晓</w:t>
                  </w:r>
                </w:p>
              </w:tc>
              <w:tc>
                <w:tcPr>
                  <w:tcW w:w="3490" w:type="dxa"/>
                  <w:tcBorders>
                    <w:tl2br w:val="nil"/>
                    <w:tr2bl w:val="nil"/>
                  </w:tcBorders>
                  <w:shd w:val="clear" w:color="auto" w:fill="auto"/>
                  <w:vAlign w:val="center"/>
                </w:tcPr>
                <w:p w14:paraId="4700F9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核技术利用辐射安全与防护考核成绩报告单</w:t>
                  </w:r>
                </w:p>
              </w:tc>
              <w:tc>
                <w:tcPr>
                  <w:tcW w:w="1785" w:type="dxa"/>
                  <w:tcBorders>
                    <w:tl2br w:val="nil"/>
                    <w:tr2bl w:val="nil"/>
                  </w:tcBorders>
                  <w:shd w:val="clear" w:color="auto" w:fill="auto"/>
                  <w:vAlign w:val="center"/>
                </w:tcPr>
                <w:p w14:paraId="3130950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FS2</w:t>
                  </w:r>
                  <w:r>
                    <w:rPr>
                      <w:rFonts w:hint="eastAsia" w:ascii="Times New Roman" w:hAnsi="Times New Roman" w:eastAsia="宋体" w:cs="Times New Roman"/>
                      <w:sz w:val="21"/>
                      <w:szCs w:val="21"/>
                      <w:highlight w:val="none"/>
                      <w:lang w:val="en-US" w:eastAsia="zh-CN"/>
                    </w:rPr>
                    <w:t>3HA</w:t>
                  </w:r>
                  <w:r>
                    <w:rPr>
                      <w:rFonts w:hint="default" w:ascii="Times New Roman" w:hAnsi="Times New Roman" w:eastAsia="宋体" w:cs="Times New Roman"/>
                      <w:sz w:val="21"/>
                      <w:szCs w:val="21"/>
                      <w:highlight w:val="none"/>
                      <w:lang w:val="en-US" w:eastAsia="zh-CN"/>
                    </w:rPr>
                    <w:t>010</w:t>
                  </w:r>
                  <w:r>
                    <w:rPr>
                      <w:rFonts w:hint="eastAsia" w:ascii="Times New Roman" w:hAnsi="Times New Roman" w:eastAsia="宋体" w:cs="Times New Roman"/>
                      <w:sz w:val="21"/>
                      <w:szCs w:val="21"/>
                      <w:highlight w:val="none"/>
                      <w:lang w:val="en-US" w:eastAsia="zh-CN"/>
                    </w:rPr>
                    <w:t>1929</w:t>
                  </w:r>
                </w:p>
              </w:tc>
              <w:tc>
                <w:tcPr>
                  <w:tcW w:w="2280" w:type="dxa"/>
                  <w:tcBorders>
                    <w:tl2br w:val="nil"/>
                    <w:tr2bl w:val="nil"/>
                  </w:tcBorders>
                  <w:shd w:val="clear" w:color="auto" w:fill="auto"/>
                  <w:vAlign w:val="center"/>
                </w:tcPr>
                <w:p w14:paraId="27F605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lang w:val="en-US" w:eastAsia="zh-CN"/>
                    </w:rPr>
                    <w:t>3</w:t>
                  </w:r>
                  <w:r>
                    <w:rPr>
                      <w:rFonts w:hint="default" w:ascii="Times New Roman" w:hAnsi="Times New Roman" w:eastAsia="宋体" w:cs="Times New Roman"/>
                      <w:sz w:val="21"/>
                      <w:szCs w:val="21"/>
                      <w:highlight w:val="none"/>
                    </w:rPr>
                    <w:t>年</w:t>
                  </w:r>
                  <w:r>
                    <w:rPr>
                      <w:rFonts w:hint="default" w:ascii="Times New Roman" w:hAnsi="Times New Roman" w:eastAsia="宋体" w:cs="Times New Roman"/>
                      <w:sz w:val="21"/>
                      <w:szCs w:val="21"/>
                      <w:highlight w:val="none"/>
                      <w:lang w:val="en-US" w:eastAsia="zh-CN"/>
                    </w:rPr>
                    <w:t>08</w:t>
                  </w:r>
                  <w:r>
                    <w:rPr>
                      <w:rFonts w:hint="default" w:ascii="Times New Roman" w:hAnsi="Times New Roman" w:eastAsia="宋体" w:cs="Times New Roman"/>
                      <w:sz w:val="21"/>
                      <w:szCs w:val="21"/>
                      <w:highlight w:val="none"/>
                    </w:rPr>
                    <w:t>月</w:t>
                  </w:r>
                  <w:r>
                    <w:rPr>
                      <w:rFonts w:hint="eastAsia" w:ascii="Times New Roman" w:hAnsi="Times New Roman" w:eastAsia="宋体" w:cs="Times New Roman"/>
                      <w:sz w:val="21"/>
                      <w:szCs w:val="21"/>
                      <w:highlight w:val="none"/>
                      <w:lang w:val="en-US" w:eastAsia="zh-CN"/>
                    </w:rPr>
                    <w:t>25</w:t>
                  </w:r>
                  <w:r>
                    <w:rPr>
                      <w:rFonts w:hint="default" w:ascii="Times New Roman" w:hAnsi="Times New Roman" w:eastAsia="宋体" w:cs="Times New Roman"/>
                      <w:sz w:val="21"/>
                      <w:szCs w:val="21"/>
                      <w:highlight w:val="none"/>
                    </w:rPr>
                    <w:t>日至20</w:t>
                  </w:r>
                  <w:r>
                    <w:rPr>
                      <w:rFonts w:hint="eastAsia" w:ascii="Times New Roman" w:hAnsi="Times New Roman" w:eastAsia="宋体" w:cs="Times New Roman"/>
                      <w:sz w:val="21"/>
                      <w:szCs w:val="21"/>
                      <w:highlight w:val="none"/>
                      <w:lang w:val="en-US" w:eastAsia="zh-CN"/>
                    </w:rPr>
                    <w:t>28</w:t>
                  </w:r>
                  <w:r>
                    <w:rPr>
                      <w:rFonts w:hint="default" w:ascii="Times New Roman" w:hAnsi="Times New Roman" w:eastAsia="宋体" w:cs="Times New Roman"/>
                      <w:sz w:val="21"/>
                      <w:szCs w:val="21"/>
                      <w:highlight w:val="none"/>
                    </w:rPr>
                    <w:t>年</w:t>
                  </w:r>
                  <w:r>
                    <w:rPr>
                      <w:rFonts w:hint="default" w:ascii="Times New Roman" w:hAnsi="Times New Roman" w:eastAsia="宋体" w:cs="Times New Roman"/>
                      <w:sz w:val="21"/>
                      <w:szCs w:val="21"/>
                      <w:highlight w:val="none"/>
                      <w:lang w:val="en-US" w:eastAsia="zh-CN"/>
                    </w:rPr>
                    <w:t>08</w:t>
                  </w:r>
                  <w:r>
                    <w:rPr>
                      <w:rFonts w:hint="default" w:ascii="Times New Roman" w:hAnsi="Times New Roman" w:eastAsia="宋体" w:cs="Times New Roman"/>
                      <w:sz w:val="21"/>
                      <w:szCs w:val="21"/>
                      <w:highlight w:val="none"/>
                    </w:rPr>
                    <w:t>月</w:t>
                  </w:r>
                  <w:r>
                    <w:rPr>
                      <w:rFonts w:hint="eastAsia" w:ascii="Times New Roman" w:hAnsi="Times New Roman" w:eastAsia="宋体" w:cs="Times New Roman"/>
                      <w:sz w:val="21"/>
                      <w:szCs w:val="21"/>
                      <w:highlight w:val="none"/>
                      <w:lang w:val="en-US" w:eastAsia="zh-CN"/>
                    </w:rPr>
                    <w:t>25</w:t>
                  </w:r>
                  <w:r>
                    <w:rPr>
                      <w:rFonts w:hint="default" w:ascii="Times New Roman" w:hAnsi="Times New Roman" w:eastAsia="宋体" w:cs="Times New Roman"/>
                      <w:sz w:val="21"/>
                      <w:szCs w:val="21"/>
                      <w:highlight w:val="none"/>
                    </w:rPr>
                    <w:t>日</w:t>
                  </w:r>
                </w:p>
              </w:tc>
            </w:tr>
          </w:tbl>
          <w:p w14:paraId="6D02AD4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pPr>
            <w:r>
              <w:rPr>
                <w:rFonts w:hint="eastAsia" w:ascii="Times New Roman" w:hAnsi="Times New Roman" w:cs="Times New Roman"/>
                <w:sz w:val="24"/>
                <w:highlight w:val="none"/>
                <w:lang w:eastAsia="zh-CN"/>
              </w:rPr>
              <w:t>本项目</w:t>
            </w:r>
            <w:r>
              <w:rPr>
                <w:rFonts w:hint="eastAsia" w:ascii="Times New Roman" w:hAnsi="Times New Roman" w:cs="Times New Roman"/>
                <w:sz w:val="24"/>
                <w:highlight w:val="none"/>
                <w:lang w:val="en-US" w:eastAsia="zh-CN"/>
              </w:rPr>
              <w:t>4</w:t>
            </w:r>
            <w:r>
              <w:rPr>
                <w:rFonts w:ascii="Times New Roman" w:hAnsi="Times New Roman" w:cs="Times New Roman"/>
                <w:sz w:val="24"/>
                <w:highlight w:val="none"/>
              </w:rPr>
              <w:t>名辐射工作人员</w:t>
            </w:r>
            <w:r>
              <w:rPr>
                <w:rFonts w:hint="eastAsia" w:ascii="Times New Roman" w:hAnsi="Times New Roman" w:cs="Times New Roman"/>
                <w:sz w:val="24"/>
                <w:highlight w:val="none"/>
              </w:rPr>
              <w:t>均</w:t>
            </w:r>
            <w:r>
              <w:rPr>
                <w:rFonts w:ascii="Times New Roman" w:hAnsi="Times New Roman" w:cs="Times New Roman"/>
                <w:sz w:val="24"/>
                <w:highlight w:val="none"/>
              </w:rPr>
              <w:t>参加了核技术利用辐射安全与防护考核（</w:t>
            </w:r>
            <w:r>
              <w:rPr>
                <w:rFonts w:hint="eastAsia" w:ascii="Times New Roman" w:hAnsi="Times New Roman" w:cs="Times New Roman"/>
                <w:sz w:val="24"/>
                <w:highlight w:val="none"/>
              </w:rPr>
              <w:t>医用X射线诊断与</w:t>
            </w:r>
            <w:r>
              <w:rPr>
                <w:rFonts w:ascii="Times New Roman" w:hAnsi="Times New Roman" w:cs="Times New Roman"/>
                <w:sz w:val="24"/>
                <w:highlight w:val="none"/>
              </w:rPr>
              <w:t>介入放射学），已取得成绩</w:t>
            </w:r>
            <w:r>
              <w:rPr>
                <w:rFonts w:hint="eastAsia" w:ascii="Times New Roman" w:hAnsi="Times New Roman" w:cs="Times New Roman"/>
                <w:sz w:val="24"/>
                <w:highlight w:val="none"/>
                <w:lang w:eastAsia="zh-CN"/>
              </w:rPr>
              <w:t>合格</w:t>
            </w:r>
            <w:r>
              <w:rPr>
                <w:rFonts w:ascii="Times New Roman" w:hAnsi="Times New Roman" w:cs="Times New Roman"/>
                <w:sz w:val="24"/>
                <w:highlight w:val="none"/>
              </w:rPr>
              <w:t>报告单且</w:t>
            </w:r>
            <w:r>
              <w:rPr>
                <w:rFonts w:hint="eastAsia" w:ascii="Times New Roman" w:hAnsi="Times New Roman" w:cs="Times New Roman"/>
                <w:sz w:val="24"/>
                <w:highlight w:val="none"/>
                <w:lang w:eastAsia="zh-CN"/>
              </w:rPr>
              <w:t>均</w:t>
            </w:r>
            <w:r>
              <w:rPr>
                <w:rFonts w:ascii="Times New Roman" w:hAnsi="Times New Roman" w:cs="Times New Roman"/>
                <w:sz w:val="24"/>
                <w:highlight w:val="none"/>
              </w:rPr>
              <w:t>在有效期内。</w:t>
            </w:r>
          </w:p>
        </w:tc>
      </w:tr>
      <w:tr w14:paraId="19FE6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tcBorders>
              <w:top w:val="nil"/>
              <w:left w:val="nil"/>
              <w:right w:val="nil"/>
            </w:tcBorders>
          </w:tcPr>
          <w:p w14:paraId="7DFE31AF">
            <w:pPr>
              <w:widowControl/>
              <w:spacing w:line="500" w:lineRule="exact"/>
              <w:jc w:val="left"/>
              <w:outlineLvl w:val="0"/>
              <w:rPr>
                <w:rFonts w:ascii="Times New Roman" w:hAnsi="Times New Roman" w:cs="Times New Roman"/>
                <w:b/>
                <w:sz w:val="28"/>
                <w:szCs w:val="28"/>
              </w:rPr>
            </w:pPr>
            <w:bookmarkStart w:id="30" w:name="_Toc11285"/>
            <w:r>
              <w:rPr>
                <w:rFonts w:ascii="Times New Roman" w:hAnsi="Times New Roman" w:cs="Times New Roman"/>
                <w:b/>
                <w:sz w:val="28"/>
                <w:szCs w:val="28"/>
              </w:rPr>
              <w:t xml:space="preserve">3 </w:t>
            </w:r>
            <w:r>
              <w:rPr>
                <w:rFonts w:hint="eastAsia" w:ascii="Times New Roman" w:hAnsi="Times New Roman" w:cs="Times New Roman"/>
                <w:b/>
                <w:sz w:val="28"/>
                <w:szCs w:val="28"/>
              </w:rPr>
              <w:t>辐射安全与防护设施/措施</w:t>
            </w:r>
            <w:bookmarkEnd w:id="30"/>
          </w:p>
        </w:tc>
      </w:tr>
      <w:tr w14:paraId="72E06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9" w:hRule="atLeast"/>
          <w:jc w:val="center"/>
        </w:trPr>
        <w:tc>
          <w:tcPr>
            <w:tcW w:w="9072" w:type="dxa"/>
            <w:vAlign w:val="top"/>
          </w:tcPr>
          <w:p w14:paraId="53DC1A82">
            <w:pPr>
              <w:tabs>
                <w:tab w:val="left" w:pos="5863"/>
              </w:tabs>
              <w:spacing w:line="500" w:lineRule="exact"/>
              <w:rPr>
                <w:rFonts w:ascii="Times New Roman" w:hAnsi="Times New Roman" w:cs="Times New Roman"/>
                <w:b/>
                <w:bCs/>
                <w:sz w:val="24"/>
                <w:szCs w:val="24"/>
              </w:rPr>
            </w:pPr>
            <w:r>
              <w:rPr>
                <w:rFonts w:ascii="Times New Roman" w:hAnsi="Times New Roman" w:cs="Times New Roman"/>
                <w:b/>
                <w:bCs/>
                <w:sz w:val="24"/>
                <w:szCs w:val="24"/>
              </w:rPr>
              <w:br w:type="page"/>
            </w:r>
            <w:r>
              <w:rPr>
                <w:rFonts w:ascii="Times New Roman" w:hAnsi="Times New Roman" w:cs="Times New Roman"/>
                <w:b/>
                <w:bCs/>
                <w:sz w:val="24"/>
                <w:szCs w:val="24"/>
              </w:rPr>
              <w:t xml:space="preserve">3.1 </w:t>
            </w:r>
            <w:r>
              <w:rPr>
                <w:rFonts w:hint="eastAsia" w:ascii="Times New Roman" w:hAnsi="Times New Roman" w:cs="Times New Roman"/>
                <w:b/>
                <w:bCs/>
                <w:sz w:val="24"/>
                <w:szCs w:val="24"/>
              </w:rPr>
              <w:t>工作场所的布局和分区管理</w:t>
            </w:r>
          </w:p>
          <w:p w14:paraId="465C51E0">
            <w:pPr>
              <w:spacing w:line="500" w:lineRule="exact"/>
              <w:ind w:firstLine="480" w:firstLineChars="200"/>
              <w:rPr>
                <w:rFonts w:hint="eastAsia" w:ascii="Times New Roman" w:hAnsi="Times New Roman"/>
                <w:sz w:val="24"/>
                <w:szCs w:val="24"/>
              </w:rPr>
            </w:pPr>
            <w:r>
              <w:rPr>
                <w:sz w:val="24"/>
              </w:rPr>
              <w:t>根据《电离辐射防护与辐射源安全基本标准》（GB 18871-2002），医院对DSA介入室进行分区管理，将介入室四周墙壁围成的区域划为控制区，将</w:t>
            </w:r>
            <w:r>
              <w:rPr>
                <w:rFonts w:hint="eastAsia"/>
                <w:sz w:val="24"/>
              </w:rPr>
              <w:t>操作间</w:t>
            </w:r>
            <w:r>
              <w:rPr>
                <w:sz w:val="24"/>
              </w:rPr>
              <w:t>、</w:t>
            </w:r>
            <w:r>
              <w:rPr>
                <w:rFonts w:hint="eastAsia"/>
                <w:sz w:val="24"/>
                <w:lang w:val="en-US" w:eastAsia="zh-CN"/>
              </w:rPr>
              <w:t>污物间</w:t>
            </w:r>
            <w:r>
              <w:rPr>
                <w:rFonts w:hint="eastAsia"/>
                <w:sz w:val="24"/>
              </w:rPr>
              <w:t>、</w:t>
            </w:r>
            <w:r>
              <w:rPr>
                <w:rFonts w:hint="eastAsia"/>
                <w:sz w:val="24"/>
                <w:lang w:val="en-US" w:eastAsia="zh-CN"/>
              </w:rPr>
              <w:t>谈话间</w:t>
            </w:r>
            <w:r>
              <w:rPr>
                <w:rFonts w:hint="eastAsia"/>
                <w:sz w:val="24"/>
              </w:rPr>
              <w:t>、</w:t>
            </w:r>
            <w:r>
              <w:rPr>
                <w:sz w:val="24"/>
              </w:rPr>
              <w:t>缓冲</w:t>
            </w:r>
            <w:r>
              <w:rPr>
                <w:rFonts w:hint="eastAsia"/>
                <w:sz w:val="24"/>
                <w:lang w:val="en-US" w:eastAsia="zh-CN"/>
              </w:rPr>
              <w:t>区</w:t>
            </w:r>
            <w:r>
              <w:rPr>
                <w:sz w:val="24"/>
              </w:rPr>
              <w:t>等区域划为监督区，并在控制区边界设置电离辐射警告标志</w:t>
            </w:r>
            <w:r>
              <w:rPr>
                <w:rFonts w:hint="eastAsia"/>
                <w:sz w:val="24"/>
              </w:rPr>
              <w:t>，</w:t>
            </w:r>
            <w:r>
              <w:rPr>
                <w:sz w:val="24"/>
              </w:rPr>
              <w:t>除需就诊的患者和穿、戴各种防护用品进行介入</w:t>
            </w:r>
            <w:r>
              <w:rPr>
                <w:rFonts w:hint="eastAsia"/>
                <w:sz w:val="24"/>
              </w:rPr>
              <w:t>诊疗</w:t>
            </w:r>
            <w:r>
              <w:rPr>
                <w:sz w:val="24"/>
              </w:rPr>
              <w:t>的工作人员，</w:t>
            </w:r>
            <w:r>
              <w:rPr>
                <w:rFonts w:hint="eastAsia"/>
                <w:sz w:val="24"/>
                <w:lang w:eastAsia="zh-CN"/>
              </w:rPr>
              <w:t>其他任何人</w:t>
            </w:r>
            <w:r>
              <w:rPr>
                <w:sz w:val="24"/>
              </w:rPr>
              <w:t>不得进入控制区</w:t>
            </w:r>
            <w:r>
              <w:rPr>
                <w:rFonts w:hint="eastAsia"/>
                <w:sz w:val="24"/>
              </w:rPr>
              <w:t>。</w:t>
            </w:r>
            <w:r>
              <w:rPr>
                <w:rFonts w:hint="eastAsia"/>
                <w:sz w:val="24"/>
                <w:lang w:val="en-US" w:eastAsia="zh-CN"/>
              </w:rPr>
              <w:t>DSA介入室</w:t>
            </w:r>
            <w:r>
              <w:rPr>
                <w:rFonts w:hint="eastAsia" w:ascii="Times New Roman" w:hAnsi="Times New Roman"/>
                <w:sz w:val="24"/>
                <w:szCs w:val="24"/>
              </w:rPr>
              <w:t>平面布置示意图见图3-1。</w:t>
            </w:r>
          </w:p>
          <w:p w14:paraId="6E860755">
            <w:pPr>
              <w:spacing w:line="500" w:lineRule="exact"/>
              <w:ind w:firstLine="420" w:firstLineChars="200"/>
              <w:jc w:val="center"/>
              <w:rPr>
                <w:rFonts w:ascii="Times New Roman" w:hAnsi="Times New Roman"/>
                <w:kern w:val="0"/>
                <w:szCs w:val="21"/>
              </w:rPr>
            </w:pPr>
            <w:r>
              <w:rPr>
                <w:rFonts w:hint="eastAsia"/>
                <w:sz w:val="21"/>
                <w:szCs w:val="21"/>
              </w:rPr>
              <w:pict>
                <v:shape id="_x0000_s1028" o:spid="_x0000_s1028" o:spt="75" type="#_x0000_t75" style="position:absolute;left:0pt;margin-left:36pt;margin-top:8.85pt;height:289pt;width:348pt;mso-wrap-distance-bottom:0pt;mso-wrap-distance-top:0pt;z-index:251663360;mso-width-relative:page;mso-height-relative:page;" o:ole="t" filled="f" o:preferrelative="t" stroked="t" coordsize="21600,21600">
                  <v:path/>
                  <v:fill on="f" focussize="0,0"/>
                  <v:stroke weight="3pt" color="#000000" linestyle="thinThin" joinstyle="miter"/>
                  <v:imagedata r:id="rId31" o:title=""/>
                  <o:lock v:ext="edit" aspectratio="t"/>
                  <w10:wrap type="topAndBottom"/>
                </v:shape>
                <o:OLEObject Type="Embed" ProgID="Visio.Drawing.11" ShapeID="_x0000_s1028" DrawAspect="Content" ObjectID="_1468075729" r:id="rId30">
                  <o:LockedField>false</o:LockedField>
                </o:OLEObject>
              </w:pict>
            </w:r>
            <w:r>
              <w:rPr>
                <w:rFonts w:ascii="Times New Roman" w:hAnsi="Times New Roman"/>
                <w:kern w:val="0"/>
                <w:szCs w:val="21"/>
              </w:rPr>
              <w:t xml:space="preserve">图3-1 </w:t>
            </w:r>
            <w:r>
              <w:rPr>
                <w:rFonts w:hint="eastAsia" w:ascii="Times New Roman" w:hAnsi="Times New Roman"/>
                <w:kern w:val="0"/>
                <w:szCs w:val="21"/>
                <w:lang w:val="en-US" w:eastAsia="zh-CN"/>
              </w:rPr>
              <w:t xml:space="preserve"> DSA介入室</w:t>
            </w:r>
            <w:r>
              <w:rPr>
                <w:rFonts w:ascii="Times New Roman" w:hAnsi="Times New Roman"/>
                <w:kern w:val="0"/>
                <w:szCs w:val="21"/>
              </w:rPr>
              <w:t>平面布置</w:t>
            </w:r>
            <w:r>
              <w:rPr>
                <w:rFonts w:hint="eastAsia" w:ascii="Times New Roman" w:hAnsi="Times New Roman"/>
                <w:kern w:val="0"/>
                <w:szCs w:val="21"/>
                <w:lang w:eastAsia="zh-CN"/>
              </w:rPr>
              <w:t>分区</w:t>
            </w:r>
            <w:r>
              <w:rPr>
                <w:rFonts w:ascii="Times New Roman" w:hAnsi="Times New Roman"/>
                <w:kern w:val="0"/>
                <w:szCs w:val="21"/>
              </w:rPr>
              <w:t>示意图</w:t>
            </w:r>
          </w:p>
          <w:p w14:paraId="3878BA0B">
            <w:pPr>
              <w:tabs>
                <w:tab w:val="left" w:pos="5863"/>
              </w:tabs>
              <w:spacing w:line="500" w:lineRule="exact"/>
              <w:rPr>
                <w:rFonts w:ascii="Times New Roman" w:hAnsi="Times New Roman" w:cs="Times New Roman"/>
                <w:b/>
                <w:bCs/>
                <w:sz w:val="24"/>
                <w:szCs w:val="24"/>
              </w:rPr>
            </w:pPr>
            <w:r>
              <w:rPr>
                <w:rFonts w:hint="eastAsia" w:ascii="Times New Roman" w:hAnsi="Times New Roman" w:cs="Times New Roman"/>
                <w:b/>
                <w:bCs/>
                <w:sz w:val="24"/>
                <w:szCs w:val="24"/>
              </w:rPr>
              <w:t>3.2 工作场所屏蔽</w:t>
            </w:r>
            <w:r>
              <w:rPr>
                <w:rFonts w:hint="eastAsia" w:ascii="Times New Roman" w:hAnsi="Times New Roman" w:cs="Times New Roman"/>
                <w:b/>
                <w:bCs/>
                <w:sz w:val="24"/>
                <w:szCs w:val="24"/>
                <w:lang w:eastAsia="zh-CN"/>
              </w:rPr>
              <w:t>设施</w:t>
            </w:r>
            <w:r>
              <w:rPr>
                <w:rFonts w:hint="eastAsia" w:ascii="Times New Roman" w:hAnsi="Times New Roman" w:cs="Times New Roman"/>
                <w:b/>
                <w:bCs/>
                <w:sz w:val="24"/>
                <w:szCs w:val="24"/>
              </w:rPr>
              <w:t>建设</w:t>
            </w:r>
            <w:r>
              <w:rPr>
                <w:rFonts w:ascii="Times New Roman" w:hAnsi="Times New Roman" w:cs="Times New Roman"/>
                <w:b/>
                <w:bCs/>
                <w:sz w:val="24"/>
                <w:szCs w:val="24"/>
              </w:rPr>
              <w:t>和</w:t>
            </w:r>
            <w:r>
              <w:rPr>
                <w:rFonts w:hint="eastAsia" w:ascii="Times New Roman" w:hAnsi="Times New Roman" w:cs="Times New Roman"/>
                <w:b/>
                <w:bCs/>
                <w:sz w:val="24"/>
                <w:szCs w:val="24"/>
              </w:rPr>
              <w:t>辐射安全与防护措施设置</w:t>
            </w:r>
            <w:r>
              <w:rPr>
                <w:rFonts w:ascii="Times New Roman" w:hAnsi="Times New Roman" w:cs="Times New Roman"/>
                <w:b/>
                <w:bCs/>
                <w:sz w:val="24"/>
                <w:szCs w:val="24"/>
              </w:rPr>
              <w:t>情况</w:t>
            </w:r>
          </w:p>
          <w:p w14:paraId="6D69C8B6">
            <w:pPr>
              <w:spacing w:line="500" w:lineRule="exact"/>
              <w:ind w:firstLine="480" w:firstLineChars="200"/>
              <w:jc w:val="left"/>
              <w:rPr>
                <w:rFonts w:ascii="Times New Roman" w:hAnsi="Times New Roman"/>
                <w:kern w:val="0"/>
                <w:szCs w:val="21"/>
              </w:rPr>
            </w:pPr>
            <w:r>
              <w:rPr>
                <w:rFonts w:ascii="Times New Roman" w:hAnsi="Times New Roman"/>
                <w:kern w:val="0"/>
                <w:sz w:val="24"/>
              </w:rPr>
              <w:t>通过现场勘查和询问院方，DSA</w:t>
            </w:r>
            <w:r>
              <w:rPr>
                <w:rFonts w:hint="eastAsia" w:ascii="Times New Roman" w:hAnsi="Times New Roman"/>
                <w:kern w:val="0"/>
                <w:sz w:val="24"/>
                <w:lang w:eastAsia="zh-CN"/>
              </w:rPr>
              <w:t>装置</w:t>
            </w:r>
            <w:r>
              <w:rPr>
                <w:rFonts w:ascii="Times New Roman" w:hAnsi="Times New Roman"/>
                <w:kern w:val="0"/>
                <w:sz w:val="24"/>
              </w:rPr>
              <w:t>项目安全设施与措施汇总见表3-1。</w:t>
            </w:r>
          </w:p>
          <w:p w14:paraId="41069D53">
            <w:pPr>
              <w:spacing w:line="500" w:lineRule="exact"/>
              <w:ind w:firstLine="420" w:firstLineChars="200"/>
              <w:jc w:val="center"/>
              <w:rPr>
                <w:rFonts w:ascii="Times New Roman" w:hAnsi="Times New Roman"/>
                <w:kern w:val="0"/>
                <w:szCs w:val="21"/>
              </w:rPr>
            </w:pPr>
          </w:p>
          <w:p w14:paraId="40F9BD34">
            <w:pPr>
              <w:spacing w:line="500" w:lineRule="exact"/>
              <w:ind w:firstLine="420" w:firstLineChars="200"/>
              <w:jc w:val="center"/>
              <w:rPr>
                <w:rFonts w:ascii="Times New Roman" w:hAnsi="Times New Roman"/>
                <w:kern w:val="0"/>
                <w:szCs w:val="21"/>
              </w:rPr>
            </w:pPr>
          </w:p>
          <w:p w14:paraId="1AF54185">
            <w:pPr>
              <w:spacing w:line="500" w:lineRule="exact"/>
              <w:ind w:firstLine="420" w:firstLineChars="200"/>
              <w:jc w:val="center"/>
              <w:rPr>
                <w:rFonts w:ascii="Times New Roman" w:hAnsi="Times New Roman"/>
                <w:kern w:val="0"/>
                <w:szCs w:val="21"/>
              </w:rPr>
            </w:pPr>
          </w:p>
          <w:p w14:paraId="669A8730">
            <w:pPr>
              <w:spacing w:line="500" w:lineRule="exact"/>
              <w:ind w:firstLine="420" w:firstLineChars="200"/>
              <w:jc w:val="center"/>
              <w:rPr>
                <w:rFonts w:ascii="Times New Roman" w:hAnsi="Times New Roman"/>
                <w:kern w:val="0"/>
                <w:szCs w:val="21"/>
              </w:rPr>
            </w:pPr>
          </w:p>
          <w:p w14:paraId="5986A96E">
            <w:pPr>
              <w:spacing w:line="500" w:lineRule="exact"/>
              <w:ind w:firstLine="420" w:firstLineChars="200"/>
              <w:jc w:val="center"/>
              <w:rPr>
                <w:rFonts w:ascii="Times New Roman" w:hAnsi="Times New Roman"/>
                <w:kern w:val="0"/>
                <w:szCs w:val="21"/>
              </w:rPr>
            </w:pPr>
          </w:p>
          <w:p w14:paraId="01CF1DC2">
            <w:pPr>
              <w:spacing w:line="500" w:lineRule="exact"/>
              <w:ind w:firstLine="420" w:firstLineChars="200"/>
              <w:jc w:val="center"/>
              <w:rPr>
                <w:rFonts w:ascii="Times New Roman" w:hAnsi="Times New Roman"/>
                <w:kern w:val="0"/>
                <w:szCs w:val="21"/>
              </w:rPr>
            </w:pPr>
            <w:r>
              <w:rPr>
                <w:rFonts w:ascii="Times New Roman" w:hAnsi="Times New Roman"/>
                <w:kern w:val="0"/>
                <w:szCs w:val="21"/>
              </w:rPr>
              <w:t xml:space="preserve">表3-1  </w:t>
            </w:r>
            <w:r>
              <w:rPr>
                <w:rFonts w:hint="eastAsia" w:ascii="Times New Roman" w:hAnsi="Times New Roman"/>
                <w:kern w:val="0"/>
                <w:szCs w:val="21"/>
                <w:lang w:val="en-US" w:eastAsia="zh-CN"/>
              </w:rPr>
              <w:t>DSA介入室</w:t>
            </w:r>
            <w:r>
              <w:rPr>
                <w:rFonts w:ascii="Times New Roman" w:hAnsi="Times New Roman"/>
                <w:kern w:val="0"/>
                <w:szCs w:val="21"/>
              </w:rPr>
              <w:t>主要安全</w:t>
            </w:r>
            <w:r>
              <w:rPr>
                <w:rFonts w:hint="eastAsia" w:ascii="Times New Roman" w:hAnsi="Times New Roman"/>
                <w:kern w:val="0"/>
                <w:szCs w:val="21"/>
              </w:rPr>
              <w:t>设施</w:t>
            </w:r>
            <w:r>
              <w:rPr>
                <w:rFonts w:ascii="Times New Roman" w:hAnsi="Times New Roman"/>
                <w:kern w:val="0"/>
                <w:szCs w:val="21"/>
              </w:rPr>
              <w:t>和措施</w:t>
            </w:r>
            <w:r>
              <w:rPr>
                <w:rFonts w:hint="eastAsia" w:ascii="Times New Roman" w:hAnsi="Times New Roman"/>
                <w:kern w:val="0"/>
                <w:szCs w:val="21"/>
              </w:rPr>
              <w:t>落实</w:t>
            </w:r>
            <w:r>
              <w:rPr>
                <w:rFonts w:ascii="Times New Roman" w:hAnsi="Times New Roman"/>
                <w:kern w:val="0"/>
                <w:szCs w:val="21"/>
              </w:rPr>
              <w:t>情况汇总表</w:t>
            </w:r>
          </w:p>
          <w:tbl>
            <w:tblPr>
              <w:tblStyle w:val="18"/>
              <w:tblW w:w="87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1"/>
              <w:gridCol w:w="3627"/>
              <w:gridCol w:w="3909"/>
            </w:tblGrid>
            <w:tr w14:paraId="61699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1" w:type="dxa"/>
                  <w:tcBorders>
                    <w:top w:val="single" w:color="auto" w:sz="12" w:space="0"/>
                    <w:left w:val="nil"/>
                    <w:bottom w:val="single" w:color="auto" w:sz="4" w:space="0"/>
                    <w:right w:val="dotted" w:color="auto" w:sz="4" w:space="0"/>
                    <w:tl2br w:val="nil"/>
                  </w:tcBorders>
                  <w:shd w:val="clear" w:color="auto" w:fill="auto"/>
                  <w:vAlign w:val="center"/>
                </w:tcPr>
                <w:p w14:paraId="7D9E6B95">
                  <w:pPr>
                    <w:keepNext w:val="0"/>
                    <w:keepLines w:val="0"/>
                    <w:pageBreakBefore w:val="0"/>
                    <w:kinsoku/>
                    <w:wordWrap/>
                    <w:overflowPunct/>
                    <w:topLinePunct w:val="0"/>
                    <w:autoSpaceDE/>
                    <w:autoSpaceDN/>
                    <w:bidi w:val="0"/>
                    <w:adjustRightInd/>
                    <w:snapToGrid/>
                    <w:ind w:left="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项目</w:t>
                  </w:r>
                </w:p>
              </w:tc>
              <w:tc>
                <w:tcPr>
                  <w:tcW w:w="3627" w:type="dxa"/>
                  <w:tcBorders>
                    <w:top w:val="single" w:color="auto" w:sz="12" w:space="0"/>
                    <w:left w:val="dotted" w:color="auto" w:sz="4" w:space="0"/>
                    <w:bottom w:val="single" w:color="auto" w:sz="4" w:space="0"/>
                    <w:right w:val="dotted" w:color="auto" w:sz="4" w:space="0"/>
                  </w:tcBorders>
                  <w:shd w:val="clear" w:color="auto" w:fill="auto"/>
                  <w:vAlign w:val="center"/>
                </w:tcPr>
                <w:p w14:paraId="224D03C3">
                  <w:pPr>
                    <w:keepNext w:val="0"/>
                    <w:keepLines w:val="0"/>
                    <w:pageBreakBefore w:val="0"/>
                    <w:kinsoku/>
                    <w:wordWrap/>
                    <w:overflowPunct/>
                    <w:topLinePunct w:val="0"/>
                    <w:autoSpaceDE/>
                    <w:autoSpaceDN/>
                    <w:bidi w:val="0"/>
                    <w:adjustRightInd/>
                    <w:snapToGrid/>
                    <w:ind w:left="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环评</w:t>
                  </w:r>
                </w:p>
              </w:tc>
              <w:tc>
                <w:tcPr>
                  <w:tcW w:w="3909" w:type="dxa"/>
                  <w:tcBorders>
                    <w:top w:val="single" w:color="auto" w:sz="12" w:space="0"/>
                    <w:left w:val="dotted" w:color="auto" w:sz="4" w:space="0"/>
                    <w:bottom w:val="single" w:color="auto" w:sz="4" w:space="0"/>
                    <w:right w:val="nil"/>
                  </w:tcBorders>
                  <w:shd w:val="clear" w:color="auto" w:fill="auto"/>
                  <w:vAlign w:val="center"/>
                </w:tcPr>
                <w:p w14:paraId="19F431D8">
                  <w:pPr>
                    <w:keepNext w:val="0"/>
                    <w:keepLines w:val="0"/>
                    <w:pageBreakBefore w:val="0"/>
                    <w:kinsoku/>
                    <w:wordWrap/>
                    <w:overflowPunct/>
                    <w:topLinePunct w:val="0"/>
                    <w:autoSpaceDE/>
                    <w:autoSpaceDN/>
                    <w:bidi w:val="0"/>
                    <w:adjustRightInd/>
                    <w:snapToGrid/>
                    <w:ind w:left="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验收</w:t>
                  </w:r>
                </w:p>
              </w:tc>
            </w:tr>
            <w:tr w14:paraId="0A114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1" w:type="dxa"/>
                  <w:tcBorders>
                    <w:top w:val="single" w:color="auto" w:sz="4" w:space="0"/>
                    <w:left w:val="nil"/>
                    <w:bottom w:val="dotted" w:color="auto" w:sz="4" w:space="0"/>
                    <w:right w:val="dotted" w:color="auto" w:sz="4" w:space="0"/>
                  </w:tcBorders>
                  <w:shd w:val="clear" w:color="auto" w:fill="auto"/>
                  <w:vAlign w:val="center"/>
                </w:tcPr>
                <w:p w14:paraId="3AAF3D2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rPr>
                    <w:t>长×宽×高</w:t>
                  </w:r>
                </w:p>
              </w:tc>
              <w:tc>
                <w:tcPr>
                  <w:tcW w:w="3627" w:type="dxa"/>
                  <w:tcBorders>
                    <w:top w:val="single" w:color="auto" w:sz="4" w:space="0"/>
                    <w:left w:val="dotted" w:color="auto" w:sz="4" w:space="0"/>
                    <w:bottom w:val="dotted" w:color="auto" w:sz="4" w:space="0"/>
                    <w:right w:val="dotted" w:color="auto" w:sz="4" w:space="0"/>
                  </w:tcBorders>
                  <w:shd w:val="clear" w:color="auto" w:fill="auto"/>
                  <w:vAlign w:val="center"/>
                </w:tcPr>
                <w:p w14:paraId="690BB0A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 w:val="21"/>
                      <w:szCs w:val="21"/>
                      <w:lang w:val="en-US" w:eastAsia="zh-CN"/>
                    </w:rPr>
                    <w:t xml:space="preserve">8.0 </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lang w:val="en-US" w:eastAsia="zh-CN"/>
                    </w:rPr>
                    <w:t xml:space="preserve">5.5 </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lang w:val="en-US" w:eastAsia="zh-CN"/>
                    </w:rPr>
                    <w:t xml:space="preserve">3.4 </w:t>
                  </w:r>
                  <w:r>
                    <w:rPr>
                      <w:rFonts w:hint="default" w:ascii="Times New Roman" w:hAnsi="Times New Roman" w:eastAsia="宋体" w:cs="Times New Roman"/>
                      <w:kern w:val="0"/>
                      <w:sz w:val="21"/>
                      <w:szCs w:val="21"/>
                    </w:rPr>
                    <w:t>m</w:t>
                  </w:r>
                </w:p>
              </w:tc>
              <w:tc>
                <w:tcPr>
                  <w:tcW w:w="3909" w:type="dxa"/>
                  <w:tcBorders>
                    <w:top w:val="single" w:color="auto" w:sz="4" w:space="0"/>
                    <w:left w:val="dotted" w:color="auto" w:sz="4" w:space="0"/>
                    <w:bottom w:val="dotted" w:color="auto" w:sz="4" w:space="0"/>
                    <w:right w:val="nil"/>
                  </w:tcBorders>
                  <w:shd w:val="clear" w:color="auto" w:fill="auto"/>
                  <w:vAlign w:val="center"/>
                </w:tcPr>
                <w:p w14:paraId="369BD01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lang w:val="en-US" w:eastAsia="zh-CN"/>
                    </w:rPr>
                    <w:t xml:space="preserve">8.0 </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lang w:val="en-US" w:eastAsia="zh-CN"/>
                    </w:rPr>
                    <w:t xml:space="preserve">5.5 </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lang w:val="en-US" w:eastAsia="zh-CN"/>
                    </w:rPr>
                    <w:t xml:space="preserve">3.4 </w:t>
                  </w:r>
                  <w:r>
                    <w:rPr>
                      <w:rFonts w:hint="default" w:ascii="Times New Roman" w:hAnsi="Times New Roman" w:eastAsia="宋体" w:cs="Times New Roman"/>
                      <w:kern w:val="0"/>
                      <w:sz w:val="21"/>
                      <w:szCs w:val="21"/>
                    </w:rPr>
                    <w:t>m</w:t>
                  </w:r>
                </w:p>
              </w:tc>
            </w:tr>
            <w:tr w14:paraId="5AD4F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1" w:type="dxa"/>
                  <w:tcBorders>
                    <w:top w:val="dotted" w:color="auto" w:sz="4" w:space="0"/>
                    <w:left w:val="nil"/>
                    <w:bottom w:val="dotted" w:color="auto" w:sz="4" w:space="0"/>
                    <w:right w:val="dotted" w:color="auto" w:sz="4" w:space="0"/>
                  </w:tcBorders>
                  <w:shd w:val="clear" w:color="auto" w:fill="auto"/>
                  <w:vAlign w:val="center"/>
                </w:tcPr>
                <w:p w14:paraId="3E3FBBB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rPr>
                    <w:t>有效面积</w:t>
                  </w:r>
                </w:p>
              </w:tc>
              <w:tc>
                <w:tcPr>
                  <w:tcW w:w="3627" w:type="dxa"/>
                  <w:tcBorders>
                    <w:top w:val="dotted" w:color="auto" w:sz="4" w:space="0"/>
                    <w:left w:val="dotted" w:color="auto" w:sz="4" w:space="0"/>
                    <w:bottom w:val="dotted" w:color="auto" w:sz="4" w:space="0"/>
                    <w:right w:val="dotted" w:color="auto" w:sz="4" w:space="0"/>
                  </w:tcBorders>
                  <w:shd w:val="clear" w:color="auto" w:fill="auto"/>
                  <w:vAlign w:val="center"/>
                </w:tcPr>
                <w:p w14:paraId="7C37B1E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kern w:val="0"/>
                      <w:sz w:val="21"/>
                      <w:szCs w:val="21"/>
                      <w:lang w:val="en-US" w:eastAsia="zh-CN"/>
                    </w:rPr>
                    <w:t xml:space="preserve">44 </w:t>
                  </w:r>
                  <w:r>
                    <w:rPr>
                      <w:rFonts w:hint="default" w:ascii="Times New Roman" w:hAnsi="Times New Roman" w:eastAsia="宋体" w:cs="Times New Roman"/>
                      <w:bCs/>
                      <w:kern w:val="0"/>
                      <w:sz w:val="21"/>
                      <w:szCs w:val="21"/>
                    </w:rPr>
                    <w:t>m</w:t>
                  </w:r>
                  <w:r>
                    <w:rPr>
                      <w:rFonts w:hint="default" w:ascii="Times New Roman" w:hAnsi="Times New Roman" w:eastAsia="宋体" w:cs="Times New Roman"/>
                      <w:bCs/>
                      <w:kern w:val="0"/>
                      <w:sz w:val="21"/>
                      <w:szCs w:val="21"/>
                      <w:vertAlign w:val="superscript"/>
                    </w:rPr>
                    <w:t>2</w:t>
                  </w:r>
                </w:p>
              </w:tc>
              <w:tc>
                <w:tcPr>
                  <w:tcW w:w="3909" w:type="dxa"/>
                  <w:tcBorders>
                    <w:top w:val="dotted" w:color="auto" w:sz="4" w:space="0"/>
                    <w:left w:val="dotted" w:color="auto" w:sz="4" w:space="0"/>
                    <w:bottom w:val="dotted" w:color="auto" w:sz="4" w:space="0"/>
                    <w:right w:val="nil"/>
                  </w:tcBorders>
                  <w:shd w:val="clear" w:color="auto" w:fill="auto"/>
                  <w:vAlign w:val="center"/>
                </w:tcPr>
                <w:p w14:paraId="12AA2A6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Cs/>
                      <w:kern w:val="0"/>
                      <w:sz w:val="21"/>
                      <w:szCs w:val="21"/>
                      <w:lang w:val="en-US" w:eastAsia="zh-CN"/>
                    </w:rPr>
                    <w:t xml:space="preserve">44 </w:t>
                  </w:r>
                  <w:r>
                    <w:rPr>
                      <w:rFonts w:hint="default" w:ascii="Times New Roman" w:hAnsi="Times New Roman" w:eastAsia="宋体" w:cs="Times New Roman"/>
                      <w:bCs/>
                      <w:kern w:val="0"/>
                      <w:sz w:val="21"/>
                      <w:szCs w:val="21"/>
                    </w:rPr>
                    <w:t>m</w:t>
                  </w:r>
                  <w:r>
                    <w:rPr>
                      <w:rFonts w:hint="default" w:ascii="Times New Roman" w:hAnsi="Times New Roman" w:eastAsia="宋体" w:cs="Times New Roman"/>
                      <w:bCs/>
                      <w:kern w:val="0"/>
                      <w:sz w:val="21"/>
                      <w:szCs w:val="21"/>
                      <w:vertAlign w:val="superscript"/>
                    </w:rPr>
                    <w:t>2</w:t>
                  </w:r>
                </w:p>
              </w:tc>
            </w:tr>
            <w:tr w14:paraId="3F649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1" w:type="dxa"/>
                  <w:tcBorders>
                    <w:top w:val="dotted" w:color="auto" w:sz="4" w:space="0"/>
                    <w:left w:val="nil"/>
                    <w:bottom w:val="dotted" w:color="auto" w:sz="4" w:space="0"/>
                    <w:right w:val="dotted" w:color="auto" w:sz="4" w:space="0"/>
                  </w:tcBorders>
                  <w:shd w:val="clear" w:color="auto" w:fill="auto"/>
                  <w:vAlign w:val="center"/>
                </w:tcPr>
                <w:p w14:paraId="516DCF6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rPr>
                    <w:t>四周墙体</w:t>
                  </w:r>
                </w:p>
              </w:tc>
              <w:tc>
                <w:tcPr>
                  <w:tcW w:w="3627" w:type="dxa"/>
                  <w:tcBorders>
                    <w:top w:val="dotted" w:color="auto" w:sz="4" w:space="0"/>
                    <w:left w:val="dotted" w:color="auto" w:sz="4" w:space="0"/>
                    <w:bottom w:val="dotted" w:color="auto" w:sz="4" w:space="0"/>
                    <w:right w:val="dotted" w:color="auto" w:sz="4" w:space="0"/>
                  </w:tcBorders>
                  <w:shd w:val="clear" w:color="auto" w:fill="auto"/>
                  <w:vAlign w:val="center"/>
                </w:tcPr>
                <w:p w14:paraId="32D2AFD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方管</w:t>
                  </w:r>
                  <w:r>
                    <w:rPr>
                      <w:rFonts w:hint="default" w:ascii="Times New Roman" w:hAnsi="Times New Roman" w:eastAsia="宋体" w:cs="Times New Roman"/>
                      <w:sz w:val="21"/>
                      <w:szCs w:val="21"/>
                    </w:rPr>
                    <w:t>+</w:t>
                  </w:r>
                  <w:r>
                    <w:rPr>
                      <w:rFonts w:hint="default" w:ascii="Times New Roman" w:hAnsi="Times New Roman" w:eastAsia="宋体" w:cs="Times New Roman"/>
                      <w:sz w:val="21"/>
                      <w:szCs w:val="21"/>
                      <w:lang w:val="en-US" w:eastAsia="zh-CN"/>
                    </w:rPr>
                    <w:t>4.5 cm厚</w:t>
                  </w:r>
                  <w:r>
                    <w:rPr>
                      <w:rFonts w:hint="default" w:ascii="Times New Roman" w:hAnsi="Times New Roman" w:eastAsia="宋体" w:cs="Times New Roman"/>
                      <w:sz w:val="21"/>
                      <w:szCs w:val="21"/>
                      <w:lang w:val="en-US"/>
                    </w:rPr>
                    <w:t>硫酸钡</w:t>
                  </w:r>
                  <w:r>
                    <w:rPr>
                      <w:rFonts w:hint="default" w:ascii="Times New Roman" w:hAnsi="Times New Roman" w:eastAsia="宋体" w:cs="Times New Roman"/>
                      <w:sz w:val="21"/>
                      <w:szCs w:val="21"/>
                      <w:lang w:val="en-US" w:eastAsia="zh-CN"/>
                    </w:rPr>
                    <w:t>板</w:t>
                  </w:r>
                </w:p>
              </w:tc>
              <w:tc>
                <w:tcPr>
                  <w:tcW w:w="3909" w:type="dxa"/>
                  <w:tcBorders>
                    <w:top w:val="dotted" w:color="auto" w:sz="4" w:space="0"/>
                    <w:left w:val="dotted" w:color="auto" w:sz="4" w:space="0"/>
                    <w:bottom w:val="dotted" w:color="auto" w:sz="4" w:space="0"/>
                    <w:right w:val="nil"/>
                  </w:tcBorders>
                  <w:shd w:val="clear" w:color="auto" w:fill="auto"/>
                  <w:vAlign w:val="center"/>
                </w:tcPr>
                <w:p w14:paraId="6F8FE02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方管</w:t>
                  </w:r>
                  <w:r>
                    <w:rPr>
                      <w:rFonts w:hint="default" w:ascii="Times New Roman" w:hAnsi="Times New Roman" w:eastAsia="宋体" w:cs="Times New Roman"/>
                      <w:sz w:val="21"/>
                      <w:szCs w:val="21"/>
                    </w:rPr>
                    <w:t>+</w:t>
                  </w:r>
                  <w:r>
                    <w:rPr>
                      <w:rFonts w:hint="default" w:ascii="Times New Roman" w:hAnsi="Times New Roman" w:eastAsia="宋体" w:cs="Times New Roman"/>
                      <w:sz w:val="21"/>
                      <w:szCs w:val="21"/>
                      <w:lang w:val="en-US" w:eastAsia="zh-CN"/>
                    </w:rPr>
                    <w:t>4.5 cm厚</w:t>
                  </w:r>
                  <w:r>
                    <w:rPr>
                      <w:rFonts w:hint="default" w:ascii="Times New Roman" w:hAnsi="Times New Roman" w:eastAsia="宋体" w:cs="Times New Roman"/>
                      <w:sz w:val="21"/>
                      <w:szCs w:val="21"/>
                      <w:lang w:val="en-US"/>
                    </w:rPr>
                    <w:t>硫酸钡</w:t>
                  </w:r>
                  <w:r>
                    <w:rPr>
                      <w:rFonts w:hint="default" w:ascii="Times New Roman" w:hAnsi="Times New Roman" w:eastAsia="宋体" w:cs="Times New Roman"/>
                      <w:sz w:val="21"/>
                      <w:szCs w:val="21"/>
                      <w:lang w:val="en-US" w:eastAsia="zh-CN"/>
                    </w:rPr>
                    <w:t>板</w:t>
                  </w:r>
                </w:p>
              </w:tc>
            </w:tr>
            <w:tr w14:paraId="0C347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1" w:type="dxa"/>
                  <w:tcBorders>
                    <w:top w:val="dotted" w:color="auto" w:sz="4" w:space="0"/>
                    <w:left w:val="nil"/>
                    <w:bottom w:val="dotted" w:color="auto" w:sz="4" w:space="0"/>
                    <w:right w:val="dotted" w:color="auto" w:sz="4" w:space="0"/>
                  </w:tcBorders>
                  <w:shd w:val="clear" w:color="auto" w:fill="auto"/>
                  <w:vAlign w:val="center"/>
                </w:tcPr>
                <w:p w14:paraId="0AF3C60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rPr>
                    <w:t>室顶</w:t>
                  </w:r>
                </w:p>
              </w:tc>
              <w:tc>
                <w:tcPr>
                  <w:tcW w:w="3627" w:type="dxa"/>
                  <w:tcBorders>
                    <w:top w:val="dotted" w:color="auto" w:sz="4" w:space="0"/>
                    <w:left w:val="dotted" w:color="auto" w:sz="4" w:space="0"/>
                    <w:bottom w:val="dotted" w:color="auto" w:sz="4" w:space="0"/>
                    <w:right w:val="dotted" w:color="auto" w:sz="4" w:space="0"/>
                  </w:tcBorders>
                  <w:shd w:val="clear" w:color="auto" w:fill="auto"/>
                  <w:vAlign w:val="center"/>
                </w:tcPr>
                <w:p w14:paraId="2221E40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val="en-US" w:eastAsia="zh-CN"/>
                    </w:rPr>
                    <w:t>6</w:t>
                  </w:r>
                  <w:r>
                    <w:rPr>
                      <w:rFonts w:hint="default" w:ascii="Times New Roman" w:hAnsi="Times New Roman" w:eastAsia="宋体" w:cs="Times New Roman"/>
                      <w:sz w:val="21"/>
                      <w:szCs w:val="21"/>
                    </w:rPr>
                    <w:t>0</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mm厚混凝土</w:t>
                  </w:r>
                  <w:r>
                    <w:rPr>
                      <w:rFonts w:hint="default" w:ascii="Times New Roman" w:hAnsi="Times New Roman" w:eastAsia="宋体" w:cs="Times New Roman"/>
                      <w:sz w:val="21"/>
                      <w:szCs w:val="21"/>
                      <w:lang w:val="en-US" w:eastAsia="zh-CN"/>
                    </w:rPr>
                    <w:t>+1.5 cm</w:t>
                  </w:r>
                  <w:r>
                    <w:rPr>
                      <w:rFonts w:hint="default" w:ascii="Times New Roman" w:hAnsi="Times New Roman" w:eastAsia="宋体" w:cs="Times New Roman"/>
                      <w:sz w:val="21"/>
                      <w:szCs w:val="21"/>
                      <w:lang w:val="en-US"/>
                    </w:rPr>
                    <w:t>硫酸钡</w:t>
                  </w:r>
                  <w:r>
                    <w:rPr>
                      <w:rFonts w:hint="default" w:ascii="Times New Roman" w:hAnsi="Times New Roman" w:eastAsia="宋体" w:cs="Times New Roman"/>
                      <w:sz w:val="21"/>
                      <w:szCs w:val="21"/>
                      <w:lang w:val="en-US" w:eastAsia="zh-CN"/>
                    </w:rPr>
                    <w:t>板</w:t>
                  </w:r>
                </w:p>
              </w:tc>
              <w:tc>
                <w:tcPr>
                  <w:tcW w:w="3909" w:type="dxa"/>
                  <w:tcBorders>
                    <w:top w:val="dotted" w:color="auto" w:sz="4" w:space="0"/>
                    <w:left w:val="dotted" w:color="auto" w:sz="4" w:space="0"/>
                    <w:bottom w:val="dotted" w:color="auto" w:sz="4" w:space="0"/>
                    <w:right w:val="nil"/>
                  </w:tcBorders>
                  <w:shd w:val="clear" w:color="auto" w:fill="auto"/>
                  <w:vAlign w:val="center"/>
                </w:tcPr>
                <w:p w14:paraId="40D03F0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val="en-US" w:eastAsia="zh-CN"/>
                    </w:rPr>
                    <w:t>6</w:t>
                  </w:r>
                  <w:r>
                    <w:rPr>
                      <w:rFonts w:hint="default" w:ascii="Times New Roman" w:hAnsi="Times New Roman" w:eastAsia="宋体" w:cs="Times New Roman"/>
                      <w:sz w:val="21"/>
                      <w:szCs w:val="21"/>
                    </w:rPr>
                    <w:t>0</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mm厚混凝土</w:t>
                  </w:r>
                  <w:r>
                    <w:rPr>
                      <w:rFonts w:hint="default" w:ascii="Times New Roman" w:hAnsi="Times New Roman" w:eastAsia="宋体" w:cs="Times New Roman"/>
                      <w:sz w:val="21"/>
                      <w:szCs w:val="21"/>
                      <w:lang w:val="en-US" w:eastAsia="zh-CN"/>
                    </w:rPr>
                    <w:t>+1.5 cm</w:t>
                  </w:r>
                  <w:r>
                    <w:rPr>
                      <w:rFonts w:hint="default" w:ascii="Times New Roman" w:hAnsi="Times New Roman" w:eastAsia="宋体" w:cs="Times New Roman"/>
                      <w:sz w:val="21"/>
                      <w:szCs w:val="21"/>
                      <w:lang w:val="en-US"/>
                    </w:rPr>
                    <w:t>硫酸钡</w:t>
                  </w:r>
                  <w:r>
                    <w:rPr>
                      <w:rFonts w:hint="default" w:ascii="Times New Roman" w:hAnsi="Times New Roman" w:eastAsia="宋体" w:cs="Times New Roman"/>
                      <w:sz w:val="21"/>
                      <w:szCs w:val="21"/>
                      <w:lang w:val="en-US" w:eastAsia="zh-CN"/>
                    </w:rPr>
                    <w:t>板</w:t>
                  </w:r>
                </w:p>
              </w:tc>
            </w:tr>
            <w:tr w14:paraId="2414F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1" w:type="dxa"/>
                  <w:tcBorders>
                    <w:top w:val="dotted" w:color="auto" w:sz="4" w:space="0"/>
                    <w:left w:val="nil"/>
                    <w:bottom w:val="dotted" w:color="auto" w:sz="4" w:space="0"/>
                    <w:right w:val="dotted" w:color="auto" w:sz="4" w:space="0"/>
                  </w:tcBorders>
                  <w:shd w:val="clear" w:color="auto" w:fill="auto"/>
                  <w:vAlign w:val="center"/>
                </w:tcPr>
                <w:p w14:paraId="3627922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lang w:val="en-US" w:eastAsia="zh-CN"/>
                    </w:rPr>
                    <w:t>地板</w:t>
                  </w:r>
                </w:p>
              </w:tc>
              <w:tc>
                <w:tcPr>
                  <w:tcW w:w="3627" w:type="dxa"/>
                  <w:tcBorders>
                    <w:top w:val="dotted" w:color="auto" w:sz="4" w:space="0"/>
                    <w:left w:val="dotted" w:color="auto" w:sz="4" w:space="0"/>
                    <w:bottom w:val="dotted" w:color="auto" w:sz="4" w:space="0"/>
                    <w:right w:val="dotted" w:color="auto" w:sz="4" w:space="0"/>
                  </w:tcBorders>
                  <w:shd w:val="clear" w:color="auto" w:fill="auto"/>
                  <w:vAlign w:val="center"/>
                </w:tcPr>
                <w:p w14:paraId="3C27732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160 mm</w:t>
                  </w:r>
                  <w:r>
                    <w:rPr>
                      <w:rFonts w:hint="default" w:ascii="Times New Roman" w:hAnsi="Times New Roman" w:eastAsia="宋体" w:cs="Times New Roman"/>
                      <w:sz w:val="21"/>
                      <w:szCs w:val="21"/>
                      <w:lang w:val="en-US"/>
                    </w:rPr>
                    <w:t>混凝土＋</w:t>
                  </w:r>
                  <w:r>
                    <w:rPr>
                      <w:rFonts w:hint="default" w:ascii="Times New Roman" w:hAnsi="Times New Roman" w:eastAsia="宋体" w:cs="Times New Roman"/>
                      <w:sz w:val="21"/>
                      <w:szCs w:val="21"/>
                      <w:lang w:val="en-US" w:eastAsia="zh-CN"/>
                    </w:rPr>
                    <w:t>5 cm硫酸钡砂</w:t>
                  </w:r>
                </w:p>
              </w:tc>
              <w:tc>
                <w:tcPr>
                  <w:tcW w:w="3909" w:type="dxa"/>
                  <w:tcBorders>
                    <w:top w:val="dotted" w:color="auto" w:sz="4" w:space="0"/>
                    <w:left w:val="dotted" w:color="auto" w:sz="4" w:space="0"/>
                    <w:bottom w:val="dotted" w:color="auto" w:sz="4" w:space="0"/>
                    <w:right w:val="nil"/>
                  </w:tcBorders>
                  <w:shd w:val="clear" w:color="auto" w:fill="auto"/>
                  <w:vAlign w:val="center"/>
                </w:tcPr>
                <w:p w14:paraId="21087DE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160 mm</w:t>
                  </w:r>
                  <w:r>
                    <w:rPr>
                      <w:rFonts w:hint="default" w:ascii="Times New Roman" w:hAnsi="Times New Roman" w:eastAsia="宋体" w:cs="Times New Roman"/>
                      <w:sz w:val="21"/>
                      <w:szCs w:val="21"/>
                      <w:lang w:val="en-US"/>
                    </w:rPr>
                    <w:t>混凝土＋</w:t>
                  </w:r>
                  <w:r>
                    <w:rPr>
                      <w:rFonts w:hint="default" w:ascii="Times New Roman" w:hAnsi="Times New Roman" w:eastAsia="宋体" w:cs="Times New Roman"/>
                      <w:sz w:val="21"/>
                      <w:szCs w:val="21"/>
                      <w:lang w:val="en-US" w:eastAsia="zh-CN"/>
                    </w:rPr>
                    <w:t>5 cm硫酸钡砂</w:t>
                  </w:r>
                </w:p>
              </w:tc>
            </w:tr>
            <w:tr w14:paraId="3B267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1" w:type="dxa"/>
                  <w:tcBorders>
                    <w:top w:val="dotted" w:color="auto" w:sz="4" w:space="0"/>
                    <w:left w:val="nil"/>
                    <w:bottom w:val="dotted" w:color="auto" w:sz="4" w:space="0"/>
                    <w:right w:val="dotted" w:color="auto" w:sz="4" w:space="0"/>
                  </w:tcBorders>
                  <w:shd w:val="clear" w:color="auto" w:fill="auto"/>
                  <w:vAlign w:val="center"/>
                </w:tcPr>
                <w:p w14:paraId="067A986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kern w:val="0"/>
                      <w:sz w:val="21"/>
                      <w:szCs w:val="21"/>
                    </w:rPr>
                    <w:t>观察窗</w:t>
                  </w:r>
                </w:p>
              </w:tc>
              <w:tc>
                <w:tcPr>
                  <w:tcW w:w="3627" w:type="dxa"/>
                  <w:tcBorders>
                    <w:top w:val="dotted" w:color="auto" w:sz="4" w:space="0"/>
                    <w:left w:val="dotted" w:color="auto" w:sz="4" w:space="0"/>
                    <w:bottom w:val="dotted" w:color="auto" w:sz="4" w:space="0"/>
                    <w:right w:val="dotted" w:color="auto" w:sz="4" w:space="0"/>
                  </w:tcBorders>
                  <w:shd w:val="clear" w:color="auto" w:fill="auto"/>
                  <w:vAlign w:val="center"/>
                </w:tcPr>
                <w:p w14:paraId="3D14DD5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rPr>
                    <w:t>位于</w:t>
                  </w:r>
                  <w:r>
                    <w:rPr>
                      <w:rFonts w:hint="default" w:ascii="Times New Roman" w:hAnsi="Times New Roman" w:eastAsia="宋体" w:cs="Times New Roman"/>
                      <w:kern w:val="0"/>
                      <w:sz w:val="21"/>
                      <w:szCs w:val="21"/>
                      <w:lang w:val="en-US" w:eastAsia="zh-CN"/>
                    </w:rPr>
                    <w:t>东</w:t>
                  </w:r>
                  <w:r>
                    <w:rPr>
                      <w:rFonts w:hint="default" w:ascii="Times New Roman" w:hAnsi="Times New Roman" w:eastAsia="宋体" w:cs="Times New Roman"/>
                      <w:kern w:val="0"/>
                      <w:sz w:val="21"/>
                      <w:szCs w:val="21"/>
                    </w:rPr>
                    <w:t>墙中间位置，铅玻璃结构，尺寸约为</w:t>
                  </w:r>
                  <w:r>
                    <w:rPr>
                      <w:rFonts w:hint="default" w:ascii="Times New Roman" w:hAnsi="Times New Roman" w:eastAsia="宋体" w:cs="Times New Roman"/>
                      <w:kern w:val="0"/>
                      <w:sz w:val="21"/>
                      <w:szCs w:val="21"/>
                      <w:lang w:val="en-US" w:eastAsia="zh-CN"/>
                    </w:rPr>
                    <w:t xml:space="preserve">1.5 </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lang w:val="en-US" w:eastAsia="zh-CN"/>
                    </w:rPr>
                    <w:t xml:space="preserve">0.9 </w:t>
                  </w:r>
                  <w:r>
                    <w:rPr>
                      <w:rFonts w:hint="default" w:ascii="Times New Roman" w:hAnsi="Times New Roman" w:eastAsia="宋体" w:cs="Times New Roman"/>
                      <w:kern w:val="0"/>
                      <w:sz w:val="21"/>
                      <w:szCs w:val="21"/>
                    </w:rPr>
                    <w:t>m，防护能力为3.0</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mmPb</w:t>
                  </w:r>
                </w:p>
              </w:tc>
              <w:tc>
                <w:tcPr>
                  <w:tcW w:w="3909" w:type="dxa"/>
                  <w:tcBorders>
                    <w:top w:val="dotted" w:color="auto" w:sz="4" w:space="0"/>
                    <w:left w:val="dotted" w:color="auto" w:sz="4" w:space="0"/>
                    <w:bottom w:val="dotted" w:color="auto" w:sz="4" w:space="0"/>
                    <w:right w:val="nil"/>
                  </w:tcBorders>
                  <w:shd w:val="clear" w:color="auto" w:fill="auto"/>
                  <w:vAlign w:val="center"/>
                </w:tcPr>
                <w:p w14:paraId="3658D56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 w:val="21"/>
                      <w:szCs w:val="21"/>
                    </w:rPr>
                    <w:t>位于</w:t>
                  </w:r>
                  <w:r>
                    <w:rPr>
                      <w:rFonts w:hint="default" w:ascii="Times New Roman" w:hAnsi="Times New Roman" w:eastAsia="宋体" w:cs="Times New Roman"/>
                      <w:kern w:val="0"/>
                      <w:sz w:val="21"/>
                      <w:szCs w:val="21"/>
                      <w:lang w:val="en-US" w:eastAsia="zh-CN"/>
                    </w:rPr>
                    <w:t>东</w:t>
                  </w:r>
                  <w:r>
                    <w:rPr>
                      <w:rFonts w:hint="default" w:ascii="Times New Roman" w:hAnsi="Times New Roman" w:eastAsia="宋体" w:cs="Times New Roman"/>
                      <w:kern w:val="0"/>
                      <w:sz w:val="21"/>
                      <w:szCs w:val="21"/>
                    </w:rPr>
                    <w:t>墙中间位置，铅玻璃结构，尺寸约为</w:t>
                  </w:r>
                  <w:r>
                    <w:rPr>
                      <w:rFonts w:hint="default" w:ascii="Times New Roman" w:hAnsi="Times New Roman" w:eastAsia="宋体" w:cs="Times New Roman"/>
                      <w:kern w:val="0"/>
                      <w:sz w:val="21"/>
                      <w:szCs w:val="21"/>
                      <w:lang w:val="en-US" w:eastAsia="zh-CN"/>
                    </w:rPr>
                    <w:t xml:space="preserve">1.5 </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lang w:val="en-US" w:eastAsia="zh-CN"/>
                    </w:rPr>
                    <w:t xml:space="preserve">0.9 </w:t>
                  </w:r>
                  <w:r>
                    <w:rPr>
                      <w:rFonts w:hint="default" w:ascii="Times New Roman" w:hAnsi="Times New Roman" w:eastAsia="宋体" w:cs="Times New Roman"/>
                      <w:kern w:val="0"/>
                      <w:sz w:val="21"/>
                      <w:szCs w:val="21"/>
                    </w:rPr>
                    <w:t>m，防护能力为3.0</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mmPb</w:t>
                  </w:r>
                </w:p>
              </w:tc>
            </w:tr>
            <w:tr w14:paraId="6BA15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1" w:type="dxa"/>
                  <w:tcBorders>
                    <w:top w:val="dotted" w:color="auto" w:sz="4" w:space="0"/>
                    <w:left w:val="nil"/>
                    <w:bottom w:val="dotted" w:color="auto" w:sz="4" w:space="0"/>
                    <w:right w:val="dotted" w:color="auto" w:sz="4" w:space="0"/>
                  </w:tcBorders>
                  <w:shd w:val="clear" w:color="auto" w:fill="auto"/>
                  <w:vAlign w:val="center"/>
                </w:tcPr>
                <w:p w14:paraId="5091A68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 w:val="21"/>
                      <w:szCs w:val="21"/>
                    </w:rPr>
                    <w:t>患者进出大防护门</w:t>
                  </w:r>
                </w:p>
              </w:tc>
              <w:tc>
                <w:tcPr>
                  <w:tcW w:w="3627" w:type="dxa"/>
                  <w:tcBorders>
                    <w:top w:val="dotted" w:color="auto" w:sz="4" w:space="0"/>
                    <w:left w:val="dotted" w:color="auto" w:sz="4" w:space="0"/>
                    <w:bottom w:val="dotted" w:color="auto" w:sz="4" w:space="0"/>
                    <w:right w:val="dotted" w:color="auto" w:sz="4" w:space="0"/>
                  </w:tcBorders>
                  <w:shd w:val="clear" w:color="auto" w:fill="auto"/>
                  <w:vAlign w:val="center"/>
                </w:tcPr>
                <w:p w14:paraId="58F3367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 w:val="21"/>
                      <w:szCs w:val="21"/>
                    </w:rPr>
                    <w:t>位于</w:t>
                  </w:r>
                  <w:r>
                    <w:rPr>
                      <w:rFonts w:hint="default" w:ascii="Times New Roman" w:hAnsi="Times New Roman" w:eastAsia="宋体" w:cs="Times New Roman"/>
                      <w:kern w:val="0"/>
                      <w:sz w:val="21"/>
                      <w:szCs w:val="21"/>
                      <w:lang w:val="en-US" w:eastAsia="zh-CN"/>
                    </w:rPr>
                    <w:t>南</w:t>
                  </w:r>
                  <w:r>
                    <w:rPr>
                      <w:rFonts w:hint="default" w:ascii="Times New Roman" w:hAnsi="Times New Roman" w:eastAsia="宋体" w:cs="Times New Roman"/>
                      <w:kern w:val="0"/>
                      <w:sz w:val="21"/>
                      <w:szCs w:val="21"/>
                    </w:rPr>
                    <w:t>墙</w:t>
                  </w:r>
                  <w:r>
                    <w:rPr>
                      <w:rFonts w:hint="default" w:ascii="Times New Roman" w:hAnsi="Times New Roman" w:eastAsia="宋体" w:cs="Times New Roman"/>
                      <w:kern w:val="0"/>
                      <w:sz w:val="21"/>
                      <w:szCs w:val="21"/>
                      <w:lang w:val="en-US" w:eastAsia="zh-CN"/>
                    </w:rPr>
                    <w:t>东</w:t>
                  </w:r>
                  <w:r>
                    <w:rPr>
                      <w:rFonts w:hint="default" w:ascii="Times New Roman" w:hAnsi="Times New Roman" w:eastAsia="宋体" w:cs="Times New Roman"/>
                      <w:kern w:val="0"/>
                      <w:sz w:val="21"/>
                      <w:szCs w:val="21"/>
                    </w:rPr>
                    <w:t>侧，铅钢结构，电动推拉式，</w:t>
                  </w:r>
                  <w:r>
                    <w:rPr>
                      <w:rFonts w:hint="default" w:ascii="Times New Roman" w:hAnsi="Times New Roman" w:eastAsia="宋体" w:cs="Times New Roman"/>
                      <w:kern w:val="0"/>
                      <w:sz w:val="21"/>
                      <w:szCs w:val="21"/>
                      <w:lang w:val="en-US" w:eastAsia="zh-CN"/>
                    </w:rPr>
                    <w:t xml:space="preserve">2.25 m×1.8 </w:t>
                  </w:r>
                  <w:r>
                    <w:rPr>
                      <w:rFonts w:hint="default" w:ascii="Times New Roman" w:hAnsi="Times New Roman" w:eastAsia="宋体" w:cs="Times New Roman"/>
                      <w:kern w:val="0"/>
                      <w:sz w:val="21"/>
                      <w:szCs w:val="21"/>
                    </w:rPr>
                    <w:t>m、防护能力为3.0</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mmPb；</w:t>
                  </w:r>
                </w:p>
              </w:tc>
              <w:tc>
                <w:tcPr>
                  <w:tcW w:w="3909" w:type="dxa"/>
                  <w:tcBorders>
                    <w:top w:val="dotted" w:color="auto" w:sz="4" w:space="0"/>
                    <w:left w:val="dotted" w:color="auto" w:sz="4" w:space="0"/>
                    <w:bottom w:val="dotted" w:color="auto" w:sz="4" w:space="0"/>
                    <w:right w:val="nil"/>
                  </w:tcBorders>
                  <w:shd w:val="clear" w:color="auto" w:fill="auto"/>
                  <w:vAlign w:val="center"/>
                </w:tcPr>
                <w:p w14:paraId="13DC94B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 w:val="21"/>
                      <w:szCs w:val="21"/>
                    </w:rPr>
                    <w:t>位于</w:t>
                  </w:r>
                  <w:r>
                    <w:rPr>
                      <w:rFonts w:hint="default" w:ascii="Times New Roman" w:hAnsi="Times New Roman" w:eastAsia="宋体" w:cs="Times New Roman"/>
                      <w:kern w:val="0"/>
                      <w:sz w:val="21"/>
                      <w:szCs w:val="21"/>
                      <w:lang w:val="en-US" w:eastAsia="zh-CN"/>
                    </w:rPr>
                    <w:t>南</w:t>
                  </w:r>
                  <w:r>
                    <w:rPr>
                      <w:rFonts w:hint="default" w:ascii="Times New Roman" w:hAnsi="Times New Roman" w:eastAsia="宋体" w:cs="Times New Roman"/>
                      <w:kern w:val="0"/>
                      <w:sz w:val="21"/>
                      <w:szCs w:val="21"/>
                    </w:rPr>
                    <w:t>墙</w:t>
                  </w:r>
                  <w:r>
                    <w:rPr>
                      <w:rFonts w:hint="default" w:ascii="Times New Roman" w:hAnsi="Times New Roman" w:eastAsia="宋体" w:cs="Times New Roman"/>
                      <w:kern w:val="0"/>
                      <w:sz w:val="21"/>
                      <w:szCs w:val="21"/>
                      <w:lang w:val="en-US" w:eastAsia="zh-CN"/>
                    </w:rPr>
                    <w:t>东</w:t>
                  </w:r>
                  <w:r>
                    <w:rPr>
                      <w:rFonts w:hint="default" w:ascii="Times New Roman" w:hAnsi="Times New Roman" w:eastAsia="宋体" w:cs="Times New Roman"/>
                      <w:kern w:val="0"/>
                      <w:sz w:val="21"/>
                      <w:szCs w:val="21"/>
                    </w:rPr>
                    <w:t>侧，铅钢结构，电动推拉式，</w:t>
                  </w:r>
                  <w:r>
                    <w:rPr>
                      <w:rFonts w:hint="default" w:ascii="Times New Roman" w:hAnsi="Times New Roman" w:eastAsia="宋体" w:cs="Times New Roman"/>
                      <w:kern w:val="0"/>
                      <w:sz w:val="21"/>
                      <w:szCs w:val="21"/>
                      <w:lang w:val="en-US" w:eastAsia="zh-CN"/>
                    </w:rPr>
                    <w:t xml:space="preserve">2.25 m×1.8 </w:t>
                  </w:r>
                  <w:r>
                    <w:rPr>
                      <w:rFonts w:hint="default" w:ascii="Times New Roman" w:hAnsi="Times New Roman" w:eastAsia="宋体" w:cs="Times New Roman"/>
                      <w:kern w:val="0"/>
                      <w:sz w:val="21"/>
                      <w:szCs w:val="21"/>
                    </w:rPr>
                    <w:t>m、防护能力为3.0</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mmPb；</w:t>
                  </w:r>
                </w:p>
              </w:tc>
            </w:tr>
            <w:tr w14:paraId="7327A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1" w:type="dxa"/>
                  <w:tcBorders>
                    <w:top w:val="dotted" w:color="auto" w:sz="4" w:space="0"/>
                    <w:left w:val="nil"/>
                    <w:bottom w:val="dotted" w:color="auto" w:sz="4" w:space="0"/>
                    <w:right w:val="dotted" w:color="auto" w:sz="4" w:space="0"/>
                  </w:tcBorders>
                  <w:shd w:val="clear" w:color="auto" w:fill="auto"/>
                  <w:vAlign w:val="center"/>
                </w:tcPr>
                <w:p w14:paraId="23A2224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kern w:val="0"/>
                      <w:sz w:val="21"/>
                      <w:szCs w:val="21"/>
                    </w:rPr>
                    <w:t>医护进出小防护门</w:t>
                  </w:r>
                </w:p>
              </w:tc>
              <w:tc>
                <w:tcPr>
                  <w:tcW w:w="3627" w:type="dxa"/>
                  <w:tcBorders>
                    <w:top w:val="dotted" w:color="auto" w:sz="4" w:space="0"/>
                    <w:left w:val="dotted" w:color="auto" w:sz="4" w:space="0"/>
                    <w:bottom w:val="dotted" w:color="auto" w:sz="4" w:space="0"/>
                    <w:right w:val="dotted" w:color="auto" w:sz="4" w:space="0"/>
                  </w:tcBorders>
                  <w:shd w:val="clear" w:color="auto" w:fill="auto"/>
                  <w:vAlign w:val="center"/>
                </w:tcPr>
                <w:p w14:paraId="163FFB5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kern w:val="0"/>
                      <w:sz w:val="21"/>
                      <w:szCs w:val="21"/>
                    </w:rPr>
                    <w:t>位于</w:t>
                  </w:r>
                  <w:r>
                    <w:rPr>
                      <w:rFonts w:hint="default" w:ascii="Times New Roman" w:hAnsi="Times New Roman" w:eastAsia="宋体" w:cs="Times New Roman"/>
                      <w:kern w:val="0"/>
                      <w:sz w:val="21"/>
                      <w:szCs w:val="21"/>
                      <w:lang w:val="en-US" w:eastAsia="zh-CN"/>
                    </w:rPr>
                    <w:t>东</w:t>
                  </w:r>
                  <w:r>
                    <w:rPr>
                      <w:rFonts w:hint="default" w:ascii="Times New Roman" w:hAnsi="Times New Roman" w:eastAsia="宋体" w:cs="Times New Roman"/>
                      <w:kern w:val="0"/>
                      <w:sz w:val="21"/>
                      <w:szCs w:val="21"/>
                    </w:rPr>
                    <w:t>墙</w:t>
                  </w:r>
                  <w:r>
                    <w:rPr>
                      <w:rFonts w:hint="default" w:ascii="Times New Roman" w:hAnsi="Times New Roman" w:eastAsia="宋体" w:cs="Times New Roman"/>
                      <w:kern w:val="0"/>
                      <w:sz w:val="21"/>
                      <w:szCs w:val="21"/>
                      <w:lang w:val="en-US" w:eastAsia="zh-CN"/>
                    </w:rPr>
                    <w:t>南</w:t>
                  </w:r>
                  <w:r>
                    <w:rPr>
                      <w:rFonts w:hint="default" w:ascii="Times New Roman" w:hAnsi="Times New Roman" w:eastAsia="宋体" w:cs="Times New Roman"/>
                      <w:kern w:val="0"/>
                      <w:sz w:val="21"/>
                      <w:szCs w:val="21"/>
                    </w:rPr>
                    <w:t>侧，铅钢结构，</w:t>
                  </w:r>
                  <w:r>
                    <w:rPr>
                      <w:rFonts w:hint="default" w:ascii="Times New Roman" w:hAnsi="Times New Roman" w:eastAsia="宋体" w:cs="Times New Roman"/>
                      <w:kern w:val="0"/>
                      <w:sz w:val="21"/>
                      <w:szCs w:val="21"/>
                      <w:lang w:eastAsia="zh-CN"/>
                    </w:rPr>
                    <w:t>电动</w:t>
                  </w:r>
                  <w:r>
                    <w:rPr>
                      <w:rFonts w:hint="default" w:ascii="Times New Roman" w:hAnsi="Times New Roman" w:eastAsia="宋体" w:cs="Times New Roman"/>
                      <w:kern w:val="0"/>
                      <w:sz w:val="21"/>
                      <w:szCs w:val="21"/>
                    </w:rPr>
                    <w:t>平开式，</w:t>
                  </w:r>
                  <w:r>
                    <w:rPr>
                      <w:rFonts w:hint="default" w:ascii="Times New Roman" w:hAnsi="Times New Roman" w:eastAsia="宋体" w:cs="Times New Roman"/>
                      <w:kern w:val="0"/>
                      <w:sz w:val="21"/>
                      <w:szCs w:val="21"/>
                      <w:lang w:val="en-US" w:eastAsia="zh-CN"/>
                    </w:rPr>
                    <w:t xml:space="preserve">0.9 </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lang w:val="en-US" w:eastAsia="zh-CN"/>
                    </w:rPr>
                    <w:t>×</w:t>
                  </w:r>
                  <w:r>
                    <w:rPr>
                      <w:rFonts w:hint="default" w:ascii="Times New Roman" w:hAnsi="Times New Roman" w:eastAsia="宋体" w:cs="Times New Roman"/>
                      <w:kern w:val="0"/>
                      <w:sz w:val="21"/>
                      <w:szCs w:val="21"/>
                    </w:rPr>
                    <w:t>2.1m、防护能力为3.0</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mmPb；</w:t>
                  </w:r>
                </w:p>
              </w:tc>
              <w:tc>
                <w:tcPr>
                  <w:tcW w:w="3909" w:type="dxa"/>
                  <w:tcBorders>
                    <w:top w:val="dotted" w:color="auto" w:sz="4" w:space="0"/>
                    <w:left w:val="dotted" w:color="auto" w:sz="4" w:space="0"/>
                    <w:bottom w:val="dotted" w:color="auto" w:sz="4" w:space="0"/>
                    <w:right w:val="nil"/>
                  </w:tcBorders>
                  <w:shd w:val="clear" w:color="auto" w:fill="auto"/>
                  <w:vAlign w:val="center"/>
                </w:tcPr>
                <w:p w14:paraId="51CE3BB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kern w:val="0"/>
                      <w:sz w:val="21"/>
                      <w:szCs w:val="21"/>
                    </w:rPr>
                    <w:t>位于</w:t>
                  </w:r>
                  <w:r>
                    <w:rPr>
                      <w:rFonts w:hint="default" w:ascii="Times New Roman" w:hAnsi="Times New Roman" w:eastAsia="宋体" w:cs="Times New Roman"/>
                      <w:kern w:val="0"/>
                      <w:sz w:val="21"/>
                      <w:szCs w:val="21"/>
                      <w:lang w:val="en-US" w:eastAsia="zh-CN"/>
                    </w:rPr>
                    <w:t>东</w:t>
                  </w:r>
                  <w:r>
                    <w:rPr>
                      <w:rFonts w:hint="default" w:ascii="Times New Roman" w:hAnsi="Times New Roman" w:eastAsia="宋体" w:cs="Times New Roman"/>
                      <w:kern w:val="0"/>
                      <w:sz w:val="21"/>
                      <w:szCs w:val="21"/>
                    </w:rPr>
                    <w:t>墙</w:t>
                  </w:r>
                  <w:r>
                    <w:rPr>
                      <w:rFonts w:hint="default" w:ascii="Times New Roman" w:hAnsi="Times New Roman" w:eastAsia="宋体" w:cs="Times New Roman"/>
                      <w:kern w:val="0"/>
                      <w:sz w:val="21"/>
                      <w:szCs w:val="21"/>
                      <w:lang w:val="en-US" w:eastAsia="zh-CN"/>
                    </w:rPr>
                    <w:t>南</w:t>
                  </w:r>
                  <w:r>
                    <w:rPr>
                      <w:rFonts w:hint="default" w:ascii="Times New Roman" w:hAnsi="Times New Roman" w:eastAsia="宋体" w:cs="Times New Roman"/>
                      <w:kern w:val="0"/>
                      <w:sz w:val="21"/>
                      <w:szCs w:val="21"/>
                    </w:rPr>
                    <w:t>侧，铅钢结构，</w:t>
                  </w:r>
                  <w:r>
                    <w:rPr>
                      <w:rFonts w:hint="default" w:ascii="Times New Roman" w:hAnsi="Times New Roman" w:eastAsia="宋体" w:cs="Times New Roman"/>
                      <w:kern w:val="0"/>
                      <w:sz w:val="21"/>
                      <w:szCs w:val="21"/>
                      <w:lang w:eastAsia="zh-CN"/>
                    </w:rPr>
                    <w:t>电动</w:t>
                  </w:r>
                  <w:r>
                    <w:rPr>
                      <w:rFonts w:hint="default" w:ascii="Times New Roman" w:hAnsi="Times New Roman" w:eastAsia="宋体" w:cs="Times New Roman"/>
                      <w:kern w:val="0"/>
                      <w:sz w:val="21"/>
                      <w:szCs w:val="21"/>
                    </w:rPr>
                    <w:t>平开式，</w:t>
                  </w:r>
                  <w:r>
                    <w:rPr>
                      <w:rFonts w:hint="default" w:ascii="Times New Roman" w:hAnsi="Times New Roman" w:eastAsia="宋体" w:cs="Times New Roman"/>
                      <w:kern w:val="0"/>
                      <w:sz w:val="21"/>
                      <w:szCs w:val="21"/>
                      <w:lang w:val="en-US" w:eastAsia="zh-CN"/>
                    </w:rPr>
                    <w:t xml:space="preserve">0.9 </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lang w:val="en-US" w:eastAsia="zh-CN"/>
                    </w:rPr>
                    <w:t>×</w:t>
                  </w:r>
                  <w:r>
                    <w:rPr>
                      <w:rFonts w:hint="default" w:ascii="Times New Roman" w:hAnsi="Times New Roman" w:eastAsia="宋体" w:cs="Times New Roman"/>
                      <w:kern w:val="0"/>
                      <w:sz w:val="21"/>
                      <w:szCs w:val="21"/>
                    </w:rPr>
                    <w:t>2.1m、防护能力为3.0</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mmPb；</w:t>
                  </w:r>
                </w:p>
              </w:tc>
            </w:tr>
            <w:tr w14:paraId="2C485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1" w:type="dxa"/>
                  <w:tcBorders>
                    <w:top w:val="dotted" w:color="auto" w:sz="4" w:space="0"/>
                    <w:left w:val="nil"/>
                    <w:bottom w:val="single" w:color="auto" w:sz="12" w:space="0"/>
                    <w:right w:val="dotted" w:color="auto" w:sz="4" w:space="0"/>
                  </w:tcBorders>
                  <w:shd w:val="clear" w:color="auto" w:fill="auto"/>
                  <w:vAlign w:val="center"/>
                </w:tcPr>
                <w:p w14:paraId="4A3CAB3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kern w:val="0"/>
                      <w:sz w:val="21"/>
                      <w:szCs w:val="21"/>
                    </w:rPr>
                    <w:t>污物运出小防护门</w:t>
                  </w:r>
                </w:p>
              </w:tc>
              <w:tc>
                <w:tcPr>
                  <w:tcW w:w="3627" w:type="dxa"/>
                  <w:tcBorders>
                    <w:top w:val="dotted" w:color="auto" w:sz="4" w:space="0"/>
                    <w:left w:val="dotted" w:color="auto" w:sz="4" w:space="0"/>
                    <w:bottom w:val="single" w:color="auto" w:sz="12" w:space="0"/>
                    <w:right w:val="dotted" w:color="auto" w:sz="4" w:space="0"/>
                  </w:tcBorders>
                  <w:shd w:val="clear" w:color="auto" w:fill="auto"/>
                  <w:vAlign w:val="center"/>
                </w:tcPr>
                <w:p w14:paraId="54643CE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kern w:val="0"/>
                      <w:sz w:val="21"/>
                      <w:szCs w:val="21"/>
                    </w:rPr>
                    <w:t>位于</w:t>
                  </w:r>
                  <w:r>
                    <w:rPr>
                      <w:rFonts w:hint="default" w:ascii="Times New Roman" w:hAnsi="Times New Roman" w:eastAsia="宋体" w:cs="Times New Roman"/>
                      <w:kern w:val="0"/>
                      <w:sz w:val="21"/>
                      <w:szCs w:val="21"/>
                      <w:lang w:val="en-US" w:eastAsia="zh-CN"/>
                    </w:rPr>
                    <w:t>南</w:t>
                  </w:r>
                  <w:r>
                    <w:rPr>
                      <w:rFonts w:hint="default" w:ascii="Times New Roman" w:hAnsi="Times New Roman" w:eastAsia="宋体" w:cs="Times New Roman"/>
                      <w:kern w:val="0"/>
                      <w:sz w:val="21"/>
                      <w:szCs w:val="21"/>
                    </w:rPr>
                    <w:t>墙</w:t>
                  </w:r>
                  <w:r>
                    <w:rPr>
                      <w:rFonts w:hint="default" w:ascii="Times New Roman" w:hAnsi="Times New Roman" w:eastAsia="宋体" w:cs="Times New Roman"/>
                      <w:kern w:val="0"/>
                      <w:sz w:val="21"/>
                      <w:szCs w:val="21"/>
                      <w:lang w:val="en-US" w:eastAsia="zh-CN"/>
                    </w:rPr>
                    <w:t>西</w:t>
                  </w:r>
                  <w:r>
                    <w:rPr>
                      <w:rFonts w:hint="default" w:ascii="Times New Roman" w:hAnsi="Times New Roman" w:eastAsia="宋体" w:cs="Times New Roman"/>
                      <w:kern w:val="0"/>
                      <w:sz w:val="21"/>
                      <w:szCs w:val="21"/>
                    </w:rPr>
                    <w:t>侧，铅钢结构，手动平开式，</w:t>
                  </w:r>
                  <w:r>
                    <w:rPr>
                      <w:rFonts w:hint="default" w:ascii="Times New Roman" w:hAnsi="Times New Roman" w:eastAsia="宋体" w:cs="Times New Roman"/>
                      <w:kern w:val="0"/>
                      <w:sz w:val="21"/>
                      <w:szCs w:val="21"/>
                      <w:lang w:val="en-US" w:eastAsia="zh-CN"/>
                    </w:rPr>
                    <w:t xml:space="preserve">0.9 </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lang w:val="en-US" w:eastAsia="zh-CN"/>
                    </w:rPr>
                    <w:t>×</w:t>
                  </w:r>
                  <w:r>
                    <w:rPr>
                      <w:rFonts w:hint="default" w:ascii="Times New Roman" w:hAnsi="Times New Roman" w:eastAsia="宋体" w:cs="Times New Roman"/>
                      <w:kern w:val="0"/>
                      <w:sz w:val="21"/>
                      <w:szCs w:val="21"/>
                    </w:rPr>
                    <w:t>2.1</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m、防护能力为3.0</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mmPb；</w:t>
                  </w:r>
                </w:p>
              </w:tc>
              <w:tc>
                <w:tcPr>
                  <w:tcW w:w="3909" w:type="dxa"/>
                  <w:tcBorders>
                    <w:top w:val="dotted" w:color="auto" w:sz="4" w:space="0"/>
                    <w:left w:val="dotted" w:color="auto" w:sz="4" w:space="0"/>
                    <w:bottom w:val="single" w:color="auto" w:sz="12" w:space="0"/>
                    <w:right w:val="nil"/>
                  </w:tcBorders>
                  <w:shd w:val="clear" w:color="auto" w:fill="auto"/>
                  <w:vAlign w:val="center"/>
                </w:tcPr>
                <w:p w14:paraId="0863883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kern w:val="0"/>
                      <w:sz w:val="21"/>
                      <w:szCs w:val="21"/>
                    </w:rPr>
                    <w:t>位于</w:t>
                  </w:r>
                  <w:r>
                    <w:rPr>
                      <w:rFonts w:hint="default" w:ascii="Times New Roman" w:hAnsi="Times New Roman" w:eastAsia="宋体" w:cs="Times New Roman"/>
                      <w:kern w:val="0"/>
                      <w:sz w:val="21"/>
                      <w:szCs w:val="21"/>
                      <w:lang w:val="en-US" w:eastAsia="zh-CN"/>
                    </w:rPr>
                    <w:t>南</w:t>
                  </w:r>
                  <w:r>
                    <w:rPr>
                      <w:rFonts w:hint="default" w:ascii="Times New Roman" w:hAnsi="Times New Roman" w:eastAsia="宋体" w:cs="Times New Roman"/>
                      <w:kern w:val="0"/>
                      <w:sz w:val="21"/>
                      <w:szCs w:val="21"/>
                    </w:rPr>
                    <w:t>墙</w:t>
                  </w:r>
                  <w:r>
                    <w:rPr>
                      <w:rFonts w:hint="default" w:ascii="Times New Roman" w:hAnsi="Times New Roman" w:eastAsia="宋体" w:cs="Times New Roman"/>
                      <w:kern w:val="0"/>
                      <w:sz w:val="21"/>
                      <w:szCs w:val="21"/>
                      <w:lang w:val="en-US" w:eastAsia="zh-CN"/>
                    </w:rPr>
                    <w:t>西</w:t>
                  </w:r>
                  <w:r>
                    <w:rPr>
                      <w:rFonts w:hint="default" w:ascii="Times New Roman" w:hAnsi="Times New Roman" w:eastAsia="宋体" w:cs="Times New Roman"/>
                      <w:kern w:val="0"/>
                      <w:sz w:val="21"/>
                      <w:szCs w:val="21"/>
                    </w:rPr>
                    <w:t>侧，铅钢结构，手动平开式，</w:t>
                  </w:r>
                  <w:r>
                    <w:rPr>
                      <w:rFonts w:hint="default" w:ascii="Times New Roman" w:hAnsi="Times New Roman" w:eastAsia="宋体" w:cs="Times New Roman"/>
                      <w:kern w:val="0"/>
                      <w:sz w:val="21"/>
                      <w:szCs w:val="21"/>
                      <w:lang w:val="en-US" w:eastAsia="zh-CN"/>
                    </w:rPr>
                    <w:t xml:space="preserve">0.9 </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lang w:val="en-US" w:eastAsia="zh-CN"/>
                    </w:rPr>
                    <w:t>×</w:t>
                  </w:r>
                  <w:r>
                    <w:rPr>
                      <w:rFonts w:hint="default" w:ascii="Times New Roman" w:hAnsi="Times New Roman" w:eastAsia="宋体" w:cs="Times New Roman"/>
                      <w:kern w:val="0"/>
                      <w:sz w:val="21"/>
                      <w:szCs w:val="21"/>
                    </w:rPr>
                    <w:t>2.1</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m、防护能力为3.0</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mmPb；</w:t>
                  </w:r>
                </w:p>
              </w:tc>
            </w:tr>
          </w:tbl>
          <w:p w14:paraId="0C969731">
            <w:pPr>
              <w:spacing w:line="500" w:lineRule="exact"/>
              <w:ind w:firstLine="420" w:firstLineChars="200"/>
              <w:jc w:val="center"/>
              <w:rPr>
                <w:rFonts w:ascii="Times New Roman" w:hAnsi="Times New Roman"/>
                <w:kern w:val="0"/>
                <w:szCs w:val="21"/>
              </w:rPr>
            </w:pPr>
            <w:r>
              <w:rPr>
                <w:rFonts w:ascii="Times New Roman" w:hAnsi="Times New Roman"/>
                <w:kern w:val="0"/>
                <w:szCs w:val="21"/>
              </w:rPr>
              <w:t>表3-</w:t>
            </w:r>
            <w:r>
              <w:rPr>
                <w:rFonts w:hint="eastAsia" w:ascii="Times New Roman" w:hAnsi="Times New Roman"/>
                <w:kern w:val="0"/>
                <w:szCs w:val="21"/>
                <w:lang w:val="en-US" w:eastAsia="zh-CN"/>
              </w:rPr>
              <w:t>2</w:t>
            </w:r>
            <w:r>
              <w:rPr>
                <w:rFonts w:ascii="Times New Roman" w:hAnsi="Times New Roman"/>
                <w:kern w:val="0"/>
                <w:szCs w:val="21"/>
              </w:rPr>
              <w:t xml:space="preserve">  </w:t>
            </w:r>
            <w:r>
              <w:rPr>
                <w:rFonts w:hint="eastAsia" w:ascii="Times New Roman" w:hAnsi="Times New Roman"/>
                <w:kern w:val="0"/>
                <w:szCs w:val="21"/>
                <w:lang w:val="en-US" w:eastAsia="zh-CN"/>
              </w:rPr>
              <w:t>DSA介入室</w:t>
            </w:r>
            <w:r>
              <w:rPr>
                <w:rFonts w:ascii="Times New Roman" w:hAnsi="Times New Roman"/>
                <w:kern w:val="0"/>
                <w:szCs w:val="21"/>
              </w:rPr>
              <w:t>主要安全</w:t>
            </w:r>
            <w:r>
              <w:rPr>
                <w:rFonts w:hint="eastAsia" w:ascii="Times New Roman" w:hAnsi="Times New Roman"/>
                <w:kern w:val="0"/>
                <w:szCs w:val="21"/>
              </w:rPr>
              <w:t>设施</w:t>
            </w:r>
            <w:r>
              <w:rPr>
                <w:rFonts w:ascii="Times New Roman" w:hAnsi="Times New Roman"/>
                <w:kern w:val="0"/>
                <w:szCs w:val="21"/>
              </w:rPr>
              <w:t>和措施</w:t>
            </w:r>
            <w:r>
              <w:rPr>
                <w:rFonts w:hint="eastAsia" w:ascii="Times New Roman" w:hAnsi="Times New Roman"/>
                <w:kern w:val="0"/>
                <w:szCs w:val="21"/>
              </w:rPr>
              <w:t>落实</w:t>
            </w:r>
            <w:r>
              <w:rPr>
                <w:rFonts w:ascii="Times New Roman" w:hAnsi="Times New Roman"/>
                <w:kern w:val="0"/>
                <w:szCs w:val="21"/>
              </w:rPr>
              <w:t>情况汇总表</w:t>
            </w:r>
          </w:p>
          <w:tbl>
            <w:tblPr>
              <w:tblStyle w:val="18"/>
              <w:tblW w:w="8787"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818"/>
              <w:gridCol w:w="4020"/>
              <w:gridCol w:w="3949"/>
            </w:tblGrid>
            <w:tr w14:paraId="3FA13ECC">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51" w:hRule="atLeast"/>
                <w:jc w:val="center"/>
              </w:trPr>
              <w:tc>
                <w:tcPr>
                  <w:tcW w:w="818" w:type="dxa"/>
                  <w:tcBorders>
                    <w:bottom w:val="single" w:color="auto" w:sz="4" w:space="0"/>
                  </w:tcBorders>
                  <w:shd w:val="clear" w:color="auto" w:fill="auto"/>
                  <w:vAlign w:val="center"/>
                </w:tcPr>
                <w:p w14:paraId="5240205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项目</w:t>
                  </w:r>
                </w:p>
              </w:tc>
              <w:tc>
                <w:tcPr>
                  <w:tcW w:w="4020" w:type="dxa"/>
                  <w:tcBorders>
                    <w:bottom w:val="single" w:color="auto" w:sz="4" w:space="0"/>
                  </w:tcBorders>
                  <w:shd w:val="clear" w:color="auto" w:fill="auto"/>
                  <w:vAlign w:val="center"/>
                </w:tcPr>
                <w:p w14:paraId="1EFEDBD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环评</w:t>
                  </w:r>
                </w:p>
              </w:tc>
              <w:tc>
                <w:tcPr>
                  <w:tcW w:w="3949" w:type="dxa"/>
                  <w:tcBorders>
                    <w:bottom w:val="single" w:color="auto" w:sz="4" w:space="0"/>
                  </w:tcBorders>
                  <w:shd w:val="clear" w:color="auto" w:fill="auto"/>
                  <w:vAlign w:val="center"/>
                </w:tcPr>
                <w:p w14:paraId="5B9B50A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验收</w:t>
                  </w:r>
                </w:p>
              </w:tc>
            </w:tr>
            <w:tr w14:paraId="67A9A919">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51" w:hRule="atLeast"/>
                <w:jc w:val="center"/>
              </w:trPr>
              <w:tc>
                <w:tcPr>
                  <w:tcW w:w="818" w:type="dxa"/>
                  <w:tcBorders>
                    <w:top w:val="single" w:color="auto" w:sz="4" w:space="0"/>
                    <w:bottom w:val="single" w:color="auto" w:sz="4" w:space="0"/>
                    <w:tl2br w:val="nil"/>
                    <w:tr2bl w:val="nil"/>
                  </w:tcBorders>
                  <w:shd w:val="clear" w:color="auto" w:fill="auto"/>
                  <w:vAlign w:val="center"/>
                </w:tcPr>
                <w:p w14:paraId="37A89088">
                  <w:pPr>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射束及</w:t>
                  </w:r>
                  <w:r>
                    <w:rPr>
                      <w:rFonts w:hint="default" w:ascii="Times New Roman" w:hAnsi="Times New Roman" w:eastAsia="宋体" w:cs="Times New Roman"/>
                      <w:spacing w:val="5"/>
                      <w:sz w:val="21"/>
                      <w:szCs w:val="21"/>
                    </w:rPr>
                    <w:t>设备安</w:t>
                  </w:r>
                  <w:r>
                    <w:rPr>
                      <w:rFonts w:hint="default" w:ascii="Times New Roman" w:hAnsi="Times New Roman" w:eastAsia="宋体" w:cs="Times New Roman"/>
                      <w:sz w:val="21"/>
                      <w:szCs w:val="21"/>
                    </w:rPr>
                    <w:t>装</w:t>
                  </w:r>
                </w:p>
              </w:tc>
              <w:tc>
                <w:tcPr>
                  <w:tcW w:w="4020" w:type="dxa"/>
                  <w:tcBorders>
                    <w:top w:val="single" w:color="auto" w:sz="4" w:space="0"/>
                    <w:bottom w:val="single" w:color="auto" w:sz="4" w:space="0"/>
                    <w:tl2br w:val="nil"/>
                    <w:tr2bl w:val="nil"/>
                  </w:tcBorders>
                  <w:shd w:val="clear" w:color="auto" w:fill="auto"/>
                  <w:vAlign w:val="center"/>
                </w:tcPr>
                <w:p w14:paraId="22AA0F9A">
                  <w:pPr>
                    <w:keepNext w:val="0"/>
                    <w:keepLines w:val="0"/>
                    <w:pageBreakBefore w:val="0"/>
                    <w:widowControl w:val="0"/>
                    <w:kinsoku/>
                    <w:wordWrap/>
                    <w:overflowPunct/>
                    <w:topLinePunct w:val="0"/>
                    <w:autoSpaceDE/>
                    <w:autoSpaceDN/>
                    <w:bidi w:val="0"/>
                    <w:adjustRightInd/>
                    <w:snapToGrid/>
                    <w:spacing w:line="240" w:lineRule="auto"/>
                    <w:ind w:left="0" w:right="0" w:rightChars="0" w:firstLine="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DSA装置安装于介入室内中心位置，治疗床按东西方向放置，球管位于治疗床西侧，射束主要向上、向南、向北照射。DSA为床下球管，机房管线口拟采用地下管孔穿墙。工作人员操作位、管线口、防护门及观察窗能够尽量避开主射束照射。</w:t>
                  </w:r>
                </w:p>
              </w:tc>
              <w:tc>
                <w:tcPr>
                  <w:tcW w:w="3949" w:type="dxa"/>
                  <w:tcBorders>
                    <w:top w:val="single" w:color="auto" w:sz="4" w:space="0"/>
                    <w:bottom w:val="single" w:color="auto" w:sz="4" w:space="0"/>
                    <w:tl2br w:val="nil"/>
                    <w:tr2bl w:val="nil"/>
                  </w:tcBorders>
                  <w:shd w:val="clear" w:color="auto" w:fill="auto"/>
                  <w:vAlign w:val="center"/>
                </w:tcPr>
                <w:p w14:paraId="73D806AE">
                  <w:pPr>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DSA装置安装于介入室内中心位置，治疗床按东西方向放置，球管位于治疗床西侧，射束主要向上、向南、向北照射。DSA为床下球管，机房管线口采用地下管孔穿墙。工作人员操作位、管线口、防护门及观察窗能够尽量避开主射束照射。</w:t>
                  </w:r>
                </w:p>
              </w:tc>
            </w:tr>
            <w:tr w14:paraId="03ABE68D">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51" w:hRule="atLeast"/>
                <w:jc w:val="center"/>
              </w:trPr>
              <w:tc>
                <w:tcPr>
                  <w:tcW w:w="818" w:type="dxa"/>
                  <w:tcBorders>
                    <w:top w:val="single" w:color="auto" w:sz="4" w:space="0"/>
                    <w:bottom w:val="single" w:color="auto" w:sz="4" w:space="0"/>
                    <w:tl2br w:val="nil"/>
                    <w:tr2bl w:val="nil"/>
                  </w:tcBorders>
                  <w:shd w:val="clear" w:color="auto" w:fill="auto"/>
                  <w:vAlign w:val="center"/>
                </w:tcPr>
                <w:p w14:paraId="64D09A7E">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通风设</w:t>
                  </w:r>
                  <w:r>
                    <w:rPr>
                      <w:rFonts w:hint="default" w:ascii="Times New Roman" w:hAnsi="Times New Roman" w:eastAsia="宋体" w:cs="Times New Roman"/>
                      <w:spacing w:val="1"/>
                      <w:sz w:val="21"/>
                      <w:szCs w:val="21"/>
                    </w:rPr>
                    <w:t>施</w:t>
                  </w:r>
                </w:p>
              </w:tc>
              <w:tc>
                <w:tcPr>
                  <w:tcW w:w="4020" w:type="dxa"/>
                  <w:tcBorders>
                    <w:top w:val="single" w:color="auto" w:sz="4" w:space="0"/>
                    <w:bottom w:val="single" w:color="auto" w:sz="4" w:space="0"/>
                    <w:tl2br w:val="nil"/>
                    <w:tr2bl w:val="nil"/>
                  </w:tcBorders>
                  <w:shd w:val="clear" w:color="auto" w:fill="auto"/>
                  <w:vAlign w:val="center"/>
                </w:tcPr>
                <w:p w14:paraId="5E4B55F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DSA介入室拟设置强制通风装置，排风口位于DSA介入室西墙北侧上方，在穿墙口处设置铅百叶窗作为屏蔽补偿措施，且外排口为外环境空间（室外空中），距地约7.0m，该处很少有人停留</w:t>
                  </w:r>
                  <w:r>
                    <w:rPr>
                      <w:rFonts w:hint="eastAsia" w:ascii="Times New Roman" w:hAnsi="Times New Roman" w:eastAsia="宋体" w:cs="Times New Roman"/>
                      <w:kern w:val="2"/>
                      <w:sz w:val="21"/>
                      <w:szCs w:val="21"/>
                      <w:lang w:val="en-US" w:eastAsia="zh-CN" w:bidi="ar-SA"/>
                    </w:rPr>
                    <w:t>。</w:t>
                  </w:r>
                </w:p>
              </w:tc>
              <w:tc>
                <w:tcPr>
                  <w:tcW w:w="3949" w:type="dxa"/>
                  <w:tcBorders>
                    <w:top w:val="single" w:color="auto" w:sz="4" w:space="0"/>
                    <w:bottom w:val="single" w:color="auto" w:sz="4" w:space="0"/>
                    <w:tl2br w:val="nil"/>
                    <w:tr2bl w:val="nil"/>
                  </w:tcBorders>
                  <w:shd w:val="clear" w:color="auto" w:fill="auto"/>
                  <w:vAlign w:val="center"/>
                </w:tcPr>
                <w:p w14:paraId="24D70D4F">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DSA介入室</w:t>
                  </w:r>
                  <w:r>
                    <w:rPr>
                      <w:rFonts w:hint="eastAsia" w:ascii="Times New Roman" w:hAnsi="Times New Roman" w:eastAsia="宋体" w:cs="Times New Roman"/>
                      <w:kern w:val="2"/>
                      <w:sz w:val="21"/>
                      <w:szCs w:val="21"/>
                      <w:lang w:val="en-US" w:eastAsia="zh-CN" w:bidi="ar-SA"/>
                    </w:rPr>
                    <w:t>设置</w:t>
                  </w:r>
                  <w:r>
                    <w:rPr>
                      <w:rFonts w:hint="default" w:ascii="Times New Roman" w:hAnsi="Times New Roman" w:eastAsia="宋体" w:cs="Times New Roman"/>
                      <w:kern w:val="2"/>
                      <w:sz w:val="21"/>
                      <w:szCs w:val="21"/>
                      <w:lang w:val="en-US" w:eastAsia="zh-CN" w:bidi="ar-SA"/>
                    </w:rPr>
                    <w:t>强制通风装置，排风口位于DSA介入室</w:t>
                  </w:r>
                  <w:r>
                    <w:rPr>
                      <w:rFonts w:hint="eastAsia" w:ascii="Times New Roman" w:hAnsi="Times New Roman" w:eastAsia="宋体" w:cs="Times New Roman"/>
                      <w:kern w:val="2"/>
                      <w:sz w:val="21"/>
                      <w:szCs w:val="21"/>
                      <w:lang w:val="en-US" w:eastAsia="zh-CN" w:bidi="ar-SA"/>
                    </w:rPr>
                    <w:t>吊顶西侧，废气经通风管道穿DSA介入室</w:t>
                  </w:r>
                  <w:r>
                    <w:rPr>
                      <w:rFonts w:hint="default" w:ascii="Times New Roman" w:hAnsi="Times New Roman" w:eastAsia="宋体" w:cs="Times New Roman"/>
                      <w:kern w:val="2"/>
                      <w:sz w:val="21"/>
                      <w:szCs w:val="21"/>
                      <w:lang w:val="en-US" w:eastAsia="zh-CN" w:bidi="ar-SA"/>
                    </w:rPr>
                    <w:t>西墙北侧上方</w:t>
                  </w:r>
                  <w:r>
                    <w:rPr>
                      <w:rFonts w:hint="eastAsia" w:ascii="Times New Roman" w:hAnsi="Times New Roman" w:eastAsia="宋体" w:cs="Times New Roman"/>
                      <w:kern w:val="2"/>
                      <w:sz w:val="21"/>
                      <w:szCs w:val="21"/>
                      <w:lang w:val="en-US" w:eastAsia="zh-CN" w:bidi="ar-SA"/>
                    </w:rPr>
                    <w:t>排放</w:t>
                  </w:r>
                  <w:r>
                    <w:rPr>
                      <w:rFonts w:hint="default" w:ascii="Times New Roman" w:hAnsi="Times New Roman" w:eastAsia="宋体" w:cs="Times New Roman"/>
                      <w:kern w:val="2"/>
                      <w:sz w:val="21"/>
                      <w:szCs w:val="21"/>
                      <w:lang w:val="en-US" w:eastAsia="zh-CN" w:bidi="ar-SA"/>
                    </w:rPr>
                    <w:t>，在穿墙口处设置</w:t>
                  </w:r>
                  <w:r>
                    <w:rPr>
                      <w:rFonts w:hint="eastAsia" w:ascii="Times New Roman" w:hAnsi="Times New Roman" w:eastAsia="宋体" w:cs="Times New Roman"/>
                      <w:kern w:val="2"/>
                      <w:sz w:val="21"/>
                      <w:szCs w:val="21"/>
                      <w:lang w:val="en-US" w:eastAsia="zh-CN" w:bidi="ar-SA"/>
                    </w:rPr>
                    <w:t>了</w:t>
                  </w:r>
                  <w:r>
                    <w:rPr>
                      <w:rFonts w:hint="default" w:ascii="Times New Roman" w:hAnsi="Times New Roman" w:eastAsia="宋体" w:cs="Times New Roman"/>
                      <w:kern w:val="2"/>
                      <w:sz w:val="21"/>
                      <w:szCs w:val="21"/>
                      <w:lang w:val="en-US" w:eastAsia="zh-CN" w:bidi="ar-SA"/>
                    </w:rPr>
                    <w:t>铅百叶窗作为屏蔽补偿措施，外排口为外环境空间（室外空中），距地约7.0</w:t>
                  </w:r>
                  <w:r>
                    <w:rPr>
                      <w:rFonts w:hint="eastAsia" w:ascii="Times New Roman" w:hAnsi="Times New Roman" w:eastAsia="宋体" w:cs="Times New Roman"/>
                      <w:kern w:val="2"/>
                      <w:sz w:val="21"/>
                      <w:szCs w:val="21"/>
                      <w:lang w:val="en-US" w:eastAsia="zh-CN" w:bidi="ar-SA"/>
                    </w:rPr>
                    <w:t xml:space="preserve"> </w:t>
                  </w:r>
                  <w:r>
                    <w:rPr>
                      <w:rFonts w:hint="default" w:ascii="Times New Roman" w:hAnsi="Times New Roman" w:eastAsia="宋体" w:cs="Times New Roman"/>
                      <w:kern w:val="2"/>
                      <w:sz w:val="21"/>
                      <w:szCs w:val="21"/>
                      <w:lang w:val="en-US" w:eastAsia="zh-CN" w:bidi="ar-SA"/>
                    </w:rPr>
                    <w:t>m，该处很少有人停留</w:t>
                  </w:r>
                  <w:r>
                    <w:rPr>
                      <w:rFonts w:hint="eastAsia" w:ascii="Times New Roman" w:hAnsi="Times New Roman" w:eastAsia="宋体" w:cs="Times New Roman"/>
                      <w:kern w:val="2"/>
                      <w:sz w:val="21"/>
                      <w:szCs w:val="21"/>
                      <w:lang w:val="en-US" w:eastAsia="zh-CN" w:bidi="ar-SA"/>
                    </w:rPr>
                    <w:t>。</w:t>
                  </w:r>
                </w:p>
              </w:tc>
            </w:tr>
            <w:tr w14:paraId="0AC31EA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51" w:hRule="atLeast"/>
                <w:jc w:val="center"/>
              </w:trPr>
              <w:tc>
                <w:tcPr>
                  <w:tcW w:w="818" w:type="dxa"/>
                  <w:vMerge w:val="restart"/>
                  <w:tcBorders>
                    <w:top w:val="single" w:color="auto" w:sz="4" w:space="0"/>
                    <w:tl2br w:val="nil"/>
                    <w:tr2bl w:val="nil"/>
                  </w:tcBorders>
                  <w:shd w:val="clear" w:color="auto" w:fill="auto"/>
                  <w:vAlign w:val="center"/>
                </w:tcPr>
                <w:p w14:paraId="326F545F">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Times New Roman"/>
                      <w:spacing w:val="6"/>
                      <w:sz w:val="21"/>
                      <w:szCs w:val="21"/>
                      <w:lang w:eastAsia="zh-CN"/>
                    </w:rPr>
                  </w:pPr>
                  <w:r>
                    <w:rPr>
                      <w:rFonts w:hint="eastAsia" w:ascii="Times New Roman" w:hAnsi="Times New Roman" w:eastAsia="宋体" w:cs="Times New Roman"/>
                      <w:spacing w:val="6"/>
                      <w:sz w:val="21"/>
                      <w:szCs w:val="21"/>
                      <w:lang w:eastAsia="zh-CN"/>
                    </w:rPr>
                    <w:t>其他</w:t>
                  </w:r>
                </w:p>
              </w:tc>
              <w:tc>
                <w:tcPr>
                  <w:tcW w:w="4020" w:type="dxa"/>
                  <w:tcBorders>
                    <w:top w:val="single" w:color="auto" w:sz="4" w:space="0"/>
                    <w:bottom w:val="single" w:color="auto" w:sz="4" w:space="0"/>
                    <w:tl2br w:val="nil"/>
                    <w:tr2bl w:val="nil"/>
                  </w:tcBorders>
                  <w:shd w:val="clear" w:color="auto" w:fill="auto"/>
                  <w:vAlign w:val="center"/>
                </w:tcPr>
                <w:p w14:paraId="6F78EB7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highlight w:val="none"/>
                      <w:lang w:val="en-US" w:eastAsia="zh-CN" w:bidi="ar-SA"/>
                    </w:rPr>
                    <w:t>DSA介入室和操作间之间拟设计双向对讲装置和视频监控</w:t>
                  </w:r>
                  <w:r>
                    <w:rPr>
                      <w:rFonts w:hint="eastAsia" w:ascii="Times New Roman" w:hAnsi="Times New Roman" w:eastAsia="宋体" w:cs="Times New Roman"/>
                      <w:kern w:val="2"/>
                      <w:sz w:val="21"/>
                      <w:szCs w:val="21"/>
                      <w:highlight w:val="none"/>
                      <w:lang w:val="en-US" w:eastAsia="zh-CN" w:bidi="ar-SA"/>
                    </w:rPr>
                    <w:t>，</w:t>
                  </w:r>
                  <w:r>
                    <w:rPr>
                      <w:rFonts w:hint="default" w:ascii="Times New Roman" w:hAnsi="Times New Roman" w:eastAsia="宋体" w:cs="Times New Roman"/>
                      <w:kern w:val="2"/>
                      <w:sz w:val="21"/>
                      <w:szCs w:val="21"/>
                      <w:highlight w:val="none"/>
                      <w:lang w:val="en-US" w:eastAsia="zh-CN" w:bidi="ar-SA"/>
                    </w:rPr>
                    <w:t>便于</w:t>
                  </w:r>
                  <w:r>
                    <w:rPr>
                      <w:rFonts w:hint="eastAsia" w:ascii="Times New Roman" w:hAnsi="Times New Roman" w:eastAsia="宋体" w:cs="Times New Roman"/>
                      <w:kern w:val="2"/>
                      <w:sz w:val="21"/>
                      <w:szCs w:val="21"/>
                      <w:highlight w:val="none"/>
                      <w:lang w:val="en-US" w:eastAsia="zh-CN" w:bidi="ar-SA"/>
                    </w:rPr>
                    <w:t>观察</w:t>
                  </w:r>
                  <w:r>
                    <w:rPr>
                      <w:rFonts w:hint="default" w:ascii="Times New Roman" w:hAnsi="Times New Roman" w:eastAsia="宋体" w:cs="Times New Roman"/>
                      <w:kern w:val="2"/>
                      <w:sz w:val="21"/>
                      <w:szCs w:val="21"/>
                      <w:highlight w:val="none"/>
                      <w:lang w:val="en-US" w:eastAsia="zh-CN" w:bidi="ar-SA"/>
                    </w:rPr>
                    <w:t>受检者状态及防护门开闭情况</w:t>
                  </w:r>
                  <w:r>
                    <w:rPr>
                      <w:rFonts w:hint="eastAsia" w:ascii="Times New Roman" w:hAnsi="Times New Roman" w:eastAsia="宋体" w:cs="Times New Roman"/>
                      <w:kern w:val="2"/>
                      <w:sz w:val="21"/>
                      <w:szCs w:val="21"/>
                      <w:highlight w:val="none"/>
                      <w:lang w:val="en-US" w:eastAsia="zh-CN" w:bidi="ar-SA"/>
                    </w:rPr>
                    <w:t>；</w:t>
                  </w:r>
                </w:p>
              </w:tc>
              <w:tc>
                <w:tcPr>
                  <w:tcW w:w="3949" w:type="dxa"/>
                  <w:tcBorders>
                    <w:top w:val="single" w:color="auto" w:sz="4" w:space="0"/>
                    <w:bottom w:val="single" w:color="auto" w:sz="4" w:space="0"/>
                    <w:tl2br w:val="nil"/>
                    <w:tr2bl w:val="nil"/>
                  </w:tcBorders>
                  <w:shd w:val="clear" w:color="auto" w:fill="auto"/>
                  <w:vAlign w:val="center"/>
                </w:tcPr>
                <w:p w14:paraId="68E1BBAE">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DSA介入室和操作间之间</w:t>
                  </w:r>
                  <w:r>
                    <w:rPr>
                      <w:rFonts w:hint="eastAsia" w:ascii="Times New Roman" w:hAnsi="Times New Roman" w:eastAsia="宋体" w:cs="Times New Roman"/>
                      <w:kern w:val="2"/>
                      <w:sz w:val="21"/>
                      <w:szCs w:val="21"/>
                      <w:lang w:val="en-US" w:eastAsia="zh-CN" w:bidi="ar-SA"/>
                    </w:rPr>
                    <w:t>已设置</w:t>
                  </w:r>
                  <w:r>
                    <w:rPr>
                      <w:rFonts w:hint="default" w:ascii="Times New Roman" w:hAnsi="Times New Roman" w:eastAsia="宋体" w:cs="Times New Roman"/>
                      <w:kern w:val="2"/>
                      <w:sz w:val="21"/>
                      <w:szCs w:val="21"/>
                      <w:lang w:val="en-US" w:eastAsia="zh-CN" w:bidi="ar-SA"/>
                    </w:rPr>
                    <w:t>双向对讲装置和</w:t>
                  </w:r>
                  <w:r>
                    <w:rPr>
                      <w:rFonts w:hint="eastAsia" w:ascii="Times New Roman" w:hAnsi="Times New Roman" w:eastAsia="宋体" w:cs="Times New Roman"/>
                      <w:kern w:val="2"/>
                      <w:sz w:val="21"/>
                      <w:szCs w:val="21"/>
                      <w:lang w:val="en-US" w:eastAsia="zh-CN" w:bidi="ar-SA"/>
                    </w:rPr>
                    <w:t>观察窗</w:t>
                  </w:r>
                  <w:r>
                    <w:rPr>
                      <w:rFonts w:hint="default" w:ascii="Times New Roman" w:hAnsi="Times New Roman" w:eastAsia="宋体" w:cs="Times New Roman"/>
                      <w:kern w:val="2"/>
                      <w:sz w:val="21"/>
                      <w:szCs w:val="21"/>
                      <w:lang w:val="en-US" w:eastAsia="zh-CN" w:bidi="ar-SA"/>
                    </w:rPr>
                    <w:t>，便于观察到受检者状态及防护门开闭情况；</w:t>
                  </w:r>
                </w:p>
              </w:tc>
            </w:tr>
            <w:tr w14:paraId="2241EFA0">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51" w:hRule="atLeast"/>
                <w:jc w:val="center"/>
              </w:trPr>
              <w:tc>
                <w:tcPr>
                  <w:tcW w:w="818" w:type="dxa"/>
                  <w:vMerge w:val="continue"/>
                  <w:tcBorders>
                    <w:tl2br w:val="nil"/>
                    <w:tr2bl w:val="nil"/>
                  </w:tcBorders>
                  <w:shd w:val="clear" w:color="auto" w:fill="auto"/>
                  <w:vAlign w:val="center"/>
                </w:tcPr>
                <w:p w14:paraId="6811C79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spacing w:val="6"/>
                      <w:sz w:val="21"/>
                      <w:szCs w:val="21"/>
                    </w:rPr>
                  </w:pPr>
                </w:p>
              </w:tc>
              <w:tc>
                <w:tcPr>
                  <w:tcW w:w="4020" w:type="dxa"/>
                  <w:tcBorders>
                    <w:top w:val="single" w:color="auto" w:sz="4" w:space="0"/>
                    <w:tl2br w:val="nil"/>
                    <w:tr2bl w:val="nil"/>
                  </w:tcBorders>
                  <w:shd w:val="clear" w:color="auto" w:fill="auto"/>
                  <w:vAlign w:val="center"/>
                </w:tcPr>
                <w:p w14:paraId="25A2D2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防护门上方拟设计醒目的工作状态指示灯，门与灯等有效关联，同时拟在灯箱上设置“射线有害、灯亮勿入”的可视警示语句，并在候诊区设置放射防护注意事项告知栏；防护门外均设计张贴电离辐射警告标志。</w:t>
                  </w:r>
                </w:p>
              </w:tc>
              <w:tc>
                <w:tcPr>
                  <w:tcW w:w="3949" w:type="dxa"/>
                  <w:tcBorders>
                    <w:top w:val="single" w:color="auto" w:sz="4" w:space="0"/>
                    <w:tl2br w:val="nil"/>
                    <w:tr2bl w:val="nil"/>
                  </w:tcBorders>
                  <w:shd w:val="clear" w:color="auto" w:fill="auto"/>
                  <w:vAlign w:val="center"/>
                </w:tcPr>
                <w:p w14:paraId="7B19526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防护门上方</w:t>
                  </w:r>
                  <w:r>
                    <w:rPr>
                      <w:rFonts w:hint="eastAsia" w:ascii="Times New Roman" w:hAnsi="Times New Roman" w:eastAsia="宋体" w:cs="Times New Roman"/>
                      <w:kern w:val="2"/>
                      <w:sz w:val="21"/>
                      <w:szCs w:val="21"/>
                      <w:lang w:val="en-US" w:eastAsia="zh-CN" w:bidi="ar-SA"/>
                    </w:rPr>
                    <w:t>已设置</w:t>
                  </w:r>
                  <w:r>
                    <w:rPr>
                      <w:rFonts w:hint="default" w:ascii="Times New Roman" w:hAnsi="Times New Roman" w:eastAsia="宋体" w:cs="Times New Roman"/>
                      <w:kern w:val="2"/>
                      <w:sz w:val="21"/>
                      <w:szCs w:val="21"/>
                      <w:lang w:val="en-US" w:eastAsia="zh-CN" w:bidi="ar-SA"/>
                    </w:rPr>
                    <w:t>醒目的工作状态指示灯，门与灯有效关联，同时灯箱上</w:t>
                  </w:r>
                  <w:r>
                    <w:rPr>
                      <w:rFonts w:hint="eastAsia" w:ascii="Times New Roman" w:hAnsi="Times New Roman" w:eastAsia="宋体" w:cs="Times New Roman"/>
                      <w:kern w:val="2"/>
                      <w:sz w:val="21"/>
                      <w:szCs w:val="21"/>
                      <w:lang w:val="en-US" w:eastAsia="zh-CN" w:bidi="ar-SA"/>
                    </w:rPr>
                    <w:t>已</w:t>
                  </w:r>
                  <w:r>
                    <w:rPr>
                      <w:rFonts w:hint="default" w:ascii="Times New Roman" w:hAnsi="Times New Roman" w:eastAsia="宋体" w:cs="Times New Roman"/>
                      <w:kern w:val="2"/>
                      <w:sz w:val="21"/>
                      <w:szCs w:val="21"/>
                      <w:lang w:val="en-US" w:eastAsia="zh-CN" w:bidi="ar-SA"/>
                    </w:rPr>
                    <w:t>设置“射线有害、灯亮勿入”的可视警示语句，并</w:t>
                  </w:r>
                  <w:r>
                    <w:rPr>
                      <w:rFonts w:hint="eastAsia" w:ascii="Times New Roman" w:hAnsi="Times New Roman" w:eastAsia="宋体" w:cs="Times New Roman"/>
                      <w:kern w:val="2"/>
                      <w:sz w:val="21"/>
                      <w:szCs w:val="21"/>
                      <w:lang w:val="en-US" w:eastAsia="zh-CN" w:bidi="ar-SA"/>
                    </w:rPr>
                    <w:t>已</w:t>
                  </w:r>
                  <w:r>
                    <w:rPr>
                      <w:rFonts w:hint="default" w:ascii="Times New Roman" w:hAnsi="Times New Roman" w:eastAsia="宋体" w:cs="Times New Roman"/>
                      <w:kern w:val="2"/>
                      <w:sz w:val="21"/>
                      <w:szCs w:val="21"/>
                      <w:lang w:val="en-US" w:eastAsia="zh-CN" w:bidi="ar-SA"/>
                    </w:rPr>
                    <w:t>在候诊区设置放射防护注意事项告知栏；</w:t>
                  </w:r>
                  <w:r>
                    <w:rPr>
                      <w:rFonts w:hint="eastAsia" w:ascii="Times New Roman" w:hAnsi="Times New Roman" w:eastAsia="宋体" w:cs="Times New Roman"/>
                      <w:kern w:val="2"/>
                      <w:sz w:val="21"/>
                      <w:szCs w:val="21"/>
                      <w:lang w:val="en-US" w:eastAsia="zh-CN" w:bidi="ar-SA"/>
                    </w:rPr>
                    <w:t>各</w:t>
                  </w:r>
                  <w:r>
                    <w:rPr>
                      <w:rFonts w:hint="default" w:ascii="Times New Roman" w:hAnsi="Times New Roman" w:eastAsia="宋体" w:cs="Times New Roman"/>
                      <w:kern w:val="2"/>
                      <w:sz w:val="21"/>
                      <w:szCs w:val="21"/>
                      <w:lang w:val="en-US" w:eastAsia="zh-CN" w:bidi="ar-SA"/>
                    </w:rPr>
                    <w:t>防护门外</w:t>
                  </w:r>
                  <w:r>
                    <w:rPr>
                      <w:rFonts w:hint="eastAsia" w:ascii="Times New Roman" w:hAnsi="Times New Roman" w:eastAsia="宋体" w:cs="Times New Roman"/>
                      <w:kern w:val="2"/>
                      <w:sz w:val="21"/>
                      <w:szCs w:val="21"/>
                      <w:lang w:val="en-US" w:eastAsia="zh-CN" w:bidi="ar-SA"/>
                    </w:rPr>
                    <w:t>均</w:t>
                  </w:r>
                  <w:r>
                    <w:rPr>
                      <w:rFonts w:hint="default" w:ascii="Times New Roman" w:hAnsi="Times New Roman" w:eastAsia="宋体" w:cs="Times New Roman"/>
                      <w:kern w:val="2"/>
                      <w:sz w:val="21"/>
                      <w:szCs w:val="21"/>
                      <w:lang w:val="en-US" w:eastAsia="zh-CN" w:bidi="ar-SA"/>
                    </w:rPr>
                    <w:t>张贴</w:t>
                  </w:r>
                  <w:r>
                    <w:rPr>
                      <w:rFonts w:hint="eastAsia" w:ascii="Times New Roman" w:hAnsi="Times New Roman" w:eastAsia="宋体" w:cs="Times New Roman"/>
                      <w:kern w:val="2"/>
                      <w:sz w:val="21"/>
                      <w:szCs w:val="21"/>
                      <w:lang w:val="en-US" w:eastAsia="zh-CN" w:bidi="ar-SA"/>
                    </w:rPr>
                    <w:t>了</w:t>
                  </w:r>
                  <w:r>
                    <w:rPr>
                      <w:rFonts w:hint="default" w:ascii="Times New Roman" w:hAnsi="Times New Roman" w:eastAsia="宋体" w:cs="Times New Roman"/>
                      <w:kern w:val="2"/>
                      <w:sz w:val="21"/>
                      <w:szCs w:val="21"/>
                      <w:lang w:val="en-US" w:eastAsia="zh-CN" w:bidi="ar-SA"/>
                    </w:rPr>
                    <w:t>电离辐射警告标志。</w:t>
                  </w:r>
                </w:p>
              </w:tc>
            </w:tr>
          </w:tbl>
          <w:p w14:paraId="636B1845">
            <w:pPr>
              <w:spacing w:line="500" w:lineRule="exact"/>
              <w:ind w:firstLine="420" w:firstLineChars="200"/>
              <w:jc w:val="center"/>
              <w:rPr>
                <w:rFonts w:ascii="Times New Roman" w:hAnsi="Times New Roman"/>
                <w:kern w:val="0"/>
                <w:szCs w:val="21"/>
              </w:rPr>
            </w:pPr>
            <w:r>
              <w:rPr>
                <w:rFonts w:hint="eastAsia" w:ascii="Times New Roman" w:hAnsi="Times New Roman"/>
                <w:kern w:val="0"/>
                <w:szCs w:val="21"/>
                <w:lang w:eastAsia="zh-CN"/>
              </w:rPr>
              <w:t>续</w:t>
            </w:r>
            <w:r>
              <w:rPr>
                <w:rFonts w:ascii="Times New Roman" w:hAnsi="Times New Roman"/>
                <w:kern w:val="0"/>
                <w:szCs w:val="21"/>
              </w:rPr>
              <w:t>表3-</w:t>
            </w:r>
            <w:r>
              <w:rPr>
                <w:rFonts w:hint="eastAsia" w:ascii="Times New Roman" w:hAnsi="Times New Roman"/>
                <w:kern w:val="0"/>
                <w:szCs w:val="21"/>
                <w:lang w:val="en-US" w:eastAsia="zh-CN"/>
              </w:rPr>
              <w:t>2</w:t>
            </w:r>
            <w:r>
              <w:rPr>
                <w:rFonts w:ascii="Times New Roman" w:hAnsi="Times New Roman"/>
                <w:kern w:val="0"/>
                <w:szCs w:val="21"/>
              </w:rPr>
              <w:t xml:space="preserve">  </w:t>
            </w:r>
            <w:r>
              <w:rPr>
                <w:rFonts w:hint="eastAsia" w:ascii="Times New Roman" w:hAnsi="Times New Roman"/>
                <w:kern w:val="0"/>
                <w:szCs w:val="21"/>
                <w:lang w:val="en-US" w:eastAsia="zh-CN"/>
              </w:rPr>
              <w:t>DSA介入室</w:t>
            </w:r>
            <w:r>
              <w:rPr>
                <w:rFonts w:ascii="Times New Roman" w:hAnsi="Times New Roman"/>
                <w:kern w:val="0"/>
                <w:szCs w:val="21"/>
              </w:rPr>
              <w:t>主要安全</w:t>
            </w:r>
            <w:r>
              <w:rPr>
                <w:rFonts w:hint="eastAsia" w:ascii="Times New Roman" w:hAnsi="Times New Roman"/>
                <w:kern w:val="0"/>
                <w:szCs w:val="21"/>
              </w:rPr>
              <w:t>设施</w:t>
            </w:r>
            <w:r>
              <w:rPr>
                <w:rFonts w:ascii="Times New Roman" w:hAnsi="Times New Roman"/>
                <w:kern w:val="0"/>
                <w:szCs w:val="21"/>
              </w:rPr>
              <w:t>和措施</w:t>
            </w:r>
            <w:r>
              <w:rPr>
                <w:rFonts w:hint="eastAsia" w:ascii="Times New Roman" w:hAnsi="Times New Roman"/>
                <w:kern w:val="0"/>
                <w:szCs w:val="21"/>
              </w:rPr>
              <w:t>落实</w:t>
            </w:r>
            <w:r>
              <w:rPr>
                <w:rFonts w:ascii="Times New Roman" w:hAnsi="Times New Roman"/>
                <w:kern w:val="0"/>
                <w:szCs w:val="21"/>
              </w:rPr>
              <w:t>情况汇总表</w:t>
            </w:r>
          </w:p>
          <w:tbl>
            <w:tblPr>
              <w:tblStyle w:val="18"/>
              <w:tblW w:w="8787"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907"/>
              <w:gridCol w:w="3735"/>
              <w:gridCol w:w="4145"/>
            </w:tblGrid>
            <w:tr w14:paraId="407E4EA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7" w:type="dxa"/>
                  <w:tcBorders>
                    <w:bottom w:val="single" w:color="auto" w:sz="4" w:space="0"/>
                  </w:tcBorders>
                  <w:shd w:val="clear" w:color="auto" w:fill="auto"/>
                  <w:vAlign w:val="center"/>
                </w:tcPr>
                <w:p w14:paraId="368384B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kern w:val="0"/>
                      <w:sz w:val="21"/>
                      <w:szCs w:val="21"/>
                    </w:rPr>
                    <w:t>项目</w:t>
                  </w:r>
                </w:p>
              </w:tc>
              <w:tc>
                <w:tcPr>
                  <w:tcW w:w="3735" w:type="dxa"/>
                  <w:tcBorders>
                    <w:bottom w:val="single" w:color="auto" w:sz="4" w:space="0"/>
                  </w:tcBorders>
                  <w:shd w:val="clear" w:color="auto" w:fill="auto"/>
                  <w:vAlign w:val="center"/>
                </w:tcPr>
                <w:p w14:paraId="4A72CD4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kern w:val="0"/>
                      <w:sz w:val="21"/>
                      <w:szCs w:val="21"/>
                    </w:rPr>
                    <w:t>环评</w:t>
                  </w:r>
                </w:p>
              </w:tc>
              <w:tc>
                <w:tcPr>
                  <w:tcW w:w="4145" w:type="dxa"/>
                  <w:tcBorders>
                    <w:bottom w:val="single" w:color="auto" w:sz="4" w:space="0"/>
                  </w:tcBorders>
                  <w:shd w:val="clear" w:color="auto" w:fill="auto"/>
                  <w:vAlign w:val="center"/>
                </w:tcPr>
                <w:p w14:paraId="4891BF6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kern w:val="0"/>
                      <w:sz w:val="21"/>
                      <w:szCs w:val="21"/>
                    </w:rPr>
                    <w:t>验收</w:t>
                  </w:r>
                </w:p>
              </w:tc>
            </w:tr>
            <w:tr w14:paraId="11B46E16">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7" w:type="dxa"/>
                  <w:tcBorders>
                    <w:top w:val="single" w:color="auto" w:sz="4" w:space="0"/>
                    <w:tl2br w:val="nil"/>
                    <w:tr2bl w:val="nil"/>
                  </w:tcBorders>
                  <w:shd w:val="clear" w:color="auto" w:fill="auto"/>
                  <w:vAlign w:val="center"/>
                </w:tcPr>
                <w:p w14:paraId="460C8129">
                  <w:pPr>
                    <w:keepNext w:val="0"/>
                    <w:keepLines w:val="0"/>
                    <w:pageBreakBefore w:val="0"/>
                    <w:widowControl w:val="0"/>
                    <w:kinsoku/>
                    <w:wordWrap/>
                    <w:overflowPunct/>
                    <w:topLinePunct w:val="0"/>
                    <w:autoSpaceDE/>
                    <w:autoSpaceDN/>
                    <w:bidi w:val="0"/>
                    <w:spacing w:line="240" w:lineRule="auto"/>
                    <w:ind w:left="0" w:right="0" w:rightChars="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其他</w:t>
                  </w:r>
                </w:p>
              </w:tc>
              <w:tc>
                <w:tcPr>
                  <w:tcW w:w="3735" w:type="dxa"/>
                  <w:tcBorders>
                    <w:top w:val="single" w:color="auto" w:sz="4" w:space="0"/>
                    <w:tl2br w:val="nil"/>
                    <w:tr2bl w:val="nil"/>
                  </w:tcBorders>
                  <w:shd w:val="clear" w:color="auto" w:fill="auto"/>
                  <w:vAlign w:val="center"/>
                </w:tcPr>
                <w:p w14:paraId="158738E7">
                  <w:pPr>
                    <w:keepNext w:val="0"/>
                    <w:keepLines w:val="0"/>
                    <w:pageBreakBefore w:val="0"/>
                    <w:widowControl w:val="0"/>
                    <w:kinsoku/>
                    <w:wordWrap/>
                    <w:overflowPunct/>
                    <w:topLinePunct w:val="0"/>
                    <w:autoSpaceDE/>
                    <w:autoSpaceDN/>
                    <w:bidi w:val="0"/>
                    <w:adjustRightInd/>
                    <w:snapToGrid/>
                    <w:spacing w:line="240" w:lineRule="auto"/>
                    <w:ind w:left="0" w:right="0" w:rightChars="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lang w:val="en-US" w:eastAsia="zh-CN"/>
                    </w:rPr>
                    <w:t>患者进出</w:t>
                  </w:r>
                  <w:r>
                    <w:rPr>
                      <w:rFonts w:hint="default" w:ascii="Times New Roman" w:hAnsi="Times New Roman" w:eastAsia="宋体" w:cs="Times New Roman"/>
                    </w:rPr>
                    <w:t>防护门为电动推拉门，拟设置防夹装置，并加强管理，曝光时关闭防护门</w:t>
                  </w: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医护进出防护门为电动平开式，设有自动闭门装置；污物运出小防护门为手动平开门，平时为上锁状态，以避免DSA装置工作期间误开启；</w:t>
                  </w:r>
                </w:p>
              </w:tc>
              <w:tc>
                <w:tcPr>
                  <w:tcW w:w="4145" w:type="dxa"/>
                  <w:tcBorders>
                    <w:top w:val="single" w:color="auto" w:sz="4" w:space="0"/>
                    <w:tl2br w:val="nil"/>
                    <w:tr2bl w:val="nil"/>
                  </w:tcBorders>
                  <w:shd w:val="clear" w:color="auto" w:fill="auto"/>
                  <w:vAlign w:val="center"/>
                </w:tcPr>
                <w:p w14:paraId="24049F25">
                  <w:pPr>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bCs/>
                      <w:kern w:val="2"/>
                      <w:sz w:val="21"/>
                      <w:szCs w:val="21"/>
                      <w:lang w:val="en-US" w:eastAsia="zh-CN" w:bidi="ar-SA"/>
                    </w:rPr>
                  </w:pPr>
                  <w:r>
                    <w:rPr>
                      <w:rFonts w:hint="eastAsia" w:ascii="Times New Roman" w:hAnsi="Times New Roman" w:eastAsia="宋体" w:cs="Times New Roman"/>
                      <w:lang w:val="en-US" w:eastAsia="zh-CN"/>
                    </w:rPr>
                    <w:t>患者进出</w:t>
                  </w:r>
                  <w:r>
                    <w:rPr>
                      <w:rFonts w:hint="default" w:ascii="Times New Roman" w:hAnsi="Times New Roman" w:eastAsia="宋体" w:cs="Times New Roman"/>
                    </w:rPr>
                    <w:t>防护门为电动推拉门，</w:t>
                  </w:r>
                  <w:r>
                    <w:rPr>
                      <w:rFonts w:hint="eastAsia" w:ascii="Times New Roman" w:hAnsi="Times New Roman" w:eastAsia="宋体" w:cs="Times New Roman"/>
                      <w:lang w:eastAsia="zh-CN"/>
                    </w:rPr>
                    <w:t>已</w:t>
                  </w:r>
                  <w:r>
                    <w:rPr>
                      <w:rFonts w:hint="default" w:ascii="Times New Roman" w:hAnsi="Times New Roman" w:eastAsia="宋体" w:cs="Times New Roman"/>
                    </w:rPr>
                    <w:t>设置防夹装置，并加强管理，曝光时关闭防护门</w:t>
                  </w: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医护进出防护门为电动平开式，已设置自动闭门装置；污物运出小防护门为手动平开门，平时为上锁状态，避免DSA装置工作期间误开启；</w:t>
                  </w:r>
                </w:p>
              </w:tc>
            </w:tr>
            <w:tr w14:paraId="65B595BE">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7" w:type="dxa"/>
                  <w:tcBorders>
                    <w:top w:val="single" w:color="auto" w:sz="4" w:space="0"/>
                    <w:tl2br w:val="nil"/>
                    <w:tr2bl w:val="nil"/>
                  </w:tcBorders>
                  <w:shd w:val="clear" w:color="auto" w:fill="auto"/>
                  <w:vAlign w:val="center"/>
                </w:tcPr>
                <w:p w14:paraId="48B4827C">
                  <w:pPr>
                    <w:keepNext w:val="0"/>
                    <w:keepLines w:val="0"/>
                    <w:pageBreakBefore w:val="0"/>
                    <w:widowControl w:val="0"/>
                    <w:kinsoku/>
                    <w:wordWrap/>
                    <w:overflowPunct/>
                    <w:topLinePunct w:val="0"/>
                    <w:autoSpaceDE/>
                    <w:autoSpaceDN/>
                    <w:bidi w:val="0"/>
                    <w:spacing w:line="240" w:lineRule="auto"/>
                    <w:ind w:left="0" w:right="0" w:rightChars="0" w:firstLine="0"/>
                    <w:jc w:val="center"/>
                    <w:textAlignment w:val="auto"/>
                    <w:rPr>
                      <w:rFonts w:hint="eastAsia" w:ascii="Times New Roman" w:hAnsi="Times New Roman" w:eastAsia="宋体" w:cs="Times New Roman"/>
                      <w:color w:val="auto"/>
                      <w:kern w:val="2"/>
                      <w:sz w:val="21"/>
                      <w:szCs w:val="21"/>
                      <w:lang w:val="en-US" w:eastAsia="zh-CN" w:bidi="ar-SA"/>
                    </w:rPr>
                  </w:pPr>
                </w:p>
              </w:tc>
              <w:tc>
                <w:tcPr>
                  <w:tcW w:w="3735" w:type="dxa"/>
                  <w:tcBorders>
                    <w:top w:val="single" w:color="auto" w:sz="4" w:space="0"/>
                    <w:tl2br w:val="nil"/>
                    <w:tr2bl w:val="nil"/>
                  </w:tcBorders>
                  <w:shd w:val="clear" w:color="auto" w:fill="auto"/>
                  <w:vAlign w:val="center"/>
                </w:tcPr>
                <w:p w14:paraId="7007B162">
                  <w:pPr>
                    <w:keepNext w:val="0"/>
                    <w:keepLines w:val="0"/>
                    <w:pageBreakBefore w:val="0"/>
                    <w:widowControl w:val="0"/>
                    <w:kinsoku/>
                    <w:wordWrap/>
                    <w:overflowPunct/>
                    <w:topLinePunct w:val="0"/>
                    <w:autoSpaceDE/>
                    <w:autoSpaceDN/>
                    <w:bidi w:val="0"/>
                    <w:adjustRightInd/>
                    <w:snapToGrid/>
                    <w:spacing w:line="240" w:lineRule="auto"/>
                    <w:ind w:left="0" w:right="0" w:rightChars="0" w:firstLine="0"/>
                    <w:jc w:val="center"/>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控制台和扫描床处拟各设置一个紧急停机按钮，紧急状态时按下即可实现紧急停机，防止发生辐射安全事故。</w:t>
                  </w:r>
                </w:p>
              </w:tc>
              <w:tc>
                <w:tcPr>
                  <w:tcW w:w="4145" w:type="dxa"/>
                  <w:tcBorders>
                    <w:top w:val="single" w:color="auto" w:sz="4" w:space="0"/>
                    <w:tl2br w:val="nil"/>
                    <w:tr2bl w:val="nil"/>
                  </w:tcBorders>
                  <w:shd w:val="clear" w:color="auto" w:fill="auto"/>
                  <w:vAlign w:val="center"/>
                </w:tcPr>
                <w:p w14:paraId="2056A3F2">
                  <w:pPr>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控制室西墙和扫描床处各设置了一个紧急停机按钮，紧急状态时按下即可实现紧急停机，防止发生辐射安全事故。</w:t>
                  </w:r>
                </w:p>
              </w:tc>
            </w:tr>
            <w:tr w14:paraId="2D5DEF13">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7" w:type="dxa"/>
                  <w:tcBorders>
                    <w:top w:val="single" w:color="auto" w:sz="4" w:space="0"/>
                    <w:tl2br w:val="nil"/>
                    <w:tr2bl w:val="nil"/>
                  </w:tcBorders>
                  <w:shd w:val="clear" w:color="auto" w:fill="auto"/>
                  <w:vAlign w:val="center"/>
                </w:tcPr>
                <w:p w14:paraId="0E57CA03">
                  <w:pPr>
                    <w:keepNext w:val="0"/>
                    <w:keepLines w:val="0"/>
                    <w:pageBreakBefore w:val="0"/>
                    <w:widowControl w:val="0"/>
                    <w:kinsoku/>
                    <w:wordWrap/>
                    <w:overflowPunct/>
                    <w:topLinePunct w:val="0"/>
                    <w:autoSpaceDE/>
                    <w:autoSpaceDN/>
                    <w:bidi w:val="0"/>
                    <w:spacing w:line="240" w:lineRule="auto"/>
                    <w:ind w:left="0" w:right="0" w:rightChars="0" w:firstLine="0"/>
                    <w:jc w:val="center"/>
                    <w:textAlignment w:val="auto"/>
                    <w:rPr>
                      <w:rFonts w:hint="eastAsia" w:ascii="Times New Roman" w:hAnsi="Times New Roman" w:eastAsia="宋体" w:cs="Times New Roman"/>
                      <w:color w:val="auto"/>
                      <w:kern w:val="2"/>
                      <w:sz w:val="21"/>
                      <w:szCs w:val="21"/>
                      <w:lang w:val="en-US" w:eastAsia="zh-CN" w:bidi="ar-SA"/>
                    </w:rPr>
                  </w:pPr>
                </w:p>
              </w:tc>
              <w:tc>
                <w:tcPr>
                  <w:tcW w:w="3735" w:type="dxa"/>
                  <w:tcBorders>
                    <w:top w:val="single" w:color="auto" w:sz="4" w:space="0"/>
                    <w:tl2br w:val="nil"/>
                    <w:tr2bl w:val="nil"/>
                  </w:tcBorders>
                  <w:shd w:val="clear" w:color="auto" w:fill="auto"/>
                  <w:vAlign w:val="center"/>
                </w:tcPr>
                <w:p w14:paraId="01C340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lang w:val="en-US" w:eastAsia="zh-CN"/>
                    </w:rPr>
                  </w:pPr>
                  <w:r>
                    <w:rPr>
                      <w:rFonts w:hint="default" w:ascii="Times New Roman" w:hAnsi="Times New Roman" w:eastAsia="宋体" w:cs="Times New Roman"/>
                      <w:sz w:val="21"/>
                      <w:szCs w:val="21"/>
                      <w:highlight w:val="none"/>
                    </w:rPr>
                    <w:t>DSA</w:t>
                  </w:r>
                  <w:r>
                    <w:rPr>
                      <w:rFonts w:hint="default" w:ascii="Times New Roman" w:hAnsi="Times New Roman" w:eastAsia="宋体" w:cs="Times New Roman"/>
                      <w:spacing w:val="7"/>
                      <w:sz w:val="21"/>
                      <w:szCs w:val="21"/>
                      <w:highlight w:val="none"/>
                    </w:rPr>
                    <w:t>装置均自</w:t>
                  </w:r>
                  <w:r>
                    <w:rPr>
                      <w:rFonts w:hint="default" w:ascii="Times New Roman" w:hAnsi="Times New Roman" w:eastAsia="宋体" w:cs="Times New Roman"/>
                      <w:spacing w:val="-58"/>
                      <w:sz w:val="21"/>
                      <w:szCs w:val="21"/>
                      <w:highlight w:val="none"/>
                    </w:rPr>
                    <w:t xml:space="preserve"> </w:t>
                  </w:r>
                  <w:r>
                    <w:rPr>
                      <w:rFonts w:hint="default" w:ascii="Times New Roman" w:hAnsi="Times New Roman" w:eastAsia="宋体" w:cs="Times New Roman"/>
                      <w:spacing w:val="7"/>
                      <w:sz w:val="21"/>
                      <w:szCs w:val="21"/>
                      <w:highlight w:val="none"/>
                    </w:rPr>
                    <w:t>带0.5</w:t>
                  </w:r>
                  <w:r>
                    <w:rPr>
                      <w:rFonts w:hint="default" w:ascii="Times New Roman" w:hAnsi="Times New Roman" w:eastAsia="宋体" w:cs="Times New Roman"/>
                      <w:spacing w:val="7"/>
                      <w:sz w:val="21"/>
                      <w:szCs w:val="21"/>
                      <w:highlight w:val="none"/>
                      <w:lang w:val="en-US" w:eastAsia="zh-CN"/>
                    </w:rPr>
                    <w:t xml:space="preserve"> </w:t>
                  </w:r>
                  <w:r>
                    <w:rPr>
                      <w:rFonts w:hint="default" w:ascii="Times New Roman" w:hAnsi="Times New Roman" w:eastAsia="宋体" w:cs="Times New Roman"/>
                      <w:sz w:val="21"/>
                      <w:szCs w:val="21"/>
                      <w:highlight w:val="none"/>
                    </w:rPr>
                    <w:t>mmPb</w:t>
                  </w:r>
                  <w:r>
                    <w:rPr>
                      <w:rFonts w:hint="default" w:ascii="Times New Roman" w:hAnsi="Times New Roman" w:eastAsia="宋体" w:cs="Times New Roman"/>
                      <w:spacing w:val="7"/>
                      <w:sz w:val="21"/>
                      <w:szCs w:val="21"/>
                      <w:highlight w:val="none"/>
                    </w:rPr>
                    <w:t>防护吊屏和0.5</w:t>
                  </w:r>
                  <w:r>
                    <w:rPr>
                      <w:rFonts w:hint="default" w:ascii="Times New Roman" w:hAnsi="Times New Roman" w:eastAsia="宋体" w:cs="Times New Roman"/>
                      <w:spacing w:val="7"/>
                      <w:sz w:val="21"/>
                      <w:szCs w:val="21"/>
                      <w:highlight w:val="none"/>
                      <w:lang w:val="en-US" w:eastAsia="zh-CN"/>
                    </w:rPr>
                    <w:t xml:space="preserve"> </w:t>
                  </w:r>
                  <w:r>
                    <w:rPr>
                      <w:rFonts w:hint="default" w:ascii="Times New Roman" w:hAnsi="Times New Roman" w:eastAsia="宋体" w:cs="Times New Roman"/>
                      <w:sz w:val="21"/>
                      <w:szCs w:val="21"/>
                      <w:highlight w:val="none"/>
                    </w:rPr>
                    <w:t>mmPb</w:t>
                  </w:r>
                  <w:r>
                    <w:rPr>
                      <w:rFonts w:hint="default" w:ascii="Times New Roman" w:hAnsi="Times New Roman" w:eastAsia="宋体" w:cs="Times New Roman"/>
                      <w:spacing w:val="-38"/>
                      <w:sz w:val="21"/>
                      <w:szCs w:val="21"/>
                      <w:highlight w:val="none"/>
                    </w:rPr>
                    <w:t xml:space="preserve"> </w:t>
                  </w:r>
                  <w:r>
                    <w:rPr>
                      <w:rFonts w:hint="default" w:ascii="Times New Roman" w:hAnsi="Times New Roman" w:eastAsia="宋体" w:cs="Times New Roman"/>
                      <w:spacing w:val="7"/>
                      <w:sz w:val="21"/>
                      <w:szCs w:val="21"/>
                      <w:highlight w:val="none"/>
                    </w:rPr>
                    <w:t>床侧防护帘。</w:t>
                  </w:r>
                </w:p>
              </w:tc>
              <w:tc>
                <w:tcPr>
                  <w:tcW w:w="4145" w:type="dxa"/>
                  <w:tcBorders>
                    <w:top w:val="single" w:color="auto" w:sz="4" w:space="0"/>
                    <w:tl2br w:val="nil"/>
                    <w:tr2bl w:val="nil"/>
                  </w:tcBorders>
                  <w:shd w:val="clear" w:color="auto" w:fill="auto"/>
                  <w:vAlign w:val="center"/>
                </w:tcPr>
                <w:p w14:paraId="2E321058">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spacing w:val="7"/>
                      <w:sz w:val="21"/>
                      <w:szCs w:val="21"/>
                      <w:highlight w:val="none"/>
                      <w:lang w:eastAsia="zh-CN"/>
                    </w:rPr>
                    <w:t>已安装</w:t>
                  </w:r>
                  <w:r>
                    <w:rPr>
                      <w:rFonts w:hint="default" w:ascii="Times New Roman" w:hAnsi="Times New Roman" w:eastAsia="宋体" w:cs="Times New Roman"/>
                      <w:spacing w:val="7"/>
                      <w:sz w:val="21"/>
                      <w:szCs w:val="21"/>
                      <w:highlight w:val="none"/>
                    </w:rPr>
                    <w:t>0.5</w:t>
                  </w:r>
                  <w:r>
                    <w:rPr>
                      <w:rFonts w:hint="default" w:ascii="Times New Roman" w:hAnsi="Times New Roman" w:eastAsia="宋体" w:cs="Times New Roman"/>
                      <w:spacing w:val="7"/>
                      <w:sz w:val="21"/>
                      <w:szCs w:val="21"/>
                      <w:highlight w:val="none"/>
                      <w:lang w:val="en-US" w:eastAsia="zh-CN"/>
                    </w:rPr>
                    <w:t xml:space="preserve"> </w:t>
                  </w:r>
                  <w:r>
                    <w:rPr>
                      <w:rFonts w:hint="default" w:ascii="Times New Roman" w:hAnsi="Times New Roman" w:eastAsia="宋体" w:cs="Times New Roman"/>
                      <w:sz w:val="21"/>
                      <w:szCs w:val="21"/>
                      <w:highlight w:val="none"/>
                    </w:rPr>
                    <w:t>mmPb</w:t>
                  </w:r>
                  <w:r>
                    <w:rPr>
                      <w:rFonts w:hint="default" w:ascii="Times New Roman" w:hAnsi="Times New Roman" w:eastAsia="宋体" w:cs="Times New Roman"/>
                      <w:spacing w:val="7"/>
                      <w:sz w:val="21"/>
                      <w:szCs w:val="21"/>
                      <w:highlight w:val="none"/>
                    </w:rPr>
                    <w:t>防护</w:t>
                  </w:r>
                  <w:r>
                    <w:rPr>
                      <w:rFonts w:hint="default" w:ascii="Times New Roman" w:hAnsi="Times New Roman" w:eastAsia="宋体" w:cs="Times New Roman"/>
                      <w:spacing w:val="-38"/>
                      <w:sz w:val="21"/>
                      <w:szCs w:val="21"/>
                      <w:highlight w:val="none"/>
                    </w:rPr>
                    <w:t xml:space="preserve"> </w:t>
                  </w:r>
                  <w:r>
                    <w:rPr>
                      <w:rFonts w:hint="default" w:ascii="Times New Roman" w:hAnsi="Times New Roman" w:eastAsia="宋体" w:cs="Times New Roman"/>
                      <w:spacing w:val="7"/>
                      <w:sz w:val="21"/>
                      <w:szCs w:val="21"/>
                      <w:highlight w:val="none"/>
                    </w:rPr>
                    <w:t>吊屏</w:t>
                  </w:r>
                  <w:r>
                    <w:rPr>
                      <w:rFonts w:hint="eastAsia" w:ascii="Times New Roman" w:hAnsi="Times New Roman" w:eastAsia="宋体" w:cs="Times New Roman"/>
                      <w:spacing w:val="7"/>
                      <w:sz w:val="21"/>
                      <w:szCs w:val="21"/>
                      <w:highlight w:val="none"/>
                      <w:lang w:val="en-US" w:eastAsia="zh-CN"/>
                    </w:rPr>
                    <w:t>1件</w:t>
                  </w:r>
                  <w:r>
                    <w:rPr>
                      <w:rFonts w:hint="default" w:ascii="Times New Roman" w:hAnsi="Times New Roman" w:eastAsia="宋体" w:cs="Times New Roman"/>
                      <w:spacing w:val="7"/>
                      <w:sz w:val="21"/>
                      <w:szCs w:val="21"/>
                      <w:highlight w:val="none"/>
                    </w:rPr>
                    <w:t>和0.5</w:t>
                  </w:r>
                  <w:r>
                    <w:rPr>
                      <w:rFonts w:hint="default" w:ascii="Times New Roman" w:hAnsi="Times New Roman" w:eastAsia="宋体" w:cs="Times New Roman"/>
                      <w:spacing w:val="7"/>
                      <w:sz w:val="21"/>
                      <w:szCs w:val="21"/>
                      <w:highlight w:val="none"/>
                      <w:lang w:val="en-US" w:eastAsia="zh-CN"/>
                    </w:rPr>
                    <w:t xml:space="preserve"> </w:t>
                  </w:r>
                  <w:r>
                    <w:rPr>
                      <w:rFonts w:hint="default" w:ascii="Times New Roman" w:hAnsi="Times New Roman" w:eastAsia="宋体" w:cs="Times New Roman"/>
                      <w:sz w:val="21"/>
                      <w:szCs w:val="21"/>
                      <w:highlight w:val="none"/>
                    </w:rPr>
                    <w:t>mmP</w:t>
                  </w:r>
                  <w:r>
                    <w:rPr>
                      <w:rFonts w:hint="eastAsia" w:ascii="Times New Roman" w:hAnsi="Times New Roman" w:eastAsia="宋体" w:cs="Times New Roman"/>
                      <w:sz w:val="21"/>
                      <w:szCs w:val="21"/>
                      <w:highlight w:val="none"/>
                      <w:lang w:val="en-US" w:eastAsia="zh-CN"/>
                    </w:rPr>
                    <w:t>b</w:t>
                  </w:r>
                  <w:r>
                    <w:rPr>
                      <w:rFonts w:hint="default" w:ascii="Times New Roman" w:hAnsi="Times New Roman" w:eastAsia="宋体" w:cs="Times New Roman"/>
                      <w:spacing w:val="7"/>
                      <w:sz w:val="21"/>
                      <w:szCs w:val="21"/>
                      <w:highlight w:val="none"/>
                    </w:rPr>
                    <w:t>床侧防护帘</w:t>
                  </w:r>
                  <w:r>
                    <w:rPr>
                      <w:rFonts w:hint="eastAsia" w:ascii="Times New Roman" w:hAnsi="Times New Roman" w:eastAsia="宋体" w:cs="Times New Roman"/>
                      <w:spacing w:val="7"/>
                      <w:sz w:val="21"/>
                      <w:szCs w:val="21"/>
                      <w:highlight w:val="none"/>
                      <w:lang w:val="en-US" w:eastAsia="zh-CN"/>
                    </w:rPr>
                    <w:t>1件</w:t>
                  </w:r>
                  <w:r>
                    <w:rPr>
                      <w:rFonts w:hint="default" w:ascii="Times New Roman" w:hAnsi="Times New Roman" w:eastAsia="宋体" w:cs="Times New Roman"/>
                      <w:spacing w:val="7"/>
                      <w:sz w:val="21"/>
                      <w:szCs w:val="21"/>
                      <w:highlight w:val="none"/>
                      <w:lang w:eastAsia="zh-CN"/>
                    </w:rPr>
                    <w:t>。</w:t>
                  </w:r>
                </w:p>
              </w:tc>
            </w:tr>
            <w:tr w14:paraId="325B7150">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7" w:type="dxa"/>
                  <w:tcBorders>
                    <w:top w:val="single" w:color="auto" w:sz="4" w:space="0"/>
                    <w:tl2br w:val="nil"/>
                    <w:tr2bl w:val="nil"/>
                  </w:tcBorders>
                  <w:shd w:val="clear" w:color="auto" w:fill="auto"/>
                  <w:vAlign w:val="center"/>
                </w:tcPr>
                <w:p w14:paraId="01A42BDA">
                  <w:pPr>
                    <w:keepNext w:val="0"/>
                    <w:keepLines w:val="0"/>
                    <w:pageBreakBefore w:val="0"/>
                    <w:widowControl w:val="0"/>
                    <w:kinsoku/>
                    <w:wordWrap/>
                    <w:overflowPunct/>
                    <w:topLinePunct w:val="0"/>
                    <w:autoSpaceDE/>
                    <w:autoSpaceDN/>
                    <w:bidi w:val="0"/>
                    <w:spacing w:line="240" w:lineRule="auto"/>
                    <w:ind w:left="0" w:right="0" w:rightChars="0" w:firstLine="0"/>
                    <w:jc w:val="center"/>
                    <w:textAlignment w:val="auto"/>
                    <w:rPr>
                      <w:rFonts w:hint="eastAsia" w:ascii="Times New Roman" w:hAnsi="Times New Roman" w:eastAsia="宋体" w:cs="Times New Roman"/>
                      <w:color w:val="auto"/>
                      <w:kern w:val="2"/>
                      <w:sz w:val="21"/>
                      <w:szCs w:val="21"/>
                      <w:lang w:val="en-US" w:eastAsia="zh-CN" w:bidi="ar-SA"/>
                    </w:rPr>
                  </w:pPr>
                </w:p>
              </w:tc>
              <w:tc>
                <w:tcPr>
                  <w:tcW w:w="3735" w:type="dxa"/>
                  <w:tcBorders>
                    <w:top w:val="single" w:color="auto" w:sz="4" w:space="0"/>
                    <w:tl2br w:val="nil"/>
                    <w:tr2bl w:val="nil"/>
                  </w:tcBorders>
                  <w:shd w:val="clear" w:color="auto" w:fill="auto"/>
                  <w:vAlign w:val="center"/>
                </w:tcPr>
                <w:p w14:paraId="251EE9C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10"/>
                      <w:sz w:val="21"/>
                      <w:szCs w:val="21"/>
                    </w:rPr>
                    <w:t>配备</w:t>
                  </w:r>
                  <w:r>
                    <w:rPr>
                      <w:rFonts w:hint="eastAsia" w:ascii="Times New Roman" w:hAnsi="Times New Roman" w:eastAsia="宋体" w:cs="Times New Roman"/>
                      <w:spacing w:val="10"/>
                      <w:sz w:val="21"/>
                      <w:szCs w:val="21"/>
                      <w:lang w:val="en-US" w:eastAsia="zh-CN"/>
                    </w:rPr>
                    <w:t>4</w:t>
                  </w:r>
                  <w:r>
                    <w:rPr>
                      <w:rFonts w:hint="default" w:ascii="Times New Roman" w:hAnsi="Times New Roman" w:eastAsia="宋体" w:cs="Times New Roman"/>
                      <w:spacing w:val="10"/>
                      <w:sz w:val="21"/>
                      <w:szCs w:val="21"/>
                    </w:rPr>
                    <w:t>件铅衣（0.5</w:t>
                  </w:r>
                  <w:r>
                    <w:rPr>
                      <w:rFonts w:hint="default" w:ascii="Times New Roman" w:hAnsi="Times New Roman" w:eastAsia="宋体" w:cs="Times New Roman"/>
                      <w:spacing w:val="10"/>
                      <w:sz w:val="21"/>
                      <w:szCs w:val="21"/>
                      <w:lang w:val="en-US" w:eastAsia="zh-CN"/>
                    </w:rPr>
                    <w:t xml:space="preserve"> </w:t>
                  </w:r>
                  <w:r>
                    <w:rPr>
                      <w:rFonts w:hint="default" w:ascii="Times New Roman" w:hAnsi="Times New Roman" w:eastAsia="宋体" w:cs="Times New Roman"/>
                      <w:sz w:val="21"/>
                      <w:szCs w:val="21"/>
                    </w:rPr>
                    <w:t>mmPb</w:t>
                  </w:r>
                  <w:r>
                    <w:rPr>
                      <w:rFonts w:hint="default" w:ascii="Times New Roman" w:hAnsi="Times New Roman" w:eastAsia="宋体" w:cs="Times New Roman"/>
                      <w:spacing w:val="10"/>
                      <w:sz w:val="21"/>
                      <w:szCs w:val="21"/>
                    </w:rPr>
                    <w:t>）、</w:t>
                  </w:r>
                  <w:r>
                    <w:rPr>
                      <w:rFonts w:hint="eastAsia" w:ascii="Times New Roman" w:hAnsi="Times New Roman" w:eastAsia="宋体" w:cs="Times New Roman"/>
                      <w:spacing w:val="10"/>
                      <w:sz w:val="21"/>
                      <w:szCs w:val="21"/>
                      <w:lang w:val="en-US" w:eastAsia="zh-CN"/>
                    </w:rPr>
                    <w:t>4</w:t>
                  </w:r>
                  <w:r>
                    <w:rPr>
                      <w:rFonts w:hint="default" w:ascii="Times New Roman" w:hAnsi="Times New Roman" w:eastAsia="宋体" w:cs="Times New Roman"/>
                      <w:spacing w:val="10"/>
                      <w:sz w:val="21"/>
                      <w:szCs w:val="21"/>
                    </w:rPr>
                    <w:t>个铅围裙</w:t>
                  </w:r>
                  <w:r>
                    <w:rPr>
                      <w:rFonts w:hint="default" w:ascii="Times New Roman" w:hAnsi="Times New Roman" w:eastAsia="宋体" w:cs="Times New Roman"/>
                      <w:spacing w:val="5"/>
                      <w:sz w:val="21"/>
                      <w:szCs w:val="21"/>
                    </w:rPr>
                    <w:t>（0.5</w:t>
                  </w:r>
                  <w:r>
                    <w:rPr>
                      <w:rFonts w:hint="default" w:ascii="Times New Roman" w:hAnsi="Times New Roman" w:eastAsia="宋体" w:cs="Times New Roman"/>
                      <w:spacing w:val="5"/>
                      <w:sz w:val="21"/>
                      <w:szCs w:val="21"/>
                      <w:lang w:val="en-US" w:eastAsia="zh-CN"/>
                    </w:rPr>
                    <w:t xml:space="preserve"> </w:t>
                  </w:r>
                  <w:r>
                    <w:rPr>
                      <w:rFonts w:hint="default" w:ascii="Times New Roman" w:hAnsi="Times New Roman" w:eastAsia="宋体" w:cs="Times New Roman"/>
                      <w:sz w:val="21"/>
                      <w:szCs w:val="21"/>
                    </w:rPr>
                    <w:t>mmPb</w:t>
                  </w:r>
                  <w:r>
                    <w:rPr>
                      <w:rFonts w:hint="default" w:ascii="Times New Roman" w:hAnsi="Times New Roman" w:eastAsia="宋体" w:cs="Times New Roman"/>
                      <w:spacing w:val="5"/>
                      <w:sz w:val="21"/>
                      <w:szCs w:val="21"/>
                    </w:rPr>
                    <w:t>）、</w:t>
                  </w:r>
                  <w:r>
                    <w:rPr>
                      <w:rFonts w:hint="eastAsia" w:ascii="Times New Roman" w:hAnsi="Times New Roman" w:eastAsia="宋体" w:cs="Times New Roman"/>
                      <w:spacing w:val="5"/>
                      <w:sz w:val="21"/>
                      <w:szCs w:val="21"/>
                      <w:lang w:val="en-US" w:eastAsia="zh-CN"/>
                    </w:rPr>
                    <w:t>4</w:t>
                  </w:r>
                  <w:r>
                    <w:rPr>
                      <w:rFonts w:hint="default" w:ascii="Times New Roman" w:hAnsi="Times New Roman" w:eastAsia="宋体" w:cs="Times New Roman"/>
                      <w:spacing w:val="5"/>
                      <w:sz w:val="21"/>
                      <w:szCs w:val="21"/>
                    </w:rPr>
                    <w:t>个铅围脖（0.5</w:t>
                  </w:r>
                  <w:r>
                    <w:rPr>
                      <w:rFonts w:hint="default" w:ascii="Times New Roman" w:hAnsi="Times New Roman" w:eastAsia="宋体" w:cs="Times New Roman"/>
                      <w:spacing w:val="5"/>
                      <w:sz w:val="21"/>
                      <w:szCs w:val="21"/>
                      <w:lang w:val="en-US" w:eastAsia="zh-CN"/>
                    </w:rPr>
                    <w:t xml:space="preserve"> </w:t>
                  </w:r>
                  <w:r>
                    <w:rPr>
                      <w:rFonts w:hint="default" w:ascii="Times New Roman" w:hAnsi="Times New Roman" w:eastAsia="宋体" w:cs="Times New Roman"/>
                      <w:sz w:val="21"/>
                      <w:szCs w:val="21"/>
                    </w:rPr>
                    <w:t>mmPb</w:t>
                  </w:r>
                  <w:r>
                    <w:rPr>
                      <w:rFonts w:hint="default" w:ascii="Times New Roman" w:hAnsi="Times New Roman" w:eastAsia="宋体" w:cs="Times New Roman"/>
                      <w:spacing w:val="5"/>
                      <w:sz w:val="21"/>
                      <w:szCs w:val="21"/>
                    </w:rPr>
                    <w:t>）、</w:t>
                  </w:r>
                  <w:r>
                    <w:rPr>
                      <w:rFonts w:hint="eastAsia" w:ascii="Times New Roman" w:hAnsi="Times New Roman" w:eastAsia="宋体" w:cs="Times New Roman"/>
                      <w:spacing w:val="5"/>
                      <w:sz w:val="21"/>
                      <w:szCs w:val="21"/>
                      <w:lang w:val="en-US" w:eastAsia="zh-CN"/>
                    </w:rPr>
                    <w:t>4</w:t>
                  </w:r>
                  <w:r>
                    <w:rPr>
                      <w:rFonts w:hint="default" w:ascii="Times New Roman" w:hAnsi="Times New Roman" w:eastAsia="宋体" w:cs="Times New Roman"/>
                      <w:spacing w:val="5"/>
                      <w:sz w:val="21"/>
                      <w:szCs w:val="21"/>
                    </w:rPr>
                    <w:t>个</w:t>
                  </w:r>
                  <w:r>
                    <w:rPr>
                      <w:rFonts w:hint="default" w:ascii="Times New Roman" w:hAnsi="Times New Roman" w:eastAsia="宋体" w:cs="Times New Roman"/>
                      <w:spacing w:val="8"/>
                      <w:sz w:val="21"/>
                      <w:szCs w:val="21"/>
                    </w:rPr>
                    <w:t>铅帽（0.5</w:t>
                  </w:r>
                  <w:r>
                    <w:rPr>
                      <w:rFonts w:hint="default" w:ascii="Times New Roman" w:hAnsi="Times New Roman" w:eastAsia="宋体" w:cs="Times New Roman"/>
                      <w:spacing w:val="8"/>
                      <w:sz w:val="21"/>
                      <w:szCs w:val="21"/>
                      <w:lang w:val="en-US" w:eastAsia="zh-CN"/>
                    </w:rPr>
                    <w:t xml:space="preserve"> </w:t>
                  </w:r>
                  <w:r>
                    <w:rPr>
                      <w:rFonts w:hint="default" w:ascii="Times New Roman" w:hAnsi="Times New Roman" w:eastAsia="宋体" w:cs="Times New Roman"/>
                      <w:sz w:val="21"/>
                      <w:szCs w:val="21"/>
                    </w:rPr>
                    <w:t>mmPb</w:t>
                  </w:r>
                  <w:r>
                    <w:rPr>
                      <w:rFonts w:hint="default" w:ascii="Times New Roman" w:hAnsi="Times New Roman" w:eastAsia="宋体" w:cs="Times New Roman"/>
                      <w:spacing w:val="8"/>
                      <w:sz w:val="21"/>
                      <w:szCs w:val="21"/>
                    </w:rPr>
                    <w:t>）、</w:t>
                  </w:r>
                  <w:r>
                    <w:rPr>
                      <w:rFonts w:hint="eastAsia" w:ascii="Times New Roman" w:hAnsi="Times New Roman" w:eastAsia="宋体" w:cs="Times New Roman"/>
                      <w:spacing w:val="8"/>
                      <w:sz w:val="21"/>
                      <w:szCs w:val="21"/>
                      <w:lang w:val="en-US" w:eastAsia="zh-CN"/>
                    </w:rPr>
                    <w:t>4</w:t>
                  </w:r>
                  <w:r>
                    <w:rPr>
                      <w:rFonts w:hint="default" w:ascii="Times New Roman" w:hAnsi="Times New Roman" w:eastAsia="宋体" w:cs="Times New Roman"/>
                      <w:spacing w:val="8"/>
                      <w:sz w:val="21"/>
                      <w:szCs w:val="21"/>
                    </w:rPr>
                    <w:t>副铅眼镜（0.5</w:t>
                  </w:r>
                  <w:r>
                    <w:rPr>
                      <w:rFonts w:hint="default" w:ascii="Times New Roman" w:hAnsi="Times New Roman" w:eastAsia="宋体" w:cs="Times New Roman"/>
                      <w:spacing w:val="8"/>
                      <w:sz w:val="21"/>
                      <w:szCs w:val="21"/>
                      <w:lang w:val="en-US" w:eastAsia="zh-CN"/>
                    </w:rPr>
                    <w:t xml:space="preserve"> </w:t>
                  </w:r>
                  <w:r>
                    <w:rPr>
                      <w:rFonts w:hint="default" w:ascii="Times New Roman" w:hAnsi="Times New Roman" w:eastAsia="宋体" w:cs="Times New Roman"/>
                      <w:sz w:val="21"/>
                      <w:szCs w:val="21"/>
                    </w:rPr>
                    <w:t>mmPb</w:t>
                  </w:r>
                  <w:r>
                    <w:rPr>
                      <w:rFonts w:hint="default" w:ascii="Times New Roman" w:hAnsi="Times New Roman" w:eastAsia="宋体" w:cs="Times New Roman"/>
                      <w:spacing w:val="8"/>
                      <w:sz w:val="21"/>
                      <w:szCs w:val="21"/>
                    </w:rPr>
                    <w:t>）、</w:t>
                  </w:r>
                  <w:r>
                    <w:rPr>
                      <w:rFonts w:hint="default" w:ascii="Times New Roman" w:hAnsi="Times New Roman" w:eastAsia="宋体" w:cs="Times New Roman"/>
                      <w:spacing w:val="6"/>
                      <w:sz w:val="21"/>
                      <w:szCs w:val="21"/>
                    </w:rPr>
                    <w:t>4</w:t>
                  </w:r>
                  <w:r>
                    <w:rPr>
                      <w:rFonts w:hint="default" w:ascii="Times New Roman" w:hAnsi="Times New Roman" w:eastAsia="宋体" w:cs="Times New Roman"/>
                      <w:spacing w:val="-30"/>
                      <w:sz w:val="21"/>
                      <w:szCs w:val="21"/>
                    </w:rPr>
                    <w:t xml:space="preserve"> </w:t>
                  </w:r>
                  <w:r>
                    <w:rPr>
                      <w:rFonts w:hint="default" w:ascii="Times New Roman" w:hAnsi="Times New Roman" w:eastAsia="宋体" w:cs="Times New Roman"/>
                      <w:spacing w:val="6"/>
                      <w:sz w:val="21"/>
                      <w:szCs w:val="21"/>
                    </w:rPr>
                    <w:t>副防护手套（0.025</w:t>
                  </w:r>
                  <w:r>
                    <w:rPr>
                      <w:rFonts w:hint="default" w:ascii="Times New Roman" w:hAnsi="Times New Roman" w:eastAsia="宋体" w:cs="Times New Roman"/>
                      <w:sz w:val="21"/>
                      <w:szCs w:val="21"/>
                    </w:rPr>
                    <w:t>mmPb</w:t>
                  </w:r>
                  <w:r>
                    <w:rPr>
                      <w:rFonts w:hint="default" w:ascii="Times New Roman" w:hAnsi="Times New Roman" w:eastAsia="宋体" w:cs="Times New Roman"/>
                      <w:spacing w:val="6"/>
                      <w:sz w:val="21"/>
                      <w:szCs w:val="21"/>
                    </w:rPr>
                    <w:t>）。</w:t>
                  </w:r>
                </w:p>
              </w:tc>
              <w:tc>
                <w:tcPr>
                  <w:tcW w:w="4145" w:type="dxa"/>
                  <w:tcBorders>
                    <w:top w:val="single" w:color="auto" w:sz="4" w:space="0"/>
                    <w:tl2br w:val="nil"/>
                    <w:tr2bl w:val="nil"/>
                  </w:tcBorders>
                  <w:shd w:val="clear" w:color="auto" w:fill="auto"/>
                  <w:vAlign w:val="center"/>
                </w:tcPr>
                <w:p w14:paraId="63CDE3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pacing w:val="7"/>
                      <w:sz w:val="21"/>
                      <w:szCs w:val="21"/>
                      <w:highlight w:val="none"/>
                      <w:lang w:eastAsia="zh-CN"/>
                    </w:rPr>
                  </w:pPr>
                  <w:r>
                    <w:rPr>
                      <w:rFonts w:hint="default" w:ascii="Times New Roman" w:hAnsi="Times New Roman" w:eastAsia="宋体" w:cs="Times New Roman"/>
                      <w:spacing w:val="10"/>
                      <w:sz w:val="21"/>
                      <w:szCs w:val="21"/>
                    </w:rPr>
                    <w:t>配备</w:t>
                  </w:r>
                  <w:r>
                    <w:rPr>
                      <w:rFonts w:hint="eastAsia" w:ascii="Times New Roman" w:hAnsi="Times New Roman" w:eastAsia="宋体" w:cs="Times New Roman"/>
                      <w:spacing w:val="10"/>
                      <w:sz w:val="21"/>
                      <w:szCs w:val="21"/>
                      <w:lang w:eastAsia="zh-CN"/>
                    </w:rPr>
                    <w:t>了</w:t>
                  </w:r>
                  <w:r>
                    <w:rPr>
                      <w:rFonts w:hint="eastAsia" w:ascii="Times New Roman" w:hAnsi="Times New Roman" w:eastAsia="宋体" w:cs="Times New Roman"/>
                      <w:spacing w:val="10"/>
                      <w:sz w:val="21"/>
                      <w:szCs w:val="21"/>
                      <w:lang w:val="en-US" w:eastAsia="zh-CN"/>
                    </w:rPr>
                    <w:t>4</w:t>
                  </w:r>
                  <w:r>
                    <w:rPr>
                      <w:rFonts w:hint="default" w:ascii="Times New Roman" w:hAnsi="Times New Roman" w:eastAsia="宋体" w:cs="Times New Roman"/>
                      <w:spacing w:val="10"/>
                      <w:sz w:val="21"/>
                      <w:szCs w:val="21"/>
                    </w:rPr>
                    <w:t>件铅衣（0.5</w:t>
                  </w:r>
                  <w:r>
                    <w:rPr>
                      <w:rFonts w:hint="default" w:ascii="Times New Roman" w:hAnsi="Times New Roman" w:eastAsia="宋体" w:cs="Times New Roman"/>
                      <w:spacing w:val="10"/>
                      <w:sz w:val="21"/>
                      <w:szCs w:val="21"/>
                      <w:lang w:val="en-US" w:eastAsia="zh-CN"/>
                    </w:rPr>
                    <w:t xml:space="preserve"> </w:t>
                  </w:r>
                  <w:r>
                    <w:rPr>
                      <w:rFonts w:hint="default" w:ascii="Times New Roman" w:hAnsi="Times New Roman" w:eastAsia="宋体" w:cs="Times New Roman"/>
                      <w:sz w:val="21"/>
                      <w:szCs w:val="21"/>
                    </w:rPr>
                    <w:t>mmPb</w:t>
                  </w:r>
                  <w:r>
                    <w:rPr>
                      <w:rFonts w:hint="default" w:ascii="Times New Roman" w:hAnsi="Times New Roman" w:eastAsia="宋体" w:cs="Times New Roman"/>
                      <w:spacing w:val="10"/>
                      <w:sz w:val="21"/>
                      <w:szCs w:val="21"/>
                    </w:rPr>
                    <w:t>）、</w:t>
                  </w:r>
                  <w:r>
                    <w:rPr>
                      <w:rFonts w:hint="eastAsia" w:ascii="Times New Roman" w:hAnsi="Times New Roman" w:eastAsia="宋体" w:cs="Times New Roman"/>
                      <w:spacing w:val="10"/>
                      <w:sz w:val="21"/>
                      <w:szCs w:val="21"/>
                      <w:lang w:val="en-US" w:eastAsia="zh-CN"/>
                    </w:rPr>
                    <w:t>4</w:t>
                  </w:r>
                  <w:r>
                    <w:rPr>
                      <w:rFonts w:hint="default" w:ascii="Times New Roman" w:hAnsi="Times New Roman" w:eastAsia="宋体" w:cs="Times New Roman"/>
                      <w:spacing w:val="10"/>
                      <w:sz w:val="21"/>
                      <w:szCs w:val="21"/>
                    </w:rPr>
                    <w:t>个铅围裙</w:t>
                  </w:r>
                  <w:r>
                    <w:rPr>
                      <w:rFonts w:hint="default" w:ascii="Times New Roman" w:hAnsi="Times New Roman" w:eastAsia="宋体" w:cs="Times New Roman"/>
                      <w:spacing w:val="5"/>
                      <w:sz w:val="21"/>
                      <w:szCs w:val="21"/>
                    </w:rPr>
                    <w:t>（0.5</w:t>
                  </w:r>
                  <w:r>
                    <w:rPr>
                      <w:rFonts w:hint="default" w:ascii="Times New Roman" w:hAnsi="Times New Roman" w:eastAsia="宋体" w:cs="Times New Roman"/>
                      <w:spacing w:val="5"/>
                      <w:sz w:val="21"/>
                      <w:szCs w:val="21"/>
                      <w:lang w:val="en-US" w:eastAsia="zh-CN"/>
                    </w:rPr>
                    <w:t xml:space="preserve"> </w:t>
                  </w:r>
                  <w:r>
                    <w:rPr>
                      <w:rFonts w:hint="default" w:ascii="Times New Roman" w:hAnsi="Times New Roman" w:eastAsia="宋体" w:cs="Times New Roman"/>
                      <w:sz w:val="21"/>
                      <w:szCs w:val="21"/>
                    </w:rPr>
                    <w:t>mmPb</w:t>
                  </w:r>
                  <w:r>
                    <w:rPr>
                      <w:rFonts w:hint="default" w:ascii="Times New Roman" w:hAnsi="Times New Roman" w:eastAsia="宋体" w:cs="Times New Roman"/>
                      <w:spacing w:val="5"/>
                      <w:sz w:val="21"/>
                      <w:szCs w:val="21"/>
                    </w:rPr>
                    <w:t>）、</w:t>
                  </w:r>
                  <w:r>
                    <w:rPr>
                      <w:rFonts w:hint="eastAsia" w:ascii="Times New Roman" w:hAnsi="Times New Roman" w:eastAsia="宋体" w:cs="Times New Roman"/>
                      <w:spacing w:val="5"/>
                      <w:sz w:val="21"/>
                      <w:szCs w:val="21"/>
                      <w:lang w:val="en-US" w:eastAsia="zh-CN"/>
                    </w:rPr>
                    <w:t>4</w:t>
                  </w:r>
                  <w:r>
                    <w:rPr>
                      <w:rFonts w:hint="default" w:ascii="Times New Roman" w:hAnsi="Times New Roman" w:eastAsia="宋体" w:cs="Times New Roman"/>
                      <w:spacing w:val="5"/>
                      <w:sz w:val="21"/>
                      <w:szCs w:val="21"/>
                    </w:rPr>
                    <w:t>个铅围脖（0.5</w:t>
                  </w:r>
                  <w:r>
                    <w:rPr>
                      <w:rFonts w:hint="default" w:ascii="Times New Roman" w:hAnsi="Times New Roman" w:eastAsia="宋体" w:cs="Times New Roman"/>
                      <w:spacing w:val="5"/>
                      <w:sz w:val="21"/>
                      <w:szCs w:val="21"/>
                      <w:lang w:val="en-US" w:eastAsia="zh-CN"/>
                    </w:rPr>
                    <w:t xml:space="preserve"> </w:t>
                  </w:r>
                  <w:r>
                    <w:rPr>
                      <w:rFonts w:hint="default" w:ascii="Times New Roman" w:hAnsi="Times New Roman" w:eastAsia="宋体" w:cs="Times New Roman"/>
                      <w:sz w:val="21"/>
                      <w:szCs w:val="21"/>
                    </w:rPr>
                    <w:t>mmPb</w:t>
                  </w:r>
                  <w:r>
                    <w:rPr>
                      <w:rFonts w:hint="default" w:ascii="Times New Roman" w:hAnsi="Times New Roman" w:eastAsia="宋体" w:cs="Times New Roman"/>
                      <w:spacing w:val="5"/>
                      <w:sz w:val="21"/>
                      <w:szCs w:val="21"/>
                    </w:rPr>
                    <w:t>）、</w:t>
                  </w:r>
                  <w:r>
                    <w:rPr>
                      <w:rFonts w:hint="eastAsia" w:ascii="Times New Roman" w:hAnsi="Times New Roman" w:eastAsia="宋体" w:cs="Times New Roman"/>
                      <w:spacing w:val="5"/>
                      <w:sz w:val="21"/>
                      <w:szCs w:val="21"/>
                      <w:lang w:val="en-US" w:eastAsia="zh-CN"/>
                    </w:rPr>
                    <w:t>4</w:t>
                  </w:r>
                  <w:r>
                    <w:rPr>
                      <w:rFonts w:hint="default" w:ascii="Times New Roman" w:hAnsi="Times New Roman" w:eastAsia="宋体" w:cs="Times New Roman"/>
                      <w:spacing w:val="5"/>
                      <w:sz w:val="21"/>
                      <w:szCs w:val="21"/>
                    </w:rPr>
                    <w:t>个</w:t>
                  </w:r>
                  <w:r>
                    <w:rPr>
                      <w:rFonts w:hint="default" w:ascii="Times New Roman" w:hAnsi="Times New Roman" w:eastAsia="宋体" w:cs="Times New Roman"/>
                      <w:spacing w:val="8"/>
                      <w:sz w:val="21"/>
                      <w:szCs w:val="21"/>
                    </w:rPr>
                    <w:t>铅帽（0.5</w:t>
                  </w:r>
                  <w:r>
                    <w:rPr>
                      <w:rFonts w:hint="default" w:ascii="Times New Roman" w:hAnsi="Times New Roman" w:eastAsia="宋体" w:cs="Times New Roman"/>
                      <w:spacing w:val="8"/>
                      <w:sz w:val="21"/>
                      <w:szCs w:val="21"/>
                      <w:lang w:val="en-US" w:eastAsia="zh-CN"/>
                    </w:rPr>
                    <w:t xml:space="preserve"> </w:t>
                  </w:r>
                  <w:r>
                    <w:rPr>
                      <w:rFonts w:hint="default" w:ascii="Times New Roman" w:hAnsi="Times New Roman" w:eastAsia="宋体" w:cs="Times New Roman"/>
                      <w:sz w:val="21"/>
                      <w:szCs w:val="21"/>
                    </w:rPr>
                    <w:t>mmPb</w:t>
                  </w:r>
                  <w:r>
                    <w:rPr>
                      <w:rFonts w:hint="default" w:ascii="Times New Roman" w:hAnsi="Times New Roman" w:eastAsia="宋体" w:cs="Times New Roman"/>
                      <w:spacing w:val="8"/>
                      <w:sz w:val="21"/>
                      <w:szCs w:val="21"/>
                    </w:rPr>
                    <w:t>）、</w:t>
                  </w:r>
                  <w:r>
                    <w:rPr>
                      <w:rFonts w:hint="eastAsia" w:ascii="Times New Roman" w:hAnsi="Times New Roman" w:eastAsia="宋体" w:cs="Times New Roman"/>
                      <w:spacing w:val="8"/>
                      <w:sz w:val="21"/>
                      <w:szCs w:val="21"/>
                      <w:lang w:val="en-US" w:eastAsia="zh-CN"/>
                    </w:rPr>
                    <w:t>4</w:t>
                  </w:r>
                  <w:r>
                    <w:rPr>
                      <w:rFonts w:hint="default" w:ascii="Times New Roman" w:hAnsi="Times New Roman" w:eastAsia="宋体" w:cs="Times New Roman"/>
                      <w:spacing w:val="8"/>
                      <w:sz w:val="21"/>
                      <w:szCs w:val="21"/>
                    </w:rPr>
                    <w:t>副铅眼镜（0.5</w:t>
                  </w:r>
                  <w:r>
                    <w:rPr>
                      <w:rFonts w:hint="default" w:ascii="Times New Roman" w:hAnsi="Times New Roman" w:eastAsia="宋体" w:cs="Times New Roman"/>
                      <w:spacing w:val="8"/>
                      <w:sz w:val="21"/>
                      <w:szCs w:val="21"/>
                      <w:lang w:val="en-US" w:eastAsia="zh-CN"/>
                    </w:rPr>
                    <w:t xml:space="preserve"> </w:t>
                  </w:r>
                  <w:r>
                    <w:rPr>
                      <w:rFonts w:hint="default" w:ascii="Times New Roman" w:hAnsi="Times New Roman" w:eastAsia="宋体" w:cs="Times New Roman"/>
                      <w:sz w:val="21"/>
                      <w:szCs w:val="21"/>
                    </w:rPr>
                    <w:t>mmPb</w:t>
                  </w:r>
                  <w:r>
                    <w:rPr>
                      <w:rFonts w:hint="default" w:ascii="Times New Roman" w:hAnsi="Times New Roman" w:eastAsia="宋体" w:cs="Times New Roman"/>
                      <w:spacing w:val="8"/>
                      <w:sz w:val="21"/>
                      <w:szCs w:val="21"/>
                    </w:rPr>
                    <w:t>）、</w:t>
                  </w:r>
                  <w:r>
                    <w:rPr>
                      <w:rFonts w:hint="default" w:ascii="Times New Roman" w:hAnsi="Times New Roman" w:eastAsia="宋体" w:cs="Times New Roman"/>
                      <w:spacing w:val="6"/>
                      <w:sz w:val="21"/>
                      <w:szCs w:val="21"/>
                    </w:rPr>
                    <w:t>4</w:t>
                  </w:r>
                  <w:r>
                    <w:rPr>
                      <w:rFonts w:hint="default" w:ascii="Times New Roman" w:hAnsi="Times New Roman" w:eastAsia="宋体" w:cs="Times New Roman"/>
                      <w:spacing w:val="-30"/>
                      <w:sz w:val="21"/>
                      <w:szCs w:val="21"/>
                    </w:rPr>
                    <w:t xml:space="preserve"> </w:t>
                  </w:r>
                  <w:r>
                    <w:rPr>
                      <w:rFonts w:hint="default" w:ascii="Times New Roman" w:hAnsi="Times New Roman" w:eastAsia="宋体" w:cs="Times New Roman"/>
                      <w:spacing w:val="6"/>
                      <w:sz w:val="21"/>
                      <w:szCs w:val="21"/>
                    </w:rPr>
                    <w:t>副防护手套（0.025</w:t>
                  </w:r>
                  <w:r>
                    <w:rPr>
                      <w:rFonts w:hint="default" w:ascii="Times New Roman" w:hAnsi="Times New Roman" w:eastAsia="宋体" w:cs="Times New Roman"/>
                      <w:sz w:val="21"/>
                      <w:szCs w:val="21"/>
                    </w:rPr>
                    <w:t>mmPb</w:t>
                  </w:r>
                  <w:r>
                    <w:rPr>
                      <w:rFonts w:hint="default" w:ascii="Times New Roman" w:hAnsi="Times New Roman" w:eastAsia="宋体" w:cs="Times New Roman"/>
                      <w:spacing w:val="6"/>
                      <w:sz w:val="21"/>
                      <w:szCs w:val="21"/>
                    </w:rPr>
                    <w:t>）。</w:t>
                  </w:r>
                </w:p>
              </w:tc>
            </w:tr>
            <w:tr w14:paraId="1BA47A7B">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7" w:type="dxa"/>
                  <w:tcBorders>
                    <w:top w:val="single" w:color="auto" w:sz="4" w:space="0"/>
                    <w:tl2br w:val="nil"/>
                    <w:tr2bl w:val="nil"/>
                  </w:tcBorders>
                  <w:shd w:val="clear" w:color="auto" w:fill="auto"/>
                  <w:vAlign w:val="center"/>
                </w:tcPr>
                <w:p w14:paraId="1060D13B">
                  <w:pPr>
                    <w:keepNext w:val="0"/>
                    <w:keepLines w:val="0"/>
                    <w:pageBreakBefore w:val="0"/>
                    <w:widowControl w:val="0"/>
                    <w:kinsoku/>
                    <w:wordWrap/>
                    <w:overflowPunct/>
                    <w:topLinePunct w:val="0"/>
                    <w:autoSpaceDE/>
                    <w:autoSpaceDN/>
                    <w:bidi w:val="0"/>
                    <w:spacing w:line="240" w:lineRule="auto"/>
                    <w:ind w:left="0" w:right="0" w:rightChars="0" w:firstLine="0"/>
                    <w:jc w:val="center"/>
                    <w:textAlignment w:val="auto"/>
                    <w:rPr>
                      <w:rFonts w:hint="eastAsia" w:ascii="Times New Roman" w:hAnsi="Times New Roman" w:eastAsia="宋体" w:cs="Times New Roman"/>
                      <w:color w:val="auto"/>
                      <w:kern w:val="2"/>
                      <w:sz w:val="21"/>
                      <w:szCs w:val="21"/>
                      <w:lang w:val="en-US" w:eastAsia="zh-CN" w:bidi="ar-SA"/>
                    </w:rPr>
                  </w:pPr>
                </w:p>
              </w:tc>
              <w:tc>
                <w:tcPr>
                  <w:tcW w:w="3735" w:type="dxa"/>
                  <w:tcBorders>
                    <w:top w:val="single" w:color="auto" w:sz="4" w:space="0"/>
                    <w:tl2br w:val="nil"/>
                    <w:tr2bl w:val="nil"/>
                  </w:tcBorders>
                  <w:shd w:val="clear" w:color="auto" w:fill="auto"/>
                  <w:vAlign w:val="center"/>
                </w:tcPr>
                <w:p w14:paraId="1D7431C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10"/>
                      <w:sz w:val="21"/>
                      <w:szCs w:val="21"/>
                    </w:rPr>
                  </w:pPr>
                  <w:r>
                    <w:rPr>
                      <w:rFonts w:hint="default" w:ascii="Times New Roman" w:hAnsi="Times New Roman" w:eastAsia="宋体" w:cs="Times New Roman"/>
                      <w:spacing w:val="-5"/>
                      <w:sz w:val="21"/>
                      <w:szCs w:val="21"/>
                      <w:highlight w:val="none"/>
                    </w:rPr>
                    <w:t>为受检者配备铅围裙</w:t>
                  </w:r>
                  <w:r>
                    <w:rPr>
                      <w:rFonts w:hint="eastAsia" w:ascii="Times New Roman" w:hAnsi="Times New Roman" w:eastAsia="宋体" w:cs="Times New Roman"/>
                      <w:spacing w:val="-5"/>
                      <w:sz w:val="21"/>
                      <w:szCs w:val="21"/>
                      <w:highlight w:val="none"/>
                      <w:lang w:val="en-US" w:eastAsia="zh-CN"/>
                    </w:rPr>
                    <w:t>1</w:t>
                  </w:r>
                  <w:r>
                    <w:rPr>
                      <w:rFonts w:hint="default" w:ascii="Times New Roman" w:hAnsi="Times New Roman" w:eastAsia="宋体" w:cs="Times New Roman"/>
                      <w:spacing w:val="-5"/>
                      <w:sz w:val="21"/>
                      <w:szCs w:val="21"/>
                      <w:highlight w:val="none"/>
                    </w:rPr>
                    <w:t>件</w:t>
                  </w:r>
                  <w:r>
                    <w:rPr>
                      <w:rFonts w:hint="default" w:ascii="Times New Roman" w:hAnsi="Times New Roman" w:eastAsia="宋体" w:cs="Times New Roman"/>
                      <w:spacing w:val="5"/>
                      <w:sz w:val="21"/>
                      <w:szCs w:val="21"/>
                      <w:highlight w:val="none"/>
                    </w:rPr>
                    <w:t>（0.5</w:t>
                  </w:r>
                  <w:r>
                    <w:rPr>
                      <w:rFonts w:hint="default" w:ascii="Times New Roman" w:hAnsi="Times New Roman" w:eastAsia="宋体" w:cs="Times New Roman"/>
                      <w:spacing w:val="5"/>
                      <w:sz w:val="21"/>
                      <w:szCs w:val="21"/>
                      <w:highlight w:val="none"/>
                      <w:lang w:val="en-US" w:eastAsia="zh-CN"/>
                    </w:rPr>
                    <w:t xml:space="preserve"> </w:t>
                  </w:r>
                  <w:r>
                    <w:rPr>
                      <w:rFonts w:hint="default" w:ascii="Times New Roman" w:hAnsi="Times New Roman" w:eastAsia="宋体" w:cs="Times New Roman"/>
                      <w:sz w:val="21"/>
                      <w:szCs w:val="21"/>
                      <w:highlight w:val="none"/>
                    </w:rPr>
                    <w:t>mmPb</w:t>
                  </w:r>
                  <w:r>
                    <w:rPr>
                      <w:rFonts w:hint="default" w:ascii="Times New Roman" w:hAnsi="Times New Roman" w:eastAsia="宋体" w:cs="Times New Roman"/>
                      <w:spacing w:val="5"/>
                      <w:sz w:val="21"/>
                      <w:szCs w:val="21"/>
                      <w:highlight w:val="none"/>
                    </w:rPr>
                    <w:t>）、铅</w:t>
                  </w:r>
                  <w:r>
                    <w:rPr>
                      <w:rFonts w:hint="default" w:ascii="Times New Roman" w:hAnsi="Times New Roman" w:eastAsia="宋体" w:cs="Times New Roman"/>
                      <w:spacing w:val="5"/>
                      <w:sz w:val="21"/>
                      <w:szCs w:val="21"/>
                      <w:highlight w:val="none"/>
                      <w:lang w:eastAsia="zh-CN"/>
                    </w:rPr>
                    <w:t>颈套</w:t>
                  </w:r>
                  <w:r>
                    <w:rPr>
                      <w:rFonts w:hint="eastAsia" w:ascii="Times New Roman" w:hAnsi="Times New Roman" w:eastAsia="宋体" w:cs="Times New Roman"/>
                      <w:spacing w:val="5"/>
                      <w:sz w:val="21"/>
                      <w:szCs w:val="21"/>
                      <w:highlight w:val="none"/>
                      <w:lang w:val="en-US" w:eastAsia="zh-CN"/>
                    </w:rPr>
                    <w:t>1</w:t>
                  </w:r>
                  <w:r>
                    <w:rPr>
                      <w:rFonts w:hint="default" w:ascii="Times New Roman" w:hAnsi="Times New Roman" w:eastAsia="宋体" w:cs="Times New Roman"/>
                      <w:spacing w:val="5"/>
                      <w:sz w:val="21"/>
                      <w:szCs w:val="21"/>
                      <w:highlight w:val="none"/>
                    </w:rPr>
                    <w:t>个（0.5</w:t>
                  </w:r>
                  <w:r>
                    <w:rPr>
                      <w:rFonts w:hint="default" w:ascii="Times New Roman" w:hAnsi="Times New Roman" w:eastAsia="宋体" w:cs="Times New Roman"/>
                      <w:spacing w:val="5"/>
                      <w:sz w:val="21"/>
                      <w:szCs w:val="21"/>
                      <w:highlight w:val="none"/>
                      <w:lang w:val="en-US" w:eastAsia="zh-CN"/>
                    </w:rPr>
                    <w:t xml:space="preserve"> </w:t>
                  </w:r>
                  <w:r>
                    <w:rPr>
                      <w:rFonts w:hint="default" w:ascii="Times New Roman" w:hAnsi="Times New Roman" w:eastAsia="宋体" w:cs="Times New Roman"/>
                      <w:sz w:val="21"/>
                      <w:szCs w:val="21"/>
                      <w:highlight w:val="none"/>
                    </w:rPr>
                    <w:t>mmPb</w:t>
                  </w:r>
                  <w:r>
                    <w:rPr>
                      <w:rFonts w:hint="default" w:ascii="Times New Roman" w:hAnsi="Times New Roman" w:eastAsia="宋体" w:cs="Times New Roman"/>
                      <w:spacing w:val="5"/>
                      <w:sz w:val="21"/>
                      <w:szCs w:val="21"/>
                      <w:highlight w:val="none"/>
                    </w:rPr>
                    <w:t>）、铅帽</w:t>
                  </w:r>
                  <w:r>
                    <w:rPr>
                      <w:rFonts w:hint="eastAsia" w:ascii="Times New Roman" w:hAnsi="Times New Roman" w:eastAsia="宋体" w:cs="Times New Roman"/>
                      <w:spacing w:val="5"/>
                      <w:sz w:val="21"/>
                      <w:szCs w:val="21"/>
                      <w:highlight w:val="none"/>
                      <w:lang w:val="en-US" w:eastAsia="zh-CN"/>
                    </w:rPr>
                    <w:t>1</w:t>
                  </w:r>
                  <w:r>
                    <w:rPr>
                      <w:rFonts w:hint="default" w:ascii="Times New Roman" w:hAnsi="Times New Roman" w:eastAsia="宋体" w:cs="Times New Roman"/>
                      <w:spacing w:val="5"/>
                      <w:sz w:val="21"/>
                      <w:szCs w:val="21"/>
                      <w:highlight w:val="none"/>
                    </w:rPr>
                    <w:t>个（0.5</w:t>
                  </w:r>
                  <w:r>
                    <w:rPr>
                      <w:rFonts w:hint="default" w:ascii="Times New Roman" w:hAnsi="Times New Roman" w:eastAsia="宋体" w:cs="Times New Roman"/>
                      <w:sz w:val="21"/>
                      <w:szCs w:val="21"/>
                      <w:highlight w:val="none"/>
                    </w:rPr>
                    <w:t>mmPb</w:t>
                  </w:r>
                  <w:r>
                    <w:rPr>
                      <w:rFonts w:hint="default" w:ascii="Times New Roman" w:hAnsi="Times New Roman" w:eastAsia="宋体" w:cs="Times New Roman"/>
                      <w:spacing w:val="5"/>
                      <w:sz w:val="21"/>
                      <w:szCs w:val="21"/>
                      <w:highlight w:val="none"/>
                    </w:rPr>
                    <w:t>）。</w:t>
                  </w:r>
                </w:p>
              </w:tc>
              <w:tc>
                <w:tcPr>
                  <w:tcW w:w="4145" w:type="dxa"/>
                  <w:tcBorders>
                    <w:top w:val="single" w:color="auto" w:sz="4" w:space="0"/>
                    <w:tl2br w:val="nil"/>
                    <w:tr2bl w:val="nil"/>
                  </w:tcBorders>
                  <w:shd w:val="clear" w:color="auto" w:fill="auto"/>
                  <w:vAlign w:val="center"/>
                </w:tcPr>
                <w:p w14:paraId="522578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10"/>
                      <w:sz w:val="21"/>
                      <w:szCs w:val="21"/>
                    </w:rPr>
                  </w:pPr>
                  <w:r>
                    <w:rPr>
                      <w:rFonts w:hint="default" w:ascii="Times New Roman" w:hAnsi="Times New Roman" w:eastAsia="宋体" w:cs="Times New Roman"/>
                      <w:spacing w:val="-5"/>
                      <w:sz w:val="21"/>
                      <w:szCs w:val="21"/>
                      <w:highlight w:val="none"/>
                    </w:rPr>
                    <w:t>为受检者配备铅围裙</w:t>
                  </w:r>
                  <w:r>
                    <w:rPr>
                      <w:rFonts w:hint="eastAsia" w:ascii="Times New Roman" w:hAnsi="Times New Roman" w:eastAsia="宋体" w:cs="Times New Roman"/>
                      <w:spacing w:val="-5"/>
                      <w:sz w:val="21"/>
                      <w:szCs w:val="21"/>
                      <w:highlight w:val="none"/>
                      <w:lang w:val="en-US" w:eastAsia="zh-CN"/>
                    </w:rPr>
                    <w:t>1</w:t>
                  </w:r>
                  <w:r>
                    <w:rPr>
                      <w:rFonts w:hint="default" w:ascii="Times New Roman" w:hAnsi="Times New Roman" w:eastAsia="宋体" w:cs="Times New Roman"/>
                      <w:spacing w:val="-5"/>
                      <w:sz w:val="21"/>
                      <w:szCs w:val="21"/>
                      <w:highlight w:val="none"/>
                    </w:rPr>
                    <w:t>件</w:t>
                  </w:r>
                  <w:r>
                    <w:rPr>
                      <w:rFonts w:hint="default" w:ascii="Times New Roman" w:hAnsi="Times New Roman" w:eastAsia="宋体" w:cs="Times New Roman"/>
                      <w:spacing w:val="5"/>
                      <w:sz w:val="21"/>
                      <w:szCs w:val="21"/>
                      <w:highlight w:val="none"/>
                    </w:rPr>
                    <w:t>（0.5</w:t>
                  </w:r>
                  <w:r>
                    <w:rPr>
                      <w:rFonts w:hint="default" w:ascii="Times New Roman" w:hAnsi="Times New Roman" w:eastAsia="宋体" w:cs="Times New Roman"/>
                      <w:spacing w:val="5"/>
                      <w:sz w:val="21"/>
                      <w:szCs w:val="21"/>
                      <w:highlight w:val="none"/>
                      <w:lang w:val="en-US" w:eastAsia="zh-CN"/>
                    </w:rPr>
                    <w:t xml:space="preserve"> </w:t>
                  </w:r>
                  <w:r>
                    <w:rPr>
                      <w:rFonts w:hint="default" w:ascii="Times New Roman" w:hAnsi="Times New Roman" w:eastAsia="宋体" w:cs="Times New Roman"/>
                      <w:sz w:val="21"/>
                      <w:szCs w:val="21"/>
                      <w:highlight w:val="none"/>
                    </w:rPr>
                    <w:t>mmPb</w:t>
                  </w:r>
                  <w:r>
                    <w:rPr>
                      <w:rFonts w:hint="default" w:ascii="Times New Roman" w:hAnsi="Times New Roman" w:eastAsia="宋体" w:cs="Times New Roman"/>
                      <w:spacing w:val="5"/>
                      <w:sz w:val="21"/>
                      <w:szCs w:val="21"/>
                      <w:highlight w:val="none"/>
                    </w:rPr>
                    <w:t>）、铅</w:t>
                  </w:r>
                  <w:r>
                    <w:rPr>
                      <w:rFonts w:hint="default" w:ascii="Times New Roman" w:hAnsi="Times New Roman" w:eastAsia="宋体" w:cs="Times New Roman"/>
                      <w:spacing w:val="5"/>
                      <w:sz w:val="21"/>
                      <w:szCs w:val="21"/>
                      <w:highlight w:val="none"/>
                      <w:lang w:eastAsia="zh-CN"/>
                    </w:rPr>
                    <w:t>颈套</w:t>
                  </w:r>
                  <w:r>
                    <w:rPr>
                      <w:rFonts w:hint="eastAsia" w:ascii="Times New Roman" w:hAnsi="Times New Roman" w:eastAsia="宋体" w:cs="Times New Roman"/>
                      <w:spacing w:val="5"/>
                      <w:sz w:val="21"/>
                      <w:szCs w:val="21"/>
                      <w:highlight w:val="none"/>
                      <w:lang w:val="en-US" w:eastAsia="zh-CN"/>
                    </w:rPr>
                    <w:t>1</w:t>
                  </w:r>
                  <w:r>
                    <w:rPr>
                      <w:rFonts w:hint="default" w:ascii="Times New Roman" w:hAnsi="Times New Roman" w:eastAsia="宋体" w:cs="Times New Roman"/>
                      <w:spacing w:val="5"/>
                      <w:sz w:val="21"/>
                      <w:szCs w:val="21"/>
                      <w:highlight w:val="none"/>
                    </w:rPr>
                    <w:t>个（0.5</w:t>
                  </w:r>
                  <w:r>
                    <w:rPr>
                      <w:rFonts w:hint="default" w:ascii="Times New Roman" w:hAnsi="Times New Roman" w:eastAsia="宋体" w:cs="Times New Roman"/>
                      <w:spacing w:val="5"/>
                      <w:sz w:val="21"/>
                      <w:szCs w:val="21"/>
                      <w:highlight w:val="none"/>
                      <w:lang w:val="en-US" w:eastAsia="zh-CN"/>
                    </w:rPr>
                    <w:t xml:space="preserve"> </w:t>
                  </w:r>
                  <w:r>
                    <w:rPr>
                      <w:rFonts w:hint="default" w:ascii="Times New Roman" w:hAnsi="Times New Roman" w:eastAsia="宋体" w:cs="Times New Roman"/>
                      <w:sz w:val="21"/>
                      <w:szCs w:val="21"/>
                      <w:highlight w:val="none"/>
                    </w:rPr>
                    <w:t>mmPb</w:t>
                  </w:r>
                  <w:r>
                    <w:rPr>
                      <w:rFonts w:hint="default" w:ascii="Times New Roman" w:hAnsi="Times New Roman" w:eastAsia="宋体" w:cs="Times New Roman"/>
                      <w:spacing w:val="5"/>
                      <w:sz w:val="21"/>
                      <w:szCs w:val="21"/>
                      <w:highlight w:val="none"/>
                    </w:rPr>
                    <w:t>）、铅帽</w:t>
                  </w:r>
                  <w:r>
                    <w:rPr>
                      <w:rFonts w:hint="eastAsia" w:ascii="Times New Roman" w:hAnsi="Times New Roman" w:eastAsia="宋体" w:cs="Times New Roman"/>
                      <w:spacing w:val="5"/>
                      <w:sz w:val="21"/>
                      <w:szCs w:val="21"/>
                      <w:highlight w:val="none"/>
                      <w:lang w:val="en-US" w:eastAsia="zh-CN"/>
                    </w:rPr>
                    <w:t>1</w:t>
                  </w:r>
                  <w:r>
                    <w:rPr>
                      <w:rFonts w:hint="default" w:ascii="Times New Roman" w:hAnsi="Times New Roman" w:eastAsia="宋体" w:cs="Times New Roman"/>
                      <w:spacing w:val="5"/>
                      <w:sz w:val="21"/>
                      <w:szCs w:val="21"/>
                      <w:highlight w:val="none"/>
                    </w:rPr>
                    <w:t>个（0.5</w:t>
                  </w:r>
                  <w:r>
                    <w:rPr>
                      <w:rFonts w:hint="default" w:ascii="Times New Roman" w:hAnsi="Times New Roman" w:eastAsia="宋体" w:cs="Times New Roman"/>
                      <w:sz w:val="21"/>
                      <w:szCs w:val="21"/>
                      <w:highlight w:val="none"/>
                    </w:rPr>
                    <w:t>mmPb</w:t>
                  </w:r>
                  <w:r>
                    <w:rPr>
                      <w:rFonts w:hint="default" w:ascii="Times New Roman" w:hAnsi="Times New Roman" w:eastAsia="宋体" w:cs="Times New Roman"/>
                      <w:spacing w:val="5"/>
                      <w:sz w:val="21"/>
                      <w:szCs w:val="21"/>
                      <w:highlight w:val="none"/>
                    </w:rPr>
                    <w:t>）。</w:t>
                  </w:r>
                </w:p>
              </w:tc>
            </w:tr>
            <w:tr w14:paraId="240EF24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7" w:type="dxa"/>
                  <w:tcBorders>
                    <w:top w:val="single" w:color="auto" w:sz="4" w:space="0"/>
                    <w:tl2br w:val="nil"/>
                    <w:tr2bl w:val="nil"/>
                  </w:tcBorders>
                  <w:shd w:val="clear" w:color="auto" w:fill="auto"/>
                  <w:vAlign w:val="center"/>
                </w:tcPr>
                <w:p w14:paraId="72E150A8">
                  <w:pPr>
                    <w:keepNext w:val="0"/>
                    <w:keepLines w:val="0"/>
                    <w:pageBreakBefore w:val="0"/>
                    <w:widowControl w:val="0"/>
                    <w:kinsoku/>
                    <w:wordWrap/>
                    <w:overflowPunct/>
                    <w:topLinePunct w:val="0"/>
                    <w:autoSpaceDE/>
                    <w:autoSpaceDN/>
                    <w:bidi w:val="0"/>
                    <w:spacing w:line="240" w:lineRule="auto"/>
                    <w:ind w:left="0" w:right="0" w:rightChars="0" w:firstLine="0"/>
                    <w:jc w:val="center"/>
                    <w:textAlignment w:val="auto"/>
                    <w:rPr>
                      <w:rFonts w:hint="eastAsia" w:ascii="Times New Roman" w:hAnsi="Times New Roman" w:eastAsia="宋体" w:cs="Times New Roman"/>
                      <w:color w:val="auto"/>
                      <w:kern w:val="2"/>
                      <w:sz w:val="21"/>
                      <w:szCs w:val="21"/>
                      <w:lang w:val="en-US" w:eastAsia="zh-CN" w:bidi="ar-SA"/>
                    </w:rPr>
                  </w:pPr>
                </w:p>
              </w:tc>
              <w:tc>
                <w:tcPr>
                  <w:tcW w:w="3735" w:type="dxa"/>
                  <w:tcBorders>
                    <w:top w:val="single" w:color="auto" w:sz="4" w:space="0"/>
                    <w:tl2br w:val="nil"/>
                    <w:tr2bl w:val="nil"/>
                  </w:tcBorders>
                  <w:shd w:val="clear" w:color="auto" w:fill="auto"/>
                  <w:vAlign w:val="center"/>
                </w:tcPr>
                <w:p w14:paraId="34E70E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10"/>
                      <w:sz w:val="21"/>
                      <w:szCs w:val="21"/>
                    </w:rPr>
                  </w:pPr>
                  <w:r>
                    <w:rPr>
                      <w:rFonts w:hint="default" w:ascii="Times New Roman" w:hAnsi="Times New Roman" w:eastAsia="宋体" w:cs="Times New Roman"/>
                      <w:spacing w:val="10"/>
                      <w:sz w:val="21"/>
                      <w:szCs w:val="21"/>
                    </w:rPr>
                    <w:t>医院</w:t>
                  </w:r>
                  <w:r>
                    <w:rPr>
                      <w:rFonts w:hint="default" w:ascii="Times New Roman" w:hAnsi="Times New Roman" w:eastAsia="宋体" w:cs="Times New Roman"/>
                      <w:spacing w:val="10"/>
                      <w:sz w:val="21"/>
                      <w:szCs w:val="21"/>
                      <w:lang w:eastAsia="zh-CN"/>
                    </w:rPr>
                    <w:t>拟</w:t>
                  </w:r>
                  <w:r>
                    <w:rPr>
                      <w:rFonts w:hint="default" w:ascii="Times New Roman" w:hAnsi="Times New Roman" w:eastAsia="宋体" w:cs="Times New Roman"/>
                      <w:spacing w:val="10"/>
                      <w:sz w:val="21"/>
                      <w:szCs w:val="21"/>
                    </w:rPr>
                    <w:t>为每位DSA工作人员配备有个人剂量计（</w:t>
                  </w:r>
                  <w:r>
                    <w:rPr>
                      <w:rFonts w:hint="default" w:ascii="Times New Roman" w:hAnsi="Times New Roman" w:eastAsia="宋体" w:cs="Times New Roman"/>
                      <w:spacing w:val="10"/>
                      <w:sz w:val="21"/>
                      <w:szCs w:val="21"/>
                      <w:lang w:eastAsia="zh-CN"/>
                    </w:rPr>
                    <w:t>介入手术辐射工作人员</w:t>
                  </w:r>
                  <w:r>
                    <w:rPr>
                      <w:rFonts w:hint="default" w:ascii="Times New Roman" w:hAnsi="Times New Roman" w:eastAsia="宋体" w:cs="Times New Roman"/>
                      <w:spacing w:val="10"/>
                      <w:sz w:val="21"/>
                      <w:szCs w:val="21"/>
                    </w:rPr>
                    <w:t>每人2支，分别佩戴于铅衣外锁骨对应的领口位置和铅衣内躯干上），且配备有一台</w:t>
                  </w:r>
                  <w:r>
                    <w:rPr>
                      <w:rFonts w:hint="default" w:ascii="Times New Roman" w:hAnsi="Times New Roman" w:eastAsia="宋体" w:cs="Times New Roman"/>
                      <w:spacing w:val="10"/>
                      <w:sz w:val="21"/>
                      <w:szCs w:val="21"/>
                      <w:lang w:val="en-US" w:eastAsia="zh-CN"/>
                    </w:rPr>
                    <w:t>FJ1200</w:t>
                  </w:r>
                  <w:r>
                    <w:rPr>
                      <w:rFonts w:hint="default" w:ascii="Times New Roman" w:hAnsi="Times New Roman" w:eastAsia="宋体" w:cs="Times New Roman"/>
                      <w:spacing w:val="10"/>
                      <w:sz w:val="21"/>
                      <w:szCs w:val="21"/>
                    </w:rPr>
                    <w:t>型</w:t>
                  </w:r>
                  <w:r>
                    <w:rPr>
                      <w:rFonts w:hint="default" w:ascii="Times New Roman" w:hAnsi="Times New Roman" w:eastAsia="宋体" w:cs="Times New Roman"/>
                      <w:spacing w:val="10"/>
                      <w:sz w:val="21"/>
                      <w:szCs w:val="21"/>
                      <w:lang w:val="en-US" w:eastAsia="zh-CN"/>
                    </w:rPr>
                    <w:t>防护级X-γ辐射测量仪</w:t>
                  </w:r>
                </w:p>
              </w:tc>
              <w:tc>
                <w:tcPr>
                  <w:tcW w:w="4145" w:type="dxa"/>
                  <w:tcBorders>
                    <w:top w:val="single" w:color="auto" w:sz="4" w:space="0"/>
                    <w:tl2br w:val="nil"/>
                    <w:tr2bl w:val="nil"/>
                  </w:tcBorders>
                  <w:shd w:val="clear" w:color="auto" w:fill="auto"/>
                  <w:vAlign w:val="center"/>
                </w:tcPr>
                <w:p w14:paraId="7E5AB9A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10"/>
                      <w:sz w:val="21"/>
                      <w:szCs w:val="21"/>
                    </w:rPr>
                  </w:pPr>
                  <w:r>
                    <w:rPr>
                      <w:rFonts w:hint="default" w:ascii="Times New Roman" w:hAnsi="Times New Roman" w:eastAsia="宋体" w:cs="Times New Roman"/>
                      <w:spacing w:val="10"/>
                      <w:sz w:val="21"/>
                      <w:szCs w:val="21"/>
                    </w:rPr>
                    <w:t>医院</w:t>
                  </w:r>
                  <w:r>
                    <w:rPr>
                      <w:rFonts w:hint="eastAsia" w:ascii="Times New Roman" w:hAnsi="Times New Roman" w:eastAsia="宋体" w:cs="Times New Roman"/>
                      <w:spacing w:val="10"/>
                      <w:sz w:val="21"/>
                      <w:szCs w:val="21"/>
                      <w:lang w:eastAsia="zh-CN"/>
                    </w:rPr>
                    <w:t>已</w:t>
                  </w:r>
                  <w:r>
                    <w:rPr>
                      <w:rFonts w:hint="default" w:ascii="Times New Roman" w:hAnsi="Times New Roman" w:eastAsia="宋体" w:cs="Times New Roman"/>
                      <w:spacing w:val="10"/>
                      <w:sz w:val="21"/>
                      <w:szCs w:val="21"/>
                    </w:rPr>
                    <w:t>每位DSA工作人员配备有个人剂量计（</w:t>
                  </w:r>
                  <w:r>
                    <w:rPr>
                      <w:rFonts w:hint="default" w:ascii="Times New Roman" w:hAnsi="Times New Roman" w:eastAsia="宋体" w:cs="Times New Roman"/>
                      <w:spacing w:val="10"/>
                      <w:sz w:val="21"/>
                      <w:szCs w:val="21"/>
                      <w:lang w:eastAsia="zh-CN"/>
                    </w:rPr>
                    <w:t>介入手术辐射工作人员</w:t>
                  </w:r>
                  <w:r>
                    <w:rPr>
                      <w:rFonts w:hint="default" w:ascii="Times New Roman" w:hAnsi="Times New Roman" w:eastAsia="宋体" w:cs="Times New Roman"/>
                      <w:spacing w:val="10"/>
                      <w:sz w:val="21"/>
                      <w:szCs w:val="21"/>
                    </w:rPr>
                    <w:t>每人2支，分别佩戴于铅衣外锁骨对应的领口位置和铅衣内躯干上），配备有一台</w:t>
                  </w:r>
                  <w:r>
                    <w:rPr>
                      <w:rFonts w:hint="default" w:ascii="Times New Roman" w:hAnsi="Times New Roman" w:eastAsia="宋体" w:cs="Times New Roman"/>
                      <w:spacing w:val="10"/>
                      <w:sz w:val="21"/>
                      <w:szCs w:val="21"/>
                      <w:lang w:val="en-US" w:eastAsia="zh-CN"/>
                    </w:rPr>
                    <w:t>FJ1200</w:t>
                  </w:r>
                  <w:r>
                    <w:rPr>
                      <w:rFonts w:hint="default" w:ascii="Times New Roman" w:hAnsi="Times New Roman" w:eastAsia="宋体" w:cs="Times New Roman"/>
                      <w:spacing w:val="10"/>
                      <w:sz w:val="21"/>
                      <w:szCs w:val="21"/>
                    </w:rPr>
                    <w:t>型</w:t>
                  </w:r>
                  <w:r>
                    <w:rPr>
                      <w:rFonts w:hint="default" w:ascii="Times New Roman" w:hAnsi="Times New Roman" w:eastAsia="宋体" w:cs="Times New Roman"/>
                      <w:spacing w:val="10"/>
                      <w:sz w:val="21"/>
                      <w:szCs w:val="21"/>
                      <w:lang w:val="en-US" w:eastAsia="zh-CN"/>
                    </w:rPr>
                    <w:t>防护级X-γ辐射测量仪</w:t>
                  </w:r>
                </w:p>
              </w:tc>
            </w:tr>
          </w:tbl>
          <w:p w14:paraId="366AEA68">
            <w:pPr>
              <w:pStyle w:val="17"/>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sz w:val="24"/>
                <w:szCs w:val="24"/>
                <w:highlight w:val="none"/>
                <w:lang w:val="en-US" w:eastAsia="zh-CN"/>
              </w:rPr>
            </w:pPr>
            <w:r>
              <w:rPr>
                <w:rFonts w:hint="eastAsia" w:ascii="Times New Roman" w:hAnsi="Times New Roman"/>
                <w:sz w:val="24"/>
                <w:szCs w:val="24"/>
                <w:highlight w:val="none"/>
              </w:rPr>
              <w:t>DSA工作场所</w:t>
            </w:r>
            <w:r>
              <w:rPr>
                <w:rFonts w:ascii="Times New Roman" w:hAnsi="Times New Roman"/>
                <w:kern w:val="0"/>
                <w:szCs w:val="21"/>
              </w:rPr>
              <w:t>主要安全</w:t>
            </w:r>
            <w:r>
              <w:rPr>
                <w:rFonts w:hint="eastAsia" w:ascii="Times New Roman" w:hAnsi="Times New Roman"/>
                <w:kern w:val="0"/>
                <w:szCs w:val="21"/>
              </w:rPr>
              <w:t>设施</w:t>
            </w:r>
            <w:r>
              <w:rPr>
                <w:rFonts w:ascii="Times New Roman" w:hAnsi="Times New Roman"/>
                <w:kern w:val="0"/>
                <w:szCs w:val="21"/>
              </w:rPr>
              <w:t>和措施</w:t>
            </w:r>
            <w:r>
              <w:rPr>
                <w:rFonts w:hint="eastAsia" w:ascii="Times New Roman" w:hAnsi="Times New Roman"/>
                <w:sz w:val="24"/>
                <w:szCs w:val="24"/>
                <w:highlight w:val="none"/>
              </w:rPr>
              <w:t>照片</w:t>
            </w:r>
            <w:r>
              <w:rPr>
                <w:rFonts w:hint="eastAsia"/>
                <w:sz w:val="24"/>
                <w:szCs w:val="24"/>
                <w:highlight w:val="none"/>
                <w:lang w:eastAsia="zh-CN"/>
              </w:rPr>
              <w:t>详</w:t>
            </w:r>
            <w:r>
              <w:rPr>
                <w:rFonts w:hint="eastAsia" w:ascii="Times New Roman" w:hAnsi="Times New Roman"/>
                <w:sz w:val="24"/>
                <w:szCs w:val="24"/>
                <w:highlight w:val="none"/>
              </w:rPr>
              <w:t>见图3-</w:t>
            </w:r>
            <w:r>
              <w:rPr>
                <w:rFonts w:hint="eastAsia" w:ascii="Times New Roman" w:hAnsi="Times New Roman"/>
                <w:sz w:val="24"/>
                <w:szCs w:val="24"/>
                <w:highlight w:val="none"/>
                <w:lang w:val="en-US" w:eastAsia="zh-CN"/>
              </w:rPr>
              <w:t>2</w:t>
            </w:r>
            <w:r>
              <w:rPr>
                <w:rFonts w:hint="eastAsia"/>
                <w:sz w:val="24"/>
                <w:szCs w:val="24"/>
                <w:highlight w:val="none"/>
                <w:lang w:val="en-US" w:eastAsia="zh-CN"/>
              </w:rPr>
              <w:t>～</w:t>
            </w:r>
            <w:r>
              <w:rPr>
                <w:rFonts w:hint="eastAsia" w:ascii="Times New Roman" w:hAnsi="Times New Roman"/>
                <w:sz w:val="24"/>
                <w:szCs w:val="24"/>
                <w:highlight w:val="none"/>
              </w:rPr>
              <w:t>图3-</w:t>
            </w:r>
            <w:r>
              <w:rPr>
                <w:rFonts w:hint="eastAsia"/>
                <w:sz w:val="24"/>
                <w:szCs w:val="24"/>
                <w:highlight w:val="none"/>
                <w:lang w:val="en-US" w:eastAsia="zh-CN"/>
              </w:rPr>
              <w:t>25。</w:t>
            </w:r>
          </w:p>
          <w:tbl>
            <w:tblPr>
              <w:tblStyle w:val="18"/>
              <w:tblW w:w="8789" w:type="dxa"/>
              <w:jc w:val="center"/>
              <w:tblLayout w:type="fixed"/>
              <w:tblCellMar>
                <w:top w:w="0" w:type="dxa"/>
                <w:left w:w="108" w:type="dxa"/>
                <w:bottom w:w="0" w:type="dxa"/>
                <w:right w:w="108" w:type="dxa"/>
              </w:tblCellMar>
            </w:tblPr>
            <w:tblGrid>
              <w:gridCol w:w="4395"/>
              <w:gridCol w:w="4394"/>
            </w:tblGrid>
            <w:tr w14:paraId="7AD9E074">
              <w:tblPrEx>
                <w:tblCellMar>
                  <w:top w:w="0" w:type="dxa"/>
                  <w:left w:w="108" w:type="dxa"/>
                  <w:bottom w:w="0" w:type="dxa"/>
                  <w:right w:w="108" w:type="dxa"/>
                </w:tblCellMar>
              </w:tblPrEx>
              <w:trPr>
                <w:jc w:val="center"/>
              </w:trPr>
              <w:tc>
                <w:tcPr>
                  <w:tcW w:w="4395" w:type="dxa"/>
                  <w:shd w:val="clear" w:color="auto" w:fill="auto"/>
                  <w:vAlign w:val="center"/>
                </w:tcPr>
                <w:p w14:paraId="09340932">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kern w:val="2"/>
                      <w:sz w:val="21"/>
                      <w:szCs w:val="22"/>
                      <w:highlight w:val="none"/>
                      <w:lang w:val="en-US" w:eastAsia="zh-CN" w:bidi="ar-SA"/>
                    </w:rPr>
                  </w:pPr>
                  <w:r>
                    <w:rPr>
                      <w:rFonts w:hint="eastAsia" w:ascii="Times New Roman" w:hAnsi="Times New Roman" w:cs="Times New Roman" w:eastAsiaTheme="minorEastAsia"/>
                      <w:kern w:val="2"/>
                      <w:sz w:val="21"/>
                      <w:szCs w:val="22"/>
                      <w:highlight w:val="none"/>
                      <w:lang w:val="en-US" w:eastAsia="zh-CN" w:bidi="ar-SA"/>
                    </w:rPr>
                    <w:drawing>
                      <wp:inline distT="0" distB="0" distL="114300" distR="114300">
                        <wp:extent cx="2633345" cy="1974850"/>
                        <wp:effectExtent l="0" t="0" r="14605" b="6350"/>
                        <wp:docPr id="28" name="图片 28" descr="4cb5f7bc-be89-46db-8c9c-bc7a4367ba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4cb5f7bc-be89-46db-8c9c-bc7a4367baa3"/>
                                <pic:cNvPicPr>
                                  <a:picLocks noChangeAspect="1"/>
                                </pic:cNvPicPr>
                              </pic:nvPicPr>
                              <pic:blipFill>
                                <a:blip r:embed="rId32"/>
                                <a:stretch>
                                  <a:fillRect/>
                                </a:stretch>
                              </pic:blipFill>
                              <pic:spPr>
                                <a:xfrm>
                                  <a:off x="0" y="0"/>
                                  <a:ext cx="2633345" cy="1974850"/>
                                </a:xfrm>
                                <a:prstGeom prst="rect">
                                  <a:avLst/>
                                </a:prstGeom>
                              </pic:spPr>
                            </pic:pic>
                          </a:graphicData>
                        </a:graphic>
                      </wp:inline>
                    </w:drawing>
                  </w:r>
                </w:p>
              </w:tc>
              <w:tc>
                <w:tcPr>
                  <w:tcW w:w="4394" w:type="dxa"/>
                  <w:shd w:val="clear" w:color="auto" w:fill="auto"/>
                  <w:vAlign w:val="center"/>
                </w:tcPr>
                <w:p w14:paraId="3CDD01C4">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kern w:val="2"/>
                      <w:sz w:val="21"/>
                      <w:szCs w:val="22"/>
                      <w:highlight w:val="none"/>
                      <w:lang w:val="en-US" w:eastAsia="zh-CN" w:bidi="ar-SA"/>
                    </w:rPr>
                  </w:pPr>
                  <w:r>
                    <w:rPr>
                      <w:rFonts w:hint="eastAsia" w:ascii="Times New Roman" w:hAnsi="Times New Roman" w:cs="Times New Roman" w:eastAsiaTheme="minorEastAsia"/>
                      <w:kern w:val="2"/>
                      <w:sz w:val="21"/>
                      <w:szCs w:val="22"/>
                      <w:highlight w:val="none"/>
                      <w:lang w:val="en-US" w:eastAsia="zh-CN" w:bidi="ar-SA"/>
                    </w:rPr>
                    <w:drawing>
                      <wp:inline distT="0" distB="0" distL="114300" distR="114300">
                        <wp:extent cx="2633345" cy="1974850"/>
                        <wp:effectExtent l="0" t="0" r="14605" b="6350"/>
                        <wp:docPr id="29" name="图片 29" descr="9cbeb26d-8531-47c7-b0ee-41db7714f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9cbeb26d-8531-47c7-b0ee-41db7714fdef"/>
                                <pic:cNvPicPr>
                                  <a:picLocks noChangeAspect="1"/>
                                </pic:cNvPicPr>
                              </pic:nvPicPr>
                              <pic:blipFill>
                                <a:blip r:embed="rId33"/>
                                <a:stretch>
                                  <a:fillRect/>
                                </a:stretch>
                              </pic:blipFill>
                              <pic:spPr>
                                <a:xfrm>
                                  <a:off x="0" y="0"/>
                                  <a:ext cx="2633345" cy="1974850"/>
                                </a:xfrm>
                                <a:prstGeom prst="rect">
                                  <a:avLst/>
                                </a:prstGeom>
                              </pic:spPr>
                            </pic:pic>
                          </a:graphicData>
                        </a:graphic>
                      </wp:inline>
                    </w:drawing>
                  </w:r>
                </w:p>
              </w:tc>
            </w:tr>
            <w:tr w14:paraId="1C485B8C">
              <w:tblPrEx>
                <w:tblCellMar>
                  <w:top w:w="0" w:type="dxa"/>
                  <w:left w:w="108" w:type="dxa"/>
                  <w:bottom w:w="0" w:type="dxa"/>
                  <w:right w:w="108" w:type="dxa"/>
                </w:tblCellMar>
              </w:tblPrEx>
              <w:trPr>
                <w:jc w:val="center"/>
              </w:trPr>
              <w:tc>
                <w:tcPr>
                  <w:tcW w:w="4395" w:type="dxa"/>
                  <w:shd w:val="clear" w:color="auto" w:fill="auto"/>
                  <w:vAlign w:val="center"/>
                </w:tcPr>
                <w:p w14:paraId="685ADCA8">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3-2  控制室观察窗、紧急停机按钮</w:t>
                  </w:r>
                </w:p>
              </w:tc>
              <w:tc>
                <w:tcPr>
                  <w:tcW w:w="4394" w:type="dxa"/>
                  <w:shd w:val="clear" w:color="auto" w:fill="auto"/>
                  <w:vAlign w:val="center"/>
                </w:tcPr>
                <w:p w14:paraId="7E6180E1">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3-3  治疗床上紧急停机按钮</w:t>
                  </w:r>
                </w:p>
              </w:tc>
            </w:tr>
            <w:tr w14:paraId="3F4AC269">
              <w:tblPrEx>
                <w:tblCellMar>
                  <w:top w:w="0" w:type="dxa"/>
                  <w:left w:w="108" w:type="dxa"/>
                  <w:bottom w:w="0" w:type="dxa"/>
                  <w:right w:w="108" w:type="dxa"/>
                </w:tblCellMar>
              </w:tblPrEx>
              <w:trPr>
                <w:jc w:val="center"/>
              </w:trPr>
              <w:tc>
                <w:tcPr>
                  <w:tcW w:w="4395" w:type="dxa"/>
                  <w:vAlign w:val="center"/>
                </w:tcPr>
                <w:p w14:paraId="4E4C2483">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inline distT="0" distB="0" distL="114300" distR="114300">
                        <wp:extent cx="2633345" cy="1974850"/>
                        <wp:effectExtent l="0" t="0" r="14605" b="6350"/>
                        <wp:docPr id="32" name="图片 32" descr="b9e35d64-a709-4001-ae17-26e81140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b9e35d64-a709-4001-ae17-26e811409001"/>
                                <pic:cNvPicPr>
                                  <a:picLocks noChangeAspect="1"/>
                                </pic:cNvPicPr>
                              </pic:nvPicPr>
                              <pic:blipFill>
                                <a:blip r:embed="rId34"/>
                                <a:stretch>
                                  <a:fillRect/>
                                </a:stretch>
                              </pic:blipFill>
                              <pic:spPr>
                                <a:xfrm>
                                  <a:off x="0" y="0"/>
                                  <a:ext cx="2633345" cy="1974850"/>
                                </a:xfrm>
                                <a:prstGeom prst="rect">
                                  <a:avLst/>
                                </a:prstGeom>
                              </pic:spPr>
                            </pic:pic>
                          </a:graphicData>
                        </a:graphic>
                      </wp:inline>
                    </w:drawing>
                  </w:r>
                </w:p>
              </w:tc>
              <w:tc>
                <w:tcPr>
                  <w:tcW w:w="4394" w:type="dxa"/>
                  <w:vAlign w:val="center"/>
                </w:tcPr>
                <w:p w14:paraId="7A710136">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eastAsiaTheme="minorEastAsia" w:cstheme="minorBidi"/>
                      <w:bCs/>
                      <w:kern w:val="2"/>
                      <w:sz w:val="21"/>
                      <w:szCs w:val="21"/>
                      <w:highlight w:val="none"/>
                      <w:lang w:val="en-US" w:eastAsia="zh-CN" w:bidi="ar-SA"/>
                    </w:rPr>
                    <w:drawing>
                      <wp:inline distT="0" distB="0" distL="114300" distR="114300">
                        <wp:extent cx="2633345" cy="1974850"/>
                        <wp:effectExtent l="0" t="0" r="14605" b="6350"/>
                        <wp:docPr id="33" name="图片 33" descr="d999063d-d475-4c3b-a76c-553cd2bdd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999063d-d475-4c3b-a76c-553cd2bdd262"/>
                                <pic:cNvPicPr>
                                  <a:picLocks noChangeAspect="1"/>
                                </pic:cNvPicPr>
                              </pic:nvPicPr>
                              <pic:blipFill>
                                <a:blip r:embed="rId35"/>
                                <a:stretch>
                                  <a:fillRect/>
                                </a:stretch>
                              </pic:blipFill>
                              <pic:spPr>
                                <a:xfrm>
                                  <a:off x="0" y="0"/>
                                  <a:ext cx="2633345" cy="1974850"/>
                                </a:xfrm>
                                <a:prstGeom prst="rect">
                                  <a:avLst/>
                                </a:prstGeom>
                              </pic:spPr>
                            </pic:pic>
                          </a:graphicData>
                        </a:graphic>
                      </wp:inline>
                    </w:drawing>
                  </w:r>
                </w:p>
              </w:tc>
            </w:tr>
            <w:tr w14:paraId="6A6676BA">
              <w:trPr>
                <w:jc w:val="center"/>
              </w:trPr>
              <w:tc>
                <w:tcPr>
                  <w:tcW w:w="4395" w:type="dxa"/>
                  <w:vAlign w:val="center"/>
                </w:tcPr>
                <w:p w14:paraId="5FDB0C27">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1"/>
                      <w:szCs w:val="22"/>
                      <w:highlight w:val="none"/>
                      <w:lang w:val="en-US" w:eastAsia="zh-CN" w:bidi="ar-SA"/>
                    </w:rPr>
                  </w:pPr>
                  <w:r>
                    <w:rPr>
                      <w:rFonts w:hint="default" w:ascii="Times New Roman" w:hAnsi="Times New Roman" w:cs="Times New Roman"/>
                      <w:highlight w:val="none"/>
                      <w:lang w:val="en-US" w:eastAsia="zh-CN"/>
                    </w:rPr>
                    <w:t>图3-</w:t>
                  </w:r>
                  <w:r>
                    <w:rPr>
                      <w:rFonts w:hint="eastAsia" w:ascii="Times New Roman" w:hAnsi="Times New Roman" w:cs="Times New Roman"/>
                      <w:highlight w:val="none"/>
                      <w:lang w:val="en-US" w:eastAsia="zh-CN"/>
                    </w:rPr>
                    <w:t>4  电离辐射警告标志、地标线</w:t>
                  </w:r>
                </w:p>
              </w:tc>
              <w:tc>
                <w:tcPr>
                  <w:tcW w:w="4394" w:type="dxa"/>
                  <w:vAlign w:val="center"/>
                </w:tcPr>
                <w:p w14:paraId="3CC423F5">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图3-</w:t>
                  </w:r>
                  <w:r>
                    <w:rPr>
                      <w:rFonts w:hint="eastAsia" w:ascii="Times New Roman" w:hAnsi="Times New Roman" w:cs="Times New Roman"/>
                      <w:highlight w:val="none"/>
                      <w:lang w:val="en-US" w:eastAsia="zh-CN"/>
                    </w:rPr>
                    <w:t>5  排风口</w:t>
                  </w:r>
                </w:p>
              </w:tc>
            </w:tr>
            <w:tr w14:paraId="2A5FE887">
              <w:tblPrEx>
                <w:tblCellMar>
                  <w:top w:w="0" w:type="dxa"/>
                  <w:left w:w="108" w:type="dxa"/>
                  <w:bottom w:w="0" w:type="dxa"/>
                  <w:right w:w="108" w:type="dxa"/>
                </w:tblCellMar>
              </w:tblPrEx>
              <w:trPr>
                <w:jc w:val="center"/>
              </w:trPr>
              <w:tc>
                <w:tcPr>
                  <w:tcW w:w="4395" w:type="dxa"/>
                  <w:vAlign w:val="center"/>
                </w:tcPr>
                <w:p w14:paraId="5D64B817">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inline distT="0" distB="0" distL="114300" distR="114300">
                        <wp:extent cx="2633345" cy="1974850"/>
                        <wp:effectExtent l="0" t="0" r="14605" b="6350"/>
                        <wp:docPr id="37" name="图片 37" descr="230ed7b4-d1be-43dd-8b4b-e72d94b8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30ed7b4-d1be-43dd-8b4b-e72d94b82583"/>
                                <pic:cNvPicPr>
                                  <a:picLocks noChangeAspect="1"/>
                                </pic:cNvPicPr>
                              </pic:nvPicPr>
                              <pic:blipFill>
                                <a:blip r:embed="rId36"/>
                                <a:stretch>
                                  <a:fillRect/>
                                </a:stretch>
                              </pic:blipFill>
                              <pic:spPr>
                                <a:xfrm>
                                  <a:off x="0" y="0"/>
                                  <a:ext cx="2633345" cy="1974850"/>
                                </a:xfrm>
                                <a:prstGeom prst="rect">
                                  <a:avLst/>
                                </a:prstGeom>
                              </pic:spPr>
                            </pic:pic>
                          </a:graphicData>
                        </a:graphic>
                      </wp:inline>
                    </w:drawing>
                  </w:r>
                </w:p>
              </w:tc>
              <w:tc>
                <w:tcPr>
                  <w:tcW w:w="4394" w:type="dxa"/>
                  <w:vAlign w:val="center"/>
                </w:tcPr>
                <w:p w14:paraId="542E2DEA">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eastAsiaTheme="minorEastAsia" w:cstheme="minorBidi"/>
                      <w:bCs/>
                      <w:kern w:val="2"/>
                      <w:sz w:val="21"/>
                      <w:szCs w:val="21"/>
                      <w:highlight w:val="none"/>
                      <w:lang w:val="en-US" w:eastAsia="zh-CN" w:bidi="ar-SA"/>
                    </w:rPr>
                    <w:drawing>
                      <wp:inline distT="0" distB="0" distL="114300" distR="114300">
                        <wp:extent cx="2633345" cy="1974850"/>
                        <wp:effectExtent l="0" t="0" r="14605" b="6350"/>
                        <wp:docPr id="39" name="图片 39" descr="8b4c3cde-7b0e-4530-bddf-d32141412e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8b4c3cde-7b0e-4530-bddf-d32141412ef3"/>
                                <pic:cNvPicPr>
                                  <a:picLocks noChangeAspect="1"/>
                                </pic:cNvPicPr>
                              </pic:nvPicPr>
                              <pic:blipFill>
                                <a:blip r:embed="rId37"/>
                                <a:stretch>
                                  <a:fillRect/>
                                </a:stretch>
                              </pic:blipFill>
                              <pic:spPr>
                                <a:xfrm>
                                  <a:off x="0" y="0"/>
                                  <a:ext cx="2633345" cy="1974850"/>
                                </a:xfrm>
                                <a:prstGeom prst="rect">
                                  <a:avLst/>
                                </a:prstGeom>
                              </pic:spPr>
                            </pic:pic>
                          </a:graphicData>
                        </a:graphic>
                      </wp:inline>
                    </w:drawing>
                  </w:r>
                </w:p>
              </w:tc>
            </w:tr>
            <w:tr w14:paraId="5C5D148D">
              <w:tblPrEx>
                <w:tblCellMar>
                  <w:top w:w="0" w:type="dxa"/>
                  <w:left w:w="108" w:type="dxa"/>
                  <w:bottom w:w="0" w:type="dxa"/>
                  <w:right w:w="108" w:type="dxa"/>
                </w:tblCellMar>
              </w:tblPrEx>
              <w:trPr>
                <w:jc w:val="center"/>
              </w:trPr>
              <w:tc>
                <w:tcPr>
                  <w:tcW w:w="4395" w:type="dxa"/>
                  <w:vAlign w:val="center"/>
                </w:tcPr>
                <w:p w14:paraId="030ACF08">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图3-</w:t>
                  </w:r>
                  <w:r>
                    <w:rPr>
                      <w:rFonts w:hint="eastAsia" w:ascii="Times New Roman" w:hAnsi="Times New Roman" w:cs="Times New Roman"/>
                      <w:highlight w:val="none"/>
                      <w:lang w:val="en-US" w:eastAsia="zh-CN"/>
                    </w:rPr>
                    <w:t>6  工作状态指示灯、红外防夹装置</w:t>
                  </w:r>
                </w:p>
              </w:tc>
              <w:tc>
                <w:tcPr>
                  <w:tcW w:w="4394" w:type="dxa"/>
                  <w:vAlign w:val="center"/>
                </w:tcPr>
                <w:p w14:paraId="632187CA">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图3-</w:t>
                  </w:r>
                  <w:r>
                    <w:rPr>
                      <w:rFonts w:hint="eastAsia" w:ascii="Times New Roman" w:hAnsi="Times New Roman" w:cs="Times New Roman"/>
                      <w:highlight w:val="none"/>
                      <w:lang w:val="en-US" w:eastAsia="zh-CN"/>
                    </w:rPr>
                    <w:t>7  铅防护帘、铅防护屏</w:t>
                  </w:r>
                </w:p>
              </w:tc>
            </w:tr>
            <w:tr w14:paraId="1045475E">
              <w:tblPrEx>
                <w:tblCellMar>
                  <w:top w:w="0" w:type="dxa"/>
                  <w:left w:w="108" w:type="dxa"/>
                  <w:bottom w:w="0" w:type="dxa"/>
                  <w:right w:w="108" w:type="dxa"/>
                </w:tblCellMar>
              </w:tblPrEx>
              <w:trPr>
                <w:trHeight w:val="90" w:hRule="atLeast"/>
                <w:jc w:val="center"/>
              </w:trPr>
              <w:tc>
                <w:tcPr>
                  <w:tcW w:w="4395" w:type="dxa"/>
                  <w:vAlign w:val="center"/>
                </w:tcPr>
                <w:p w14:paraId="1949DD93">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718435" cy="1987550"/>
                        <wp:effectExtent l="0" t="0" r="0" b="0"/>
                        <wp:docPr id="40" name="图片 40" descr="ca569cd8-e413-43ce-add4-fb5cebdfaf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a569cd8-e413-43ce-add4-fb5cebdfaf4d"/>
                                <pic:cNvPicPr>
                                  <a:picLocks noChangeAspect="1"/>
                                </pic:cNvPicPr>
                              </pic:nvPicPr>
                              <pic:blipFill>
                                <a:blip r:embed="rId38"/>
                                <a:srcRect l="18206" t="45498" r="34071" b="7974"/>
                                <a:stretch>
                                  <a:fillRect/>
                                </a:stretch>
                              </pic:blipFill>
                              <pic:spPr>
                                <a:xfrm>
                                  <a:off x="0" y="0"/>
                                  <a:ext cx="2718435" cy="1987550"/>
                                </a:xfrm>
                                <a:prstGeom prst="rect">
                                  <a:avLst/>
                                </a:prstGeom>
                              </pic:spPr>
                            </pic:pic>
                          </a:graphicData>
                        </a:graphic>
                      </wp:inline>
                    </w:drawing>
                  </w:r>
                </w:p>
              </w:tc>
              <w:tc>
                <w:tcPr>
                  <w:tcW w:w="4394" w:type="dxa"/>
                  <w:vAlign w:val="center"/>
                </w:tcPr>
                <w:p w14:paraId="79621B1D">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41" name="图片 41" descr="6f64c332-1614-45bc-bc8a-f9b09a326b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6f64c332-1614-45bc-bc8a-f9b09a326b7f"/>
                                <pic:cNvPicPr>
                                  <a:picLocks noChangeAspect="1"/>
                                </pic:cNvPicPr>
                              </pic:nvPicPr>
                              <pic:blipFill>
                                <a:blip r:embed="rId39"/>
                                <a:stretch>
                                  <a:fillRect/>
                                </a:stretch>
                              </pic:blipFill>
                              <pic:spPr>
                                <a:xfrm>
                                  <a:off x="0" y="0"/>
                                  <a:ext cx="2633345" cy="1974850"/>
                                </a:xfrm>
                                <a:prstGeom prst="rect">
                                  <a:avLst/>
                                </a:prstGeom>
                              </pic:spPr>
                            </pic:pic>
                          </a:graphicData>
                        </a:graphic>
                      </wp:inline>
                    </w:drawing>
                  </w:r>
                </w:p>
              </w:tc>
            </w:tr>
            <w:tr w14:paraId="0D3033B2">
              <w:tblPrEx>
                <w:tblCellMar>
                  <w:top w:w="0" w:type="dxa"/>
                  <w:left w:w="108" w:type="dxa"/>
                  <w:bottom w:w="0" w:type="dxa"/>
                  <w:right w:w="108" w:type="dxa"/>
                </w:tblCellMar>
              </w:tblPrEx>
              <w:trPr>
                <w:jc w:val="center"/>
              </w:trPr>
              <w:tc>
                <w:tcPr>
                  <w:tcW w:w="4395" w:type="dxa"/>
                  <w:vAlign w:val="center"/>
                </w:tcPr>
                <w:p w14:paraId="126EBC37">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图3-</w:t>
                  </w:r>
                  <w:r>
                    <w:rPr>
                      <w:rFonts w:hint="eastAsia" w:ascii="Times New Roman" w:hAnsi="Times New Roman" w:cs="Times New Roman"/>
                      <w:highlight w:val="none"/>
                      <w:lang w:val="en-US" w:eastAsia="zh-CN"/>
                    </w:rPr>
                    <w:t>8  对讲装置</w:t>
                  </w:r>
                </w:p>
              </w:tc>
              <w:tc>
                <w:tcPr>
                  <w:tcW w:w="4394" w:type="dxa"/>
                  <w:vAlign w:val="center"/>
                </w:tcPr>
                <w:p w14:paraId="2CCE436A">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图3-</w:t>
                  </w:r>
                  <w:r>
                    <w:rPr>
                      <w:rFonts w:hint="eastAsia" w:ascii="Times New Roman" w:hAnsi="Times New Roman" w:cs="Times New Roman"/>
                      <w:highlight w:val="none"/>
                      <w:lang w:val="en-US" w:eastAsia="zh-CN"/>
                    </w:rPr>
                    <w:t>9  个人防护用品</w:t>
                  </w:r>
                </w:p>
              </w:tc>
            </w:tr>
            <w:tr w14:paraId="5240E743">
              <w:tblPrEx>
                <w:tblCellMar>
                  <w:top w:w="0" w:type="dxa"/>
                  <w:left w:w="108" w:type="dxa"/>
                  <w:bottom w:w="0" w:type="dxa"/>
                  <w:right w:w="108" w:type="dxa"/>
                </w:tblCellMar>
              </w:tblPrEx>
              <w:trPr>
                <w:jc w:val="center"/>
              </w:trPr>
              <w:tc>
                <w:tcPr>
                  <w:tcW w:w="4395" w:type="dxa"/>
                  <w:vAlign w:val="center"/>
                </w:tcPr>
                <w:p w14:paraId="0718AA40">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53030" cy="1989455"/>
                        <wp:effectExtent l="0" t="0" r="13970" b="10795"/>
                        <wp:docPr id="42" name="图片 42" descr="416d0d402c28efa21498247fa2eab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416d0d402c28efa21498247fa2eabb2"/>
                                <pic:cNvPicPr>
                                  <a:picLocks noChangeAspect="1"/>
                                </pic:cNvPicPr>
                              </pic:nvPicPr>
                              <pic:blipFill>
                                <a:blip r:embed="rId40"/>
                                <a:stretch>
                                  <a:fillRect/>
                                </a:stretch>
                              </pic:blipFill>
                              <pic:spPr>
                                <a:xfrm>
                                  <a:off x="0" y="0"/>
                                  <a:ext cx="2653030" cy="1989455"/>
                                </a:xfrm>
                                <a:prstGeom prst="rect">
                                  <a:avLst/>
                                </a:prstGeom>
                              </pic:spPr>
                            </pic:pic>
                          </a:graphicData>
                        </a:graphic>
                      </wp:inline>
                    </w:drawing>
                  </w:r>
                </w:p>
              </w:tc>
              <w:tc>
                <w:tcPr>
                  <w:tcW w:w="4394" w:type="dxa"/>
                  <w:vAlign w:val="center"/>
                </w:tcPr>
                <w:p w14:paraId="695EC0D5">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43" name="图片 43" descr="0d17751c-a78b-4953-86d3-38c44404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d17751c-a78b-4953-86d3-38c444045725"/>
                                <pic:cNvPicPr>
                                  <a:picLocks noChangeAspect="1"/>
                                </pic:cNvPicPr>
                              </pic:nvPicPr>
                              <pic:blipFill>
                                <a:blip r:embed="rId41"/>
                                <a:stretch>
                                  <a:fillRect/>
                                </a:stretch>
                              </pic:blipFill>
                              <pic:spPr>
                                <a:xfrm>
                                  <a:off x="0" y="0"/>
                                  <a:ext cx="2633345" cy="1974850"/>
                                </a:xfrm>
                                <a:prstGeom prst="rect">
                                  <a:avLst/>
                                </a:prstGeom>
                              </pic:spPr>
                            </pic:pic>
                          </a:graphicData>
                        </a:graphic>
                      </wp:inline>
                    </w:drawing>
                  </w:r>
                </w:p>
              </w:tc>
            </w:tr>
            <w:tr w14:paraId="44193228">
              <w:tblPrEx>
                <w:tblCellMar>
                  <w:top w:w="0" w:type="dxa"/>
                  <w:left w:w="108" w:type="dxa"/>
                  <w:bottom w:w="0" w:type="dxa"/>
                  <w:right w:w="108" w:type="dxa"/>
                </w:tblCellMar>
              </w:tblPrEx>
              <w:trPr>
                <w:jc w:val="center"/>
              </w:trPr>
              <w:tc>
                <w:tcPr>
                  <w:tcW w:w="4395" w:type="dxa"/>
                  <w:vAlign w:val="center"/>
                </w:tcPr>
                <w:p w14:paraId="79B90A7F">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eastAsia" w:ascii="Times New Roman" w:hAnsi="Times New Roman" w:cstheme="minorBidi"/>
                      <w:bCs/>
                      <w:kern w:val="2"/>
                      <w:sz w:val="21"/>
                      <w:szCs w:val="21"/>
                      <w:highlight w:val="none"/>
                      <w:lang w:val="en-US" w:eastAsia="zh-CN" w:bidi="ar-SA"/>
                    </w:rPr>
                    <w:t xml:space="preserve">表3-10  </w:t>
                  </w:r>
                  <w:r>
                    <w:rPr>
                      <w:rFonts w:hint="default" w:ascii="Times New Roman" w:hAnsi="Times New Roman" w:eastAsia="宋体" w:cs="Times New Roman"/>
                      <w:spacing w:val="10"/>
                      <w:sz w:val="21"/>
                      <w:szCs w:val="21"/>
                      <w:lang w:val="en-US" w:eastAsia="zh-CN"/>
                    </w:rPr>
                    <w:t>FJ1200</w:t>
                  </w:r>
                  <w:r>
                    <w:rPr>
                      <w:rFonts w:hint="default" w:ascii="Times New Roman" w:hAnsi="Times New Roman" w:eastAsia="宋体" w:cs="Times New Roman"/>
                      <w:spacing w:val="10"/>
                      <w:sz w:val="21"/>
                      <w:szCs w:val="21"/>
                    </w:rPr>
                    <w:t>型</w:t>
                  </w:r>
                  <w:r>
                    <w:rPr>
                      <w:rFonts w:hint="default" w:ascii="Times New Roman" w:hAnsi="Times New Roman" w:eastAsia="宋体" w:cs="Times New Roman"/>
                      <w:spacing w:val="10"/>
                      <w:sz w:val="21"/>
                      <w:szCs w:val="21"/>
                      <w:lang w:val="en-US" w:eastAsia="zh-CN"/>
                    </w:rPr>
                    <w:t>防护级X-γ辐射测量仪</w:t>
                  </w:r>
                </w:p>
              </w:tc>
              <w:tc>
                <w:tcPr>
                  <w:tcW w:w="4394" w:type="dxa"/>
                  <w:vAlign w:val="center"/>
                </w:tcPr>
                <w:p w14:paraId="79D86EF5">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cstheme="minorBidi"/>
                      <w:bCs/>
                      <w:kern w:val="2"/>
                      <w:sz w:val="21"/>
                      <w:szCs w:val="21"/>
                      <w:highlight w:val="none"/>
                      <w:lang w:val="en-US" w:eastAsia="zh-CN" w:bidi="ar-SA"/>
                    </w:rPr>
                  </w:pPr>
                  <w:r>
                    <w:rPr>
                      <w:rFonts w:hint="eastAsia" w:ascii="Times New Roman" w:hAnsi="Times New Roman" w:cstheme="minorBidi"/>
                      <w:bCs/>
                      <w:kern w:val="2"/>
                      <w:sz w:val="21"/>
                      <w:szCs w:val="21"/>
                      <w:highlight w:val="none"/>
                      <w:lang w:val="en-US" w:eastAsia="zh-CN" w:bidi="ar-SA"/>
                    </w:rPr>
                    <w:t>表3-11  制度上墙</w:t>
                  </w:r>
                </w:p>
              </w:tc>
            </w:tr>
            <w:tr w14:paraId="707B5C03">
              <w:tblPrEx>
                <w:tblCellMar>
                  <w:top w:w="0" w:type="dxa"/>
                  <w:left w:w="108" w:type="dxa"/>
                  <w:bottom w:w="0" w:type="dxa"/>
                  <w:right w:w="108" w:type="dxa"/>
                </w:tblCellMar>
              </w:tblPrEx>
              <w:trPr>
                <w:jc w:val="center"/>
              </w:trPr>
              <w:tc>
                <w:tcPr>
                  <w:tcW w:w="4395" w:type="dxa"/>
                  <w:vAlign w:val="center"/>
                </w:tcPr>
                <w:p w14:paraId="42718BD5">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heme="minorBidi"/>
                      <w:bCs/>
                      <w:kern w:val="2"/>
                      <w:sz w:val="21"/>
                      <w:szCs w:val="21"/>
                      <w:highlight w:val="none"/>
                      <w:lang w:val="en-US" w:eastAsia="zh-CN" w:bidi="ar-SA"/>
                    </w:rPr>
                  </w:pPr>
                  <w:r>
                    <w:rPr>
                      <w:rFonts w:ascii="宋体" w:hAnsi="宋体" w:eastAsia="宋体" w:cs="宋体"/>
                      <w:sz w:val="24"/>
                      <w:szCs w:val="24"/>
                    </w:rPr>
                    <w:drawing>
                      <wp:inline distT="0" distB="0" distL="114300" distR="114300">
                        <wp:extent cx="2586355" cy="2159635"/>
                        <wp:effectExtent l="0" t="0" r="4445" b="12065"/>
                        <wp:docPr id="53"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descr="IMG_256"/>
                                <pic:cNvPicPr>
                                  <a:picLocks noChangeAspect="1"/>
                                </pic:cNvPicPr>
                              </pic:nvPicPr>
                              <pic:blipFill>
                                <a:blip r:embed="rId42"/>
                                <a:stretch>
                                  <a:fillRect/>
                                </a:stretch>
                              </pic:blipFill>
                              <pic:spPr>
                                <a:xfrm>
                                  <a:off x="0" y="0"/>
                                  <a:ext cx="2586355" cy="2159635"/>
                                </a:xfrm>
                                <a:prstGeom prst="rect">
                                  <a:avLst/>
                                </a:prstGeom>
                                <a:noFill/>
                                <a:ln w="9525">
                                  <a:noFill/>
                                </a:ln>
                              </pic:spPr>
                            </pic:pic>
                          </a:graphicData>
                        </a:graphic>
                      </wp:inline>
                    </w:drawing>
                  </w:r>
                </w:p>
              </w:tc>
              <w:tc>
                <w:tcPr>
                  <w:tcW w:w="4394" w:type="dxa"/>
                  <w:vAlign w:val="center"/>
                </w:tcPr>
                <w:p w14:paraId="2AA033C0">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heme="minorBidi"/>
                      <w:bCs/>
                      <w:kern w:val="2"/>
                      <w:sz w:val="21"/>
                      <w:szCs w:val="21"/>
                      <w:highlight w:val="none"/>
                      <w:lang w:val="en-US" w:eastAsia="zh-CN" w:bidi="ar-SA"/>
                    </w:rPr>
                  </w:pPr>
                  <w:r>
                    <w:rPr>
                      <w:rFonts w:hint="eastAsia" w:ascii="Times New Roman" w:hAnsi="Times New Roman" w:cstheme="minorBidi"/>
                      <w:bCs/>
                      <w:kern w:val="2"/>
                      <w:sz w:val="21"/>
                      <w:szCs w:val="21"/>
                      <w:highlight w:val="none"/>
                      <w:lang w:val="en-US" w:eastAsia="zh-CN" w:bidi="ar-SA"/>
                    </w:rPr>
                    <w:t>/</w:t>
                  </w:r>
                </w:p>
              </w:tc>
            </w:tr>
            <w:tr w14:paraId="3163EB64">
              <w:tblPrEx>
                <w:tblCellMar>
                  <w:top w:w="0" w:type="dxa"/>
                  <w:left w:w="108" w:type="dxa"/>
                  <w:bottom w:w="0" w:type="dxa"/>
                  <w:right w:w="108" w:type="dxa"/>
                </w:tblCellMar>
              </w:tblPrEx>
              <w:trPr>
                <w:jc w:val="center"/>
              </w:trPr>
              <w:tc>
                <w:tcPr>
                  <w:tcW w:w="4395" w:type="dxa"/>
                  <w:vAlign w:val="center"/>
                </w:tcPr>
                <w:p w14:paraId="0B0F460C">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heme="minorBidi"/>
                      <w:bCs/>
                      <w:kern w:val="2"/>
                      <w:sz w:val="21"/>
                      <w:szCs w:val="21"/>
                      <w:highlight w:val="none"/>
                      <w:lang w:val="en-US" w:eastAsia="zh-CN" w:bidi="ar-SA"/>
                    </w:rPr>
                  </w:pPr>
                  <w:r>
                    <w:rPr>
                      <w:rFonts w:hint="eastAsia" w:ascii="Times New Roman" w:hAnsi="Times New Roman" w:cstheme="minorBidi"/>
                      <w:bCs/>
                      <w:kern w:val="2"/>
                      <w:sz w:val="21"/>
                      <w:szCs w:val="21"/>
                      <w:highlight w:val="none"/>
                      <w:lang w:val="en-US" w:eastAsia="zh-CN" w:bidi="ar-SA"/>
                    </w:rPr>
                    <w:t>表3-12  机房门外电离辐射警告标志、工作状态指示灯</w:t>
                  </w:r>
                </w:p>
              </w:tc>
              <w:tc>
                <w:tcPr>
                  <w:tcW w:w="4394" w:type="dxa"/>
                  <w:vAlign w:val="center"/>
                </w:tcPr>
                <w:p w14:paraId="2CAD1D71">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heme="minorBidi"/>
                      <w:bCs/>
                      <w:kern w:val="2"/>
                      <w:sz w:val="21"/>
                      <w:szCs w:val="21"/>
                      <w:highlight w:val="none"/>
                      <w:lang w:val="en-US" w:eastAsia="zh-CN" w:bidi="ar-SA"/>
                    </w:rPr>
                  </w:pPr>
                  <w:r>
                    <w:rPr>
                      <w:rFonts w:hint="eastAsia" w:ascii="Times New Roman" w:hAnsi="Times New Roman" w:cstheme="minorBidi"/>
                      <w:bCs/>
                      <w:kern w:val="2"/>
                      <w:sz w:val="21"/>
                      <w:szCs w:val="21"/>
                      <w:highlight w:val="none"/>
                      <w:lang w:val="en-US" w:eastAsia="zh-CN" w:bidi="ar-SA"/>
                    </w:rPr>
                    <w:t>/</w:t>
                  </w:r>
                </w:p>
              </w:tc>
            </w:tr>
          </w:tbl>
          <w:p w14:paraId="4371E1B6">
            <w:pPr>
              <w:tabs>
                <w:tab w:val="left" w:pos="5863"/>
              </w:tabs>
              <w:spacing w:line="500" w:lineRule="exact"/>
              <w:rPr>
                <w:rFonts w:ascii="Times New Roman" w:hAnsi="Times New Roman" w:cs="Times New Roman"/>
                <w:b/>
                <w:bCs/>
                <w:sz w:val="24"/>
                <w:szCs w:val="24"/>
              </w:rPr>
            </w:pPr>
            <w:r>
              <w:rPr>
                <w:rFonts w:hint="eastAsia" w:ascii="Times New Roman" w:hAnsi="Times New Roman" w:cs="Times New Roman"/>
                <w:b/>
                <w:bCs/>
                <w:sz w:val="24"/>
                <w:szCs w:val="24"/>
              </w:rPr>
              <w:t>3.</w:t>
            </w:r>
            <w:r>
              <w:rPr>
                <w:rFonts w:ascii="Times New Roman" w:hAnsi="Times New Roman" w:cs="Times New Roman"/>
                <w:b/>
                <w:bCs/>
                <w:sz w:val="24"/>
                <w:szCs w:val="24"/>
              </w:rPr>
              <w:t>3</w:t>
            </w:r>
            <w:r>
              <w:rPr>
                <w:rFonts w:hint="eastAsia" w:ascii="Times New Roman" w:hAnsi="Times New Roman" w:cs="Times New Roman"/>
                <w:b/>
                <w:bCs/>
                <w:sz w:val="24"/>
                <w:szCs w:val="24"/>
              </w:rPr>
              <w:t xml:space="preserve"> 辐射安全管理</w:t>
            </w:r>
          </w:p>
          <w:p w14:paraId="4AB7C610">
            <w:pPr>
              <w:pStyle w:val="9"/>
              <w:spacing w:line="500" w:lineRule="exact"/>
              <w:ind w:firstLine="480" w:firstLineChars="200"/>
              <w:rPr>
                <w:rFonts w:ascii="Times New Roman" w:hAnsi="Times New Roman" w:cs="Times New Roman" w:eastAsiaTheme="minorEastAsia"/>
                <w:kern w:val="0"/>
                <w:sz w:val="24"/>
                <w:szCs w:val="24"/>
              </w:rPr>
            </w:pPr>
            <w:r>
              <w:rPr>
                <w:rFonts w:ascii="Times New Roman" w:hAnsi="Times New Roman" w:cs="Times New Roman" w:eastAsiaTheme="minorEastAsia"/>
                <w:kern w:val="0"/>
                <w:sz w:val="24"/>
                <w:szCs w:val="24"/>
              </w:rPr>
              <w:t>（1）组织机构</w:t>
            </w:r>
          </w:p>
          <w:p w14:paraId="7B2ABDBE">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cs="Times New Roman" w:eastAsiaTheme="minorEastAsia"/>
                <w:kern w:val="0"/>
                <w:sz w:val="24"/>
                <w:szCs w:val="24"/>
                <w:highlight w:val="none"/>
                <w:lang w:eastAsia="zh-CN"/>
              </w:rPr>
            </w:pPr>
            <w:r>
              <w:rPr>
                <w:rFonts w:hint="eastAsia" w:ascii="Times New Roman" w:hAnsi="Times New Roman" w:cs="Times New Roman" w:eastAsiaTheme="minorEastAsia"/>
                <w:kern w:val="0"/>
                <w:sz w:val="24"/>
                <w:szCs w:val="24"/>
                <w:highlight w:val="none"/>
                <w:lang w:eastAsia="zh-CN"/>
              </w:rPr>
              <w:t>该院已签订辐射安全工作责任书，法定代表人（</w:t>
            </w:r>
            <w:r>
              <w:rPr>
                <w:rFonts w:hint="eastAsia" w:ascii="Times New Roman" w:hAnsi="Times New Roman" w:cs="Times New Roman"/>
                <w:kern w:val="0"/>
                <w:sz w:val="24"/>
                <w:szCs w:val="24"/>
                <w:highlight w:val="none"/>
                <w:lang w:eastAsia="zh-CN"/>
              </w:rPr>
              <w:t>卢纪杰</w:t>
            </w:r>
            <w:r>
              <w:rPr>
                <w:rFonts w:hint="eastAsia" w:ascii="Times New Roman" w:hAnsi="Times New Roman" w:cs="Times New Roman" w:eastAsiaTheme="minorEastAsia"/>
                <w:kern w:val="0"/>
                <w:sz w:val="24"/>
                <w:szCs w:val="24"/>
                <w:highlight w:val="none"/>
                <w:lang w:eastAsia="zh-CN"/>
              </w:rPr>
              <w:t>）为辐射工作安全第一责任人，指定专人</w:t>
            </w:r>
            <w:r>
              <w:rPr>
                <w:rFonts w:hint="eastAsia" w:ascii="Times New Roman" w:hAnsi="Times New Roman" w:cs="Times New Roman"/>
                <w:kern w:val="0"/>
                <w:sz w:val="24"/>
                <w:szCs w:val="24"/>
                <w:highlight w:val="none"/>
                <w:lang w:eastAsia="zh-CN"/>
              </w:rPr>
              <w:t>张新军</w:t>
            </w:r>
            <w:r>
              <w:rPr>
                <w:rFonts w:hint="eastAsia" w:ascii="Times New Roman" w:hAnsi="Times New Roman" w:cs="Times New Roman" w:eastAsiaTheme="minorEastAsia"/>
                <w:kern w:val="0"/>
                <w:sz w:val="24"/>
                <w:szCs w:val="24"/>
                <w:highlight w:val="none"/>
                <w:lang w:eastAsia="zh-CN"/>
              </w:rPr>
              <w:t>负责放射性同位素与射线装置的安全和防护工作。</w:t>
            </w:r>
          </w:p>
          <w:p w14:paraId="39C02638">
            <w:pPr>
              <w:pStyle w:val="9"/>
              <w:spacing w:line="500" w:lineRule="exact"/>
              <w:ind w:firstLine="480" w:firstLineChars="200"/>
              <w:rPr>
                <w:rFonts w:hint="default" w:ascii="Times New Roman" w:hAnsi="Times New Roman" w:cs="Times New Roman" w:eastAsiaTheme="minorEastAsia"/>
                <w:kern w:val="0"/>
                <w:sz w:val="24"/>
                <w:szCs w:val="24"/>
                <w:highlight w:val="none"/>
              </w:rPr>
            </w:pPr>
            <w:r>
              <w:rPr>
                <w:rFonts w:ascii="Times New Roman" w:hAnsi="Times New Roman" w:cs="Times New Roman" w:eastAsiaTheme="minorEastAsia"/>
                <w:kern w:val="0"/>
                <w:sz w:val="24"/>
                <w:szCs w:val="24"/>
                <w:highlight w:val="none"/>
              </w:rPr>
              <w:t>（2）</w:t>
            </w:r>
            <w:r>
              <w:rPr>
                <w:rFonts w:hint="default" w:ascii="Times New Roman" w:hAnsi="Times New Roman" w:cs="Times New Roman" w:eastAsiaTheme="minorEastAsia"/>
                <w:kern w:val="0"/>
                <w:sz w:val="24"/>
                <w:szCs w:val="24"/>
                <w:highlight w:val="none"/>
              </w:rPr>
              <w:t>辐射安全管理制度</w:t>
            </w:r>
          </w:p>
          <w:p w14:paraId="7956009E">
            <w:pPr>
              <w:pStyle w:val="9"/>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kern w:val="0"/>
                <w:sz w:val="24"/>
                <w:szCs w:val="24"/>
                <w:highlight w:val="none"/>
              </w:rPr>
            </w:pPr>
            <w:r>
              <w:rPr>
                <w:rFonts w:hint="default" w:ascii="Times New Roman" w:hAnsi="Times New Roman" w:cs="Times New Roman" w:eastAsiaTheme="minorEastAsia"/>
                <w:kern w:val="0"/>
                <w:sz w:val="24"/>
                <w:szCs w:val="24"/>
                <w:highlight w:val="none"/>
              </w:rPr>
              <w:t>1）规章制度：</w:t>
            </w:r>
            <w:r>
              <w:rPr>
                <w:rFonts w:hint="eastAsia" w:ascii="Times New Roman" w:hAnsi="Times New Roman" w:cs="Times New Roman" w:eastAsiaTheme="minorEastAsia"/>
                <w:kern w:val="0"/>
                <w:sz w:val="24"/>
                <w:szCs w:val="24"/>
                <w:highlight w:val="none"/>
                <w:lang w:eastAsia="zh-CN"/>
              </w:rPr>
              <w:t>编制了《</w:t>
            </w:r>
            <w:r>
              <w:rPr>
                <w:rFonts w:hint="eastAsia" w:ascii="Times New Roman" w:hAnsi="Times New Roman" w:cs="Times New Roman" w:eastAsiaTheme="minorEastAsia"/>
                <w:kern w:val="0"/>
                <w:sz w:val="24"/>
                <w:szCs w:val="24"/>
                <w:highlight w:val="none"/>
                <w:lang w:val="en-US" w:eastAsia="zh-CN"/>
              </w:rPr>
              <w:t>辐射</w:t>
            </w:r>
            <w:r>
              <w:rPr>
                <w:rFonts w:hint="eastAsia" w:ascii="Times New Roman" w:hAnsi="Times New Roman" w:cs="Times New Roman" w:eastAsiaTheme="minorEastAsia"/>
                <w:kern w:val="0"/>
                <w:sz w:val="24"/>
                <w:szCs w:val="24"/>
                <w:highlight w:val="none"/>
                <w:lang w:eastAsia="zh-CN"/>
              </w:rPr>
              <w:t>工作人员岗位职责》</w:t>
            </w:r>
            <w:r>
              <w:rPr>
                <w:rFonts w:hint="default" w:ascii="Times New Roman" w:hAnsi="Times New Roman" w:cs="Times New Roman" w:eastAsiaTheme="minorEastAsia"/>
                <w:kern w:val="0"/>
                <w:sz w:val="24"/>
                <w:szCs w:val="24"/>
                <w:highlight w:val="none"/>
                <w:lang w:val="en-US" w:eastAsia="zh-CN"/>
              </w:rPr>
              <w:t>《辐射防护与安全保卫制度》</w:t>
            </w:r>
            <w:r>
              <w:rPr>
                <w:rFonts w:hint="eastAsia" w:ascii="Times New Roman" w:hAnsi="Times New Roman" w:cs="Times New Roman" w:eastAsiaTheme="minorEastAsia"/>
                <w:kern w:val="0"/>
                <w:sz w:val="24"/>
                <w:szCs w:val="24"/>
                <w:highlight w:val="none"/>
                <w:lang w:val="en-US" w:eastAsia="zh-CN"/>
              </w:rPr>
              <w:t>《辐射监测方案》《射线装置检修维护制度》《射线装置台账使用登记制度》</w:t>
            </w:r>
            <w:r>
              <w:rPr>
                <w:rFonts w:hint="default" w:ascii="Times New Roman" w:hAnsi="Times New Roman" w:cs="Times New Roman" w:eastAsiaTheme="minorEastAsia"/>
                <w:kern w:val="0"/>
                <w:sz w:val="24"/>
                <w:szCs w:val="24"/>
                <w:highlight w:val="none"/>
                <w:lang w:val="en-US" w:eastAsia="zh-CN"/>
              </w:rPr>
              <w:t>《辐射工作人员培训计划》</w:t>
            </w:r>
            <w:r>
              <w:rPr>
                <w:rFonts w:hint="eastAsia" w:ascii="Times New Roman" w:hAnsi="Times New Roman" w:cs="Times New Roman" w:eastAsiaTheme="minorEastAsia"/>
                <w:kern w:val="0"/>
                <w:sz w:val="24"/>
                <w:szCs w:val="24"/>
                <w:highlight w:val="none"/>
                <w:lang w:val="en-US" w:eastAsia="zh-CN"/>
              </w:rPr>
              <w:t>《自行检查与年度评估制度》</w:t>
            </w:r>
            <w:r>
              <w:rPr>
                <w:rFonts w:hint="default" w:ascii="Times New Roman" w:hAnsi="Times New Roman" w:cs="Times New Roman" w:eastAsiaTheme="minorEastAsia"/>
                <w:kern w:val="0"/>
                <w:sz w:val="24"/>
                <w:szCs w:val="24"/>
                <w:highlight w:val="none"/>
              </w:rPr>
              <w:t>等</w:t>
            </w:r>
            <w:r>
              <w:rPr>
                <w:rFonts w:hint="eastAsia" w:ascii="Times New Roman" w:hAnsi="Times New Roman" w:cs="Times New Roman" w:eastAsiaTheme="minorEastAsia"/>
                <w:kern w:val="0"/>
                <w:sz w:val="24"/>
                <w:szCs w:val="24"/>
                <w:highlight w:val="none"/>
                <w:lang w:eastAsia="zh-CN"/>
              </w:rPr>
              <w:t>制度</w:t>
            </w:r>
            <w:r>
              <w:rPr>
                <w:rFonts w:hint="default" w:ascii="Times New Roman" w:hAnsi="Times New Roman" w:cs="Times New Roman" w:eastAsiaTheme="minorEastAsia"/>
                <w:kern w:val="0"/>
                <w:sz w:val="24"/>
                <w:szCs w:val="24"/>
                <w:highlight w:val="none"/>
              </w:rPr>
              <w:t>。</w:t>
            </w:r>
          </w:p>
          <w:p w14:paraId="33EB77EF">
            <w:pPr>
              <w:pStyle w:val="9"/>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sz w:val="24"/>
                <w:szCs w:val="24"/>
                <w:highlight w:val="none"/>
                <w:lang w:eastAsia="zh-CN"/>
              </w:rPr>
            </w:pPr>
            <w:r>
              <w:rPr>
                <w:rFonts w:hint="default" w:ascii="Times New Roman" w:hAnsi="Times New Roman" w:cs="Times New Roman" w:eastAsiaTheme="minorEastAsia"/>
                <w:kern w:val="0"/>
                <w:sz w:val="24"/>
                <w:szCs w:val="24"/>
                <w:highlight w:val="none"/>
              </w:rPr>
              <w:t>2）操作规程：</w:t>
            </w:r>
            <w:r>
              <w:rPr>
                <w:rFonts w:hint="eastAsia" w:ascii="Times New Roman" w:hAnsi="Times New Roman" w:cs="Times New Roman" w:eastAsiaTheme="minorEastAsia"/>
                <w:kern w:val="0"/>
                <w:sz w:val="24"/>
                <w:szCs w:val="24"/>
                <w:highlight w:val="none"/>
                <w:lang w:eastAsia="zh-CN"/>
              </w:rPr>
              <w:t>编制了</w:t>
            </w:r>
            <w:r>
              <w:rPr>
                <w:rFonts w:hint="default" w:ascii="Times New Roman" w:hAnsi="Times New Roman" w:cs="Times New Roman" w:eastAsiaTheme="minorEastAsia"/>
                <w:kern w:val="0"/>
                <w:sz w:val="24"/>
                <w:szCs w:val="24"/>
                <w:highlight w:val="none"/>
                <w:lang w:eastAsia="zh-CN"/>
              </w:rPr>
              <w:t>《</w:t>
            </w:r>
            <w:r>
              <w:rPr>
                <w:rFonts w:hint="default" w:ascii="Times New Roman" w:hAnsi="Times New Roman" w:cs="Times New Roman" w:eastAsiaTheme="minorEastAsia"/>
                <w:kern w:val="0"/>
                <w:sz w:val="24"/>
                <w:szCs w:val="24"/>
                <w:highlight w:val="none"/>
              </w:rPr>
              <w:t>DSA操作规程</w:t>
            </w:r>
            <w:r>
              <w:rPr>
                <w:rFonts w:hint="default" w:ascii="Times New Roman" w:hAnsi="Times New Roman" w:cs="Times New Roman" w:eastAsiaTheme="minorEastAsia"/>
                <w:kern w:val="0"/>
                <w:sz w:val="24"/>
                <w:szCs w:val="24"/>
                <w:highlight w:val="none"/>
                <w:lang w:eastAsia="zh-CN"/>
              </w:rPr>
              <w:t>》</w:t>
            </w:r>
            <w:r>
              <w:rPr>
                <w:rFonts w:hint="default" w:ascii="Times New Roman" w:hAnsi="Times New Roman" w:cs="Times New Roman" w:eastAsiaTheme="minorEastAsia"/>
                <w:sz w:val="24"/>
                <w:szCs w:val="24"/>
                <w:highlight w:val="none"/>
              </w:rPr>
              <w:t>。</w:t>
            </w:r>
          </w:p>
          <w:p w14:paraId="08774516">
            <w:pPr>
              <w:pStyle w:val="9"/>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kern w:val="0"/>
                <w:sz w:val="24"/>
                <w:szCs w:val="24"/>
                <w:highlight w:val="none"/>
              </w:rPr>
            </w:pPr>
            <w:r>
              <w:rPr>
                <w:rFonts w:hint="default" w:ascii="Times New Roman" w:hAnsi="Times New Roman" w:cs="Times New Roman" w:eastAsiaTheme="minorEastAsia"/>
                <w:kern w:val="0"/>
                <w:sz w:val="24"/>
                <w:szCs w:val="24"/>
                <w:highlight w:val="none"/>
              </w:rPr>
              <w:t>3）检测方案：</w:t>
            </w:r>
            <w:r>
              <w:rPr>
                <w:rFonts w:hint="eastAsia" w:ascii="Times New Roman" w:hAnsi="Times New Roman" w:cs="Times New Roman" w:eastAsiaTheme="minorEastAsia"/>
                <w:sz w:val="24"/>
                <w:szCs w:val="24"/>
                <w:highlight w:val="none"/>
                <w:lang w:eastAsia="zh-CN"/>
              </w:rPr>
              <w:t>编制了</w:t>
            </w:r>
            <w:r>
              <w:rPr>
                <w:rFonts w:hint="eastAsia" w:ascii="Times New Roman" w:hAnsi="Times New Roman" w:cs="Times New Roman" w:eastAsiaTheme="minorEastAsia"/>
                <w:kern w:val="0"/>
                <w:sz w:val="24"/>
                <w:szCs w:val="24"/>
                <w:highlight w:val="none"/>
                <w:lang w:eastAsia="zh-CN"/>
              </w:rPr>
              <w:t>《辐射监测方案》</w:t>
            </w:r>
            <w:r>
              <w:rPr>
                <w:rFonts w:hint="default" w:ascii="Times New Roman" w:hAnsi="Times New Roman" w:cs="Times New Roman" w:eastAsiaTheme="minorEastAsia"/>
                <w:sz w:val="24"/>
                <w:szCs w:val="24"/>
                <w:highlight w:val="none"/>
              </w:rPr>
              <w:t>，</w:t>
            </w:r>
            <w:r>
              <w:rPr>
                <w:rFonts w:ascii="Times New Roman" w:hAnsi="Times New Roman" w:cs="Times New Roman" w:eastAsiaTheme="minorEastAsia"/>
                <w:kern w:val="0"/>
                <w:sz w:val="24"/>
                <w:szCs w:val="24"/>
                <w:highlight w:val="none"/>
              </w:rPr>
              <w:t>已委托</w:t>
            </w:r>
            <w:r>
              <w:rPr>
                <w:rFonts w:hint="eastAsia" w:ascii="Times New Roman" w:hAnsi="Times New Roman" w:cs="Times New Roman" w:eastAsiaTheme="minorEastAsia"/>
                <w:kern w:val="0"/>
                <w:sz w:val="24"/>
                <w:szCs w:val="24"/>
                <w:highlight w:val="none"/>
                <w:lang w:eastAsia="zh-CN"/>
              </w:rPr>
              <w:t>中威检测（山东）有限公司</w:t>
            </w:r>
            <w:r>
              <w:rPr>
                <w:rFonts w:ascii="Times New Roman" w:hAnsi="Times New Roman" w:cs="Times New Roman" w:eastAsiaTheme="minorEastAsia"/>
                <w:kern w:val="0"/>
                <w:sz w:val="24"/>
                <w:szCs w:val="24"/>
                <w:highlight w:val="none"/>
              </w:rPr>
              <w:t>于202</w:t>
            </w:r>
            <w:r>
              <w:rPr>
                <w:rFonts w:hint="eastAsia" w:ascii="Times New Roman" w:hAnsi="Times New Roman" w:cs="Times New Roman" w:eastAsiaTheme="minorEastAsia"/>
                <w:kern w:val="0"/>
                <w:sz w:val="24"/>
                <w:szCs w:val="24"/>
                <w:highlight w:val="none"/>
                <w:lang w:val="en-US" w:eastAsia="zh-CN"/>
              </w:rPr>
              <w:t>5</w:t>
            </w:r>
            <w:r>
              <w:rPr>
                <w:rFonts w:ascii="Times New Roman" w:hAnsi="Times New Roman" w:cs="Times New Roman" w:eastAsiaTheme="minorEastAsia"/>
                <w:kern w:val="0"/>
                <w:sz w:val="24"/>
                <w:szCs w:val="24"/>
                <w:highlight w:val="none"/>
              </w:rPr>
              <w:t>年</w:t>
            </w:r>
            <w:r>
              <w:rPr>
                <w:rFonts w:hint="eastAsia" w:ascii="Times New Roman" w:hAnsi="Times New Roman" w:cs="Times New Roman" w:eastAsiaTheme="minorEastAsia"/>
                <w:kern w:val="0"/>
                <w:sz w:val="24"/>
                <w:szCs w:val="24"/>
                <w:highlight w:val="none"/>
                <w:lang w:val="en-US" w:eastAsia="zh-CN"/>
              </w:rPr>
              <w:t>7</w:t>
            </w:r>
            <w:r>
              <w:rPr>
                <w:rFonts w:ascii="Times New Roman" w:hAnsi="Times New Roman" w:cs="Times New Roman" w:eastAsiaTheme="minorEastAsia"/>
                <w:kern w:val="0"/>
                <w:sz w:val="24"/>
                <w:szCs w:val="24"/>
                <w:highlight w:val="none"/>
              </w:rPr>
              <w:t>月对DSA工作场所进行了辐射防护检测。</w:t>
            </w:r>
            <w:r>
              <w:rPr>
                <w:rFonts w:hint="eastAsia" w:ascii="Times New Roman" w:hAnsi="Times New Roman" w:cs="Times New Roman" w:eastAsiaTheme="minorEastAsia"/>
                <w:kern w:val="0"/>
                <w:sz w:val="24"/>
                <w:szCs w:val="24"/>
                <w:highlight w:val="none"/>
                <w:lang w:eastAsia="zh-CN"/>
              </w:rPr>
              <w:t>医院</w:t>
            </w:r>
            <w:r>
              <w:rPr>
                <w:rFonts w:ascii="Times New Roman" w:hAnsi="Times New Roman" w:cs="Times New Roman" w:eastAsiaTheme="minorEastAsia"/>
                <w:kern w:val="0"/>
                <w:sz w:val="24"/>
                <w:szCs w:val="24"/>
                <w:highlight w:val="none"/>
              </w:rPr>
              <w:t>配备</w:t>
            </w:r>
            <w:r>
              <w:rPr>
                <w:rFonts w:hint="default" w:ascii="Times New Roman" w:hAnsi="Times New Roman" w:cs="Times New Roman" w:eastAsiaTheme="minorEastAsia"/>
                <w:kern w:val="0"/>
                <w:sz w:val="24"/>
                <w:szCs w:val="24"/>
                <w:highlight w:val="none"/>
              </w:rPr>
              <w:t>了</w:t>
            </w:r>
            <w:r>
              <w:rPr>
                <w:rFonts w:hint="eastAsia" w:ascii="Times New Roman" w:hAnsi="Times New Roman" w:cs="Times New Roman" w:eastAsiaTheme="minorEastAsia"/>
                <w:kern w:val="0"/>
                <w:sz w:val="24"/>
                <w:szCs w:val="24"/>
                <w:highlight w:val="none"/>
                <w:lang w:val="en-US" w:eastAsia="zh-CN"/>
              </w:rPr>
              <w:t>1台FJ1200型防护级X-γ辐射测量仪</w:t>
            </w:r>
            <w:r>
              <w:rPr>
                <w:rFonts w:hint="eastAsia" w:ascii="Times New Roman" w:hAnsi="Times New Roman" w:cs="Times New Roman" w:eastAsiaTheme="minorEastAsia"/>
                <w:kern w:val="0"/>
                <w:sz w:val="24"/>
                <w:szCs w:val="24"/>
                <w:highlight w:val="none"/>
                <w:lang w:eastAsia="zh-CN"/>
              </w:rPr>
              <w:t>，</w:t>
            </w:r>
            <w:r>
              <w:rPr>
                <w:rFonts w:ascii="Times New Roman" w:hAnsi="Times New Roman" w:cs="Times New Roman" w:eastAsiaTheme="minorEastAsia"/>
                <w:kern w:val="0"/>
                <w:sz w:val="24"/>
                <w:szCs w:val="24"/>
                <w:highlight w:val="none"/>
              </w:rPr>
              <w:t>定期进行自主监测。</w:t>
            </w:r>
          </w:p>
          <w:p w14:paraId="6DF359A5">
            <w:pPr>
              <w:pStyle w:val="9"/>
              <w:spacing w:line="500" w:lineRule="exact"/>
              <w:ind w:firstLine="480" w:firstLineChars="200"/>
              <w:rPr>
                <w:rFonts w:hint="default" w:ascii="Times New Roman" w:hAnsi="Times New Roman" w:cs="Times New Roman" w:eastAsiaTheme="minorEastAsia"/>
                <w:kern w:val="0"/>
                <w:sz w:val="24"/>
                <w:szCs w:val="24"/>
                <w:highlight w:val="none"/>
              </w:rPr>
            </w:pPr>
            <w:r>
              <w:rPr>
                <w:rFonts w:ascii="Times New Roman" w:hAnsi="Times New Roman" w:cs="Times New Roman" w:eastAsiaTheme="minorEastAsia"/>
                <w:kern w:val="0"/>
                <w:sz w:val="24"/>
                <w:szCs w:val="24"/>
                <w:highlight w:val="none"/>
              </w:rPr>
              <w:t>（3）</w:t>
            </w:r>
            <w:r>
              <w:rPr>
                <w:rFonts w:hint="default" w:ascii="Times New Roman" w:hAnsi="Times New Roman" w:cs="Times New Roman" w:eastAsiaTheme="minorEastAsia"/>
                <w:kern w:val="0"/>
                <w:sz w:val="24"/>
                <w:szCs w:val="24"/>
                <w:highlight w:val="none"/>
              </w:rPr>
              <w:t>应急预案及应急演练</w:t>
            </w:r>
          </w:p>
          <w:p w14:paraId="44B25C2D">
            <w:pPr>
              <w:pStyle w:val="9"/>
              <w:spacing w:line="500" w:lineRule="exact"/>
              <w:ind w:firstLine="480" w:firstLineChars="200"/>
              <w:rPr>
                <w:rFonts w:hint="default" w:ascii="Times New Roman" w:hAnsi="Times New Roman" w:cs="Times New Roman" w:eastAsiaTheme="minorEastAsia"/>
                <w:kern w:val="0"/>
                <w:sz w:val="24"/>
                <w:szCs w:val="24"/>
                <w:highlight w:val="none"/>
              </w:rPr>
            </w:pPr>
            <w:r>
              <w:rPr>
                <w:rFonts w:hint="default" w:ascii="Times New Roman" w:hAnsi="Times New Roman" w:cs="Times New Roman" w:eastAsiaTheme="minorEastAsia"/>
                <w:kern w:val="0"/>
                <w:sz w:val="24"/>
                <w:szCs w:val="24"/>
              </w:rPr>
              <w:t>制定了</w:t>
            </w:r>
            <w:r>
              <w:rPr>
                <w:rFonts w:hint="eastAsia" w:ascii="Times New Roman" w:hAnsi="Times New Roman" w:cs="Times New Roman" w:eastAsiaTheme="minorEastAsia"/>
                <w:kern w:val="0"/>
                <w:sz w:val="24"/>
                <w:szCs w:val="24"/>
                <w:lang w:eastAsia="zh-CN"/>
              </w:rPr>
              <w:t>《</w:t>
            </w:r>
            <w:r>
              <w:rPr>
                <w:rFonts w:hint="eastAsia" w:ascii="Times New Roman" w:hAnsi="Times New Roman" w:cs="Times New Roman" w:eastAsiaTheme="minorEastAsia"/>
                <w:kern w:val="0"/>
                <w:sz w:val="24"/>
                <w:szCs w:val="24"/>
                <w:lang w:val="en-US" w:eastAsia="zh-CN"/>
              </w:rPr>
              <w:t>辐射事故应急处理预案</w:t>
            </w:r>
            <w:r>
              <w:rPr>
                <w:rFonts w:hint="eastAsia" w:ascii="Times New Roman" w:hAnsi="Times New Roman" w:cs="Times New Roman" w:eastAsiaTheme="minorEastAsia"/>
                <w:kern w:val="0"/>
                <w:sz w:val="24"/>
                <w:szCs w:val="24"/>
                <w:highlight w:val="none"/>
                <w:lang w:eastAsia="zh-CN"/>
              </w:rPr>
              <w:t>》，</w:t>
            </w:r>
            <w:r>
              <w:rPr>
                <w:rFonts w:ascii="Times New Roman" w:hAnsi="Times New Roman" w:cs="Times New Roman" w:eastAsiaTheme="minorEastAsia"/>
                <w:kern w:val="0"/>
                <w:sz w:val="24"/>
                <w:szCs w:val="24"/>
                <w:highlight w:val="none"/>
              </w:rPr>
              <w:t>针对</w:t>
            </w:r>
            <w:r>
              <w:rPr>
                <w:rFonts w:hint="eastAsia" w:ascii="Times New Roman" w:hAnsi="Times New Roman" w:cs="Times New Roman" w:eastAsiaTheme="minorEastAsia"/>
                <w:kern w:val="0"/>
                <w:sz w:val="24"/>
                <w:szCs w:val="24"/>
                <w:highlight w:val="none"/>
                <w:lang w:eastAsia="zh-CN"/>
              </w:rPr>
              <w:t>本项目</w:t>
            </w:r>
            <w:r>
              <w:rPr>
                <w:rFonts w:ascii="Times New Roman" w:hAnsi="Times New Roman" w:cs="Times New Roman" w:eastAsiaTheme="minorEastAsia"/>
                <w:kern w:val="0"/>
                <w:sz w:val="24"/>
                <w:szCs w:val="24"/>
                <w:highlight w:val="none"/>
              </w:rPr>
              <w:t>DSA于202</w:t>
            </w:r>
            <w:r>
              <w:rPr>
                <w:rFonts w:hint="eastAsia" w:ascii="Times New Roman" w:hAnsi="Times New Roman" w:cs="Times New Roman" w:eastAsiaTheme="minorEastAsia"/>
                <w:kern w:val="0"/>
                <w:sz w:val="24"/>
                <w:szCs w:val="24"/>
                <w:highlight w:val="none"/>
                <w:lang w:val="en-US" w:eastAsia="zh-CN"/>
              </w:rPr>
              <w:t>5</w:t>
            </w:r>
            <w:r>
              <w:rPr>
                <w:rFonts w:ascii="Times New Roman" w:hAnsi="Times New Roman" w:cs="Times New Roman" w:eastAsiaTheme="minorEastAsia"/>
                <w:kern w:val="0"/>
                <w:sz w:val="24"/>
                <w:szCs w:val="24"/>
                <w:highlight w:val="none"/>
              </w:rPr>
              <w:t>年</w:t>
            </w:r>
            <w:r>
              <w:rPr>
                <w:rFonts w:hint="eastAsia" w:ascii="Times New Roman" w:hAnsi="Times New Roman" w:cs="Times New Roman" w:eastAsiaTheme="minorEastAsia"/>
                <w:kern w:val="0"/>
                <w:sz w:val="24"/>
                <w:szCs w:val="24"/>
                <w:highlight w:val="none"/>
                <w:lang w:val="en-US" w:eastAsia="zh-CN"/>
              </w:rPr>
              <w:t>7月5日</w:t>
            </w:r>
            <w:r>
              <w:rPr>
                <w:rFonts w:ascii="Times New Roman" w:hAnsi="Times New Roman" w:cs="Times New Roman" w:eastAsiaTheme="minorEastAsia"/>
                <w:kern w:val="0"/>
                <w:sz w:val="24"/>
                <w:szCs w:val="24"/>
                <w:highlight w:val="none"/>
              </w:rPr>
              <w:t>日开展了辐射安全事故应急综合演练。</w:t>
            </w:r>
          </w:p>
          <w:p w14:paraId="37B5D7F0">
            <w:pPr>
              <w:pStyle w:val="9"/>
              <w:spacing w:line="500" w:lineRule="exact"/>
              <w:ind w:firstLine="480" w:firstLineChars="200"/>
              <w:rPr>
                <w:rFonts w:hint="default" w:ascii="Times New Roman" w:hAnsi="Times New Roman" w:cs="Times New Roman" w:eastAsiaTheme="minorEastAsia"/>
                <w:kern w:val="0"/>
                <w:sz w:val="24"/>
                <w:szCs w:val="24"/>
                <w:highlight w:val="none"/>
              </w:rPr>
            </w:pPr>
            <w:r>
              <w:rPr>
                <w:rFonts w:ascii="Times New Roman" w:hAnsi="Times New Roman" w:cs="Times New Roman" w:eastAsiaTheme="minorEastAsia"/>
                <w:kern w:val="0"/>
                <w:sz w:val="24"/>
                <w:szCs w:val="24"/>
                <w:highlight w:val="none"/>
              </w:rPr>
              <w:t>（4）</w:t>
            </w:r>
            <w:r>
              <w:rPr>
                <w:rFonts w:hint="default" w:ascii="Times New Roman" w:hAnsi="Times New Roman" w:cs="Times New Roman" w:eastAsiaTheme="minorEastAsia"/>
                <w:kern w:val="0"/>
                <w:sz w:val="24"/>
                <w:szCs w:val="24"/>
                <w:highlight w:val="none"/>
              </w:rPr>
              <w:t>人员培训</w:t>
            </w:r>
          </w:p>
          <w:p w14:paraId="23C9C93A">
            <w:pPr>
              <w:tabs>
                <w:tab w:val="left" w:pos="5863"/>
              </w:tabs>
              <w:spacing w:line="500" w:lineRule="exact"/>
              <w:ind w:firstLine="480" w:firstLineChars="200"/>
              <w:rPr>
                <w:rFonts w:ascii="Times New Roman" w:hAnsi="Times New Roman" w:cs="Times New Roman"/>
                <w:sz w:val="24"/>
                <w:szCs w:val="24"/>
                <w:highlight w:val="none"/>
              </w:rPr>
            </w:pPr>
            <w:r>
              <w:rPr>
                <w:rFonts w:ascii="Times New Roman" w:hAnsi="Times New Roman" w:cs="Times New Roman"/>
                <w:sz w:val="24"/>
                <w:szCs w:val="24"/>
                <w:highlight w:val="none"/>
              </w:rPr>
              <w:t>已制定</w:t>
            </w:r>
            <w:r>
              <w:rPr>
                <w:rFonts w:ascii="Times New Roman" w:hAnsi="Times New Roman" w:cs="Times New Roman"/>
                <w:kern w:val="0"/>
                <w:sz w:val="24"/>
                <w:szCs w:val="24"/>
                <w:highlight w:val="none"/>
              </w:rPr>
              <w:t>《</w:t>
            </w:r>
            <w:r>
              <w:rPr>
                <w:rFonts w:hint="eastAsia" w:ascii="Times New Roman" w:hAnsi="Times New Roman" w:cs="Times New Roman" w:eastAsiaTheme="minorEastAsia"/>
                <w:kern w:val="0"/>
                <w:sz w:val="24"/>
                <w:szCs w:val="24"/>
                <w:highlight w:val="none"/>
                <w:lang w:val="en-US" w:eastAsia="zh-CN"/>
              </w:rPr>
              <w:t>辐射工作人员</w:t>
            </w:r>
            <w:r>
              <w:rPr>
                <w:rFonts w:hint="default" w:ascii="Times New Roman" w:hAnsi="Times New Roman" w:cs="Times New Roman" w:eastAsiaTheme="minorEastAsia"/>
                <w:kern w:val="0"/>
                <w:sz w:val="24"/>
                <w:szCs w:val="24"/>
                <w:highlight w:val="none"/>
                <w:lang w:val="en-US" w:eastAsia="zh-CN"/>
              </w:rPr>
              <w:t>培训计划</w:t>
            </w:r>
            <w:r>
              <w:rPr>
                <w:rFonts w:ascii="Times New Roman" w:hAnsi="Times New Roman" w:cs="Times New Roman"/>
                <w:kern w:val="0"/>
                <w:sz w:val="24"/>
                <w:szCs w:val="24"/>
                <w:highlight w:val="none"/>
              </w:rPr>
              <w:t>》</w:t>
            </w:r>
            <w:r>
              <w:rPr>
                <w:rFonts w:ascii="Times New Roman" w:hAnsi="Times New Roman" w:cs="Times New Roman"/>
                <w:sz w:val="24"/>
                <w:szCs w:val="24"/>
                <w:highlight w:val="none"/>
              </w:rPr>
              <w:t>，</w:t>
            </w:r>
            <w:r>
              <w:rPr>
                <w:rFonts w:hint="eastAsia" w:ascii="Times New Roman" w:hAnsi="Times New Roman" w:cs="Times New Roman"/>
                <w:sz w:val="24"/>
                <w:szCs w:val="24"/>
                <w:highlight w:val="none"/>
                <w:lang w:eastAsia="zh-CN"/>
              </w:rPr>
              <w:t>本项目</w:t>
            </w:r>
            <w:r>
              <w:rPr>
                <w:rFonts w:ascii="Times New Roman" w:hAnsi="Times New Roman" w:cs="Times New Roman"/>
                <w:sz w:val="24"/>
                <w:szCs w:val="24"/>
                <w:highlight w:val="none"/>
              </w:rPr>
              <w:t>共涉及辐射工作人员</w:t>
            </w:r>
            <w:r>
              <w:rPr>
                <w:rFonts w:hint="eastAsia" w:ascii="Times New Roman" w:hAnsi="Times New Roman" w:cs="Times New Roman"/>
                <w:sz w:val="24"/>
                <w:szCs w:val="24"/>
                <w:highlight w:val="none"/>
                <w:lang w:val="en-US" w:eastAsia="zh-CN"/>
              </w:rPr>
              <w:t>4</w:t>
            </w:r>
            <w:r>
              <w:rPr>
                <w:rFonts w:ascii="Times New Roman" w:hAnsi="Times New Roman" w:cs="Times New Roman"/>
                <w:sz w:val="24"/>
                <w:szCs w:val="24"/>
                <w:highlight w:val="none"/>
              </w:rPr>
              <w:t>人，</w:t>
            </w:r>
            <w:r>
              <w:rPr>
                <w:rFonts w:hint="eastAsia" w:ascii="Times New Roman" w:hAnsi="Times New Roman" w:cs="Times New Roman"/>
                <w:sz w:val="24"/>
                <w:szCs w:val="24"/>
                <w:highlight w:val="none"/>
                <w:lang w:eastAsia="zh-CN"/>
              </w:rPr>
              <w:t>专职从事介入放射诊疗工作</w:t>
            </w:r>
            <w:r>
              <w:rPr>
                <w:rFonts w:ascii="Times New Roman" w:hAnsi="Times New Roman" w:cs="Times New Roman"/>
                <w:sz w:val="24"/>
                <w:szCs w:val="24"/>
                <w:highlight w:val="none"/>
              </w:rPr>
              <w:t>。</w:t>
            </w:r>
            <w:r>
              <w:rPr>
                <w:rFonts w:hint="eastAsia" w:ascii="Times New Roman" w:hAnsi="Times New Roman" w:cs="Times New Roman"/>
                <w:sz w:val="24"/>
                <w:highlight w:val="none"/>
                <w:lang w:eastAsia="zh-CN"/>
              </w:rPr>
              <w:t>本项目</w:t>
            </w:r>
            <w:r>
              <w:rPr>
                <w:rFonts w:hint="eastAsia" w:ascii="Times New Roman" w:hAnsi="Times New Roman" w:cs="Times New Roman"/>
                <w:sz w:val="24"/>
                <w:highlight w:val="none"/>
                <w:lang w:val="en-US" w:eastAsia="zh-CN"/>
              </w:rPr>
              <w:t>4</w:t>
            </w:r>
            <w:r>
              <w:rPr>
                <w:rFonts w:ascii="Times New Roman" w:hAnsi="Times New Roman" w:cs="Times New Roman"/>
                <w:sz w:val="24"/>
                <w:highlight w:val="none"/>
              </w:rPr>
              <w:t>名辐射工作人员</w:t>
            </w:r>
            <w:r>
              <w:rPr>
                <w:rFonts w:hint="eastAsia" w:ascii="Times New Roman" w:hAnsi="Times New Roman" w:cs="Times New Roman"/>
                <w:sz w:val="24"/>
                <w:highlight w:val="none"/>
              </w:rPr>
              <w:t>均</w:t>
            </w:r>
            <w:r>
              <w:rPr>
                <w:rFonts w:ascii="Times New Roman" w:hAnsi="Times New Roman" w:cs="Times New Roman"/>
                <w:sz w:val="24"/>
                <w:highlight w:val="none"/>
              </w:rPr>
              <w:t>参加了核技术利用辐射安全与防护考核（</w:t>
            </w:r>
            <w:r>
              <w:rPr>
                <w:rFonts w:hint="eastAsia" w:ascii="Times New Roman" w:hAnsi="Times New Roman" w:cs="Times New Roman"/>
                <w:sz w:val="24"/>
                <w:highlight w:val="none"/>
              </w:rPr>
              <w:t>医用X射线诊断与</w:t>
            </w:r>
            <w:r>
              <w:rPr>
                <w:rFonts w:ascii="Times New Roman" w:hAnsi="Times New Roman" w:cs="Times New Roman"/>
                <w:sz w:val="24"/>
                <w:highlight w:val="none"/>
              </w:rPr>
              <w:t>介入放射学），已取得成绩报告单且在有效期内。</w:t>
            </w:r>
          </w:p>
          <w:p w14:paraId="6D6CD394">
            <w:pPr>
              <w:pStyle w:val="9"/>
              <w:spacing w:line="500" w:lineRule="exact"/>
              <w:ind w:firstLine="480" w:firstLineChars="200"/>
              <w:rPr>
                <w:rFonts w:hint="default" w:ascii="Times New Roman" w:hAnsi="Times New Roman" w:cs="Times New Roman" w:eastAsiaTheme="minorEastAsia"/>
                <w:kern w:val="0"/>
                <w:sz w:val="24"/>
                <w:szCs w:val="24"/>
                <w:highlight w:val="none"/>
              </w:rPr>
            </w:pPr>
            <w:r>
              <w:rPr>
                <w:rFonts w:ascii="Times New Roman" w:hAnsi="Times New Roman" w:cs="Times New Roman" w:eastAsiaTheme="minorEastAsia"/>
                <w:kern w:val="0"/>
                <w:sz w:val="24"/>
                <w:szCs w:val="24"/>
                <w:highlight w:val="none"/>
              </w:rPr>
              <w:t>（5）</w:t>
            </w:r>
            <w:r>
              <w:rPr>
                <w:rFonts w:hint="default" w:ascii="Times New Roman" w:hAnsi="Times New Roman" w:cs="Times New Roman" w:eastAsiaTheme="minorEastAsia"/>
                <w:kern w:val="0"/>
                <w:sz w:val="24"/>
                <w:szCs w:val="24"/>
                <w:highlight w:val="none"/>
              </w:rPr>
              <w:t>个人剂量</w:t>
            </w:r>
          </w:p>
          <w:p w14:paraId="01D50A58">
            <w:pPr>
              <w:pStyle w:val="9"/>
              <w:spacing w:line="500" w:lineRule="exact"/>
              <w:ind w:firstLine="480" w:firstLineChars="200"/>
              <w:rPr>
                <w:rFonts w:hint="eastAsia" w:ascii="Times New Roman" w:hAnsi="Times New Roman" w:cs="Times New Roman" w:eastAsiaTheme="minorEastAsia"/>
                <w:sz w:val="24"/>
                <w:szCs w:val="24"/>
                <w:highlight w:val="yellow"/>
                <w:lang w:eastAsia="zh-CN"/>
              </w:rPr>
            </w:pPr>
            <w:r>
              <w:rPr>
                <w:rFonts w:hint="eastAsia" w:ascii="Times New Roman" w:hAnsi="Times New Roman" w:cs="Times New Roman" w:eastAsiaTheme="minorEastAsia"/>
                <w:sz w:val="24"/>
                <w:szCs w:val="24"/>
                <w:highlight w:val="none"/>
                <w:lang w:eastAsia="zh-CN"/>
              </w:rPr>
              <w:t>建设单位已为</w:t>
            </w:r>
            <w:r>
              <w:rPr>
                <w:rFonts w:hint="eastAsia" w:ascii="Times New Roman" w:hAnsi="Times New Roman" w:cs="Times New Roman" w:eastAsiaTheme="minorEastAsia"/>
                <w:sz w:val="24"/>
                <w:szCs w:val="24"/>
                <w:highlight w:val="none"/>
                <w:lang w:val="en-US" w:eastAsia="zh-CN"/>
              </w:rPr>
              <w:t>4名辐射工作人员</w:t>
            </w:r>
            <w:r>
              <w:rPr>
                <w:rFonts w:hint="default" w:ascii="Times New Roman" w:hAnsi="Times New Roman" w:cs="Times New Roman" w:eastAsiaTheme="minorEastAsia"/>
                <w:sz w:val="24"/>
                <w:szCs w:val="24"/>
                <w:highlight w:val="none"/>
              </w:rPr>
              <w:t>配备了个人剂量计</w:t>
            </w:r>
            <w:r>
              <w:rPr>
                <w:rFonts w:ascii="Times New Roman" w:hAnsi="Times New Roman" w:cs="Times New Roman" w:eastAsiaTheme="minorEastAsia"/>
                <w:sz w:val="24"/>
                <w:szCs w:val="24"/>
                <w:highlight w:val="none"/>
              </w:rPr>
              <w:t>（</w:t>
            </w:r>
            <w:r>
              <w:rPr>
                <w:rFonts w:hint="eastAsia" w:ascii="Times New Roman" w:hAnsi="Times New Roman" w:cs="Times New Roman" w:eastAsiaTheme="minorEastAsia"/>
                <w:sz w:val="24"/>
                <w:szCs w:val="24"/>
                <w:highlight w:val="none"/>
                <w:lang w:eastAsia="zh-CN"/>
              </w:rPr>
              <w:t>介入放射诊疗</w:t>
            </w:r>
            <w:r>
              <w:rPr>
                <w:rFonts w:ascii="Times New Roman" w:hAnsi="Times New Roman" w:cs="Times New Roman" w:eastAsiaTheme="minorEastAsia"/>
                <w:sz w:val="24"/>
                <w:szCs w:val="24"/>
                <w:highlight w:val="none"/>
              </w:rPr>
              <w:t>职业人员每人两支）</w:t>
            </w:r>
            <w:r>
              <w:rPr>
                <w:rFonts w:hint="eastAsia" w:ascii="Times New Roman" w:hAnsi="Times New Roman" w:cs="Times New Roman" w:eastAsiaTheme="minorEastAsia"/>
                <w:sz w:val="24"/>
                <w:szCs w:val="24"/>
                <w:highlight w:val="none"/>
                <w:lang w:eastAsia="zh-CN"/>
              </w:rPr>
              <w:t>，已委托山东华标检测评价有限公司对本项目新上岗的</w:t>
            </w:r>
            <w:r>
              <w:rPr>
                <w:rFonts w:hint="eastAsia" w:ascii="Times New Roman" w:hAnsi="Times New Roman" w:cs="Times New Roman" w:eastAsiaTheme="minorEastAsia"/>
                <w:sz w:val="24"/>
                <w:szCs w:val="24"/>
                <w:highlight w:val="none"/>
                <w:lang w:val="en-US" w:eastAsia="zh-CN"/>
              </w:rPr>
              <w:t>4名辐射工作人员进行个人剂量监测</w:t>
            </w:r>
            <w:r>
              <w:rPr>
                <w:rFonts w:hint="default" w:ascii="Times New Roman" w:hAnsi="Times New Roman" w:cs="Times New Roman" w:eastAsiaTheme="minorEastAsia"/>
                <w:sz w:val="24"/>
                <w:szCs w:val="24"/>
                <w:highlight w:val="none"/>
              </w:rPr>
              <w:t>，建立了个人剂量档案</w:t>
            </w:r>
            <w:r>
              <w:rPr>
                <w:rFonts w:ascii="Times New Roman" w:hAnsi="Times New Roman" w:cs="Times New Roman" w:eastAsiaTheme="minorEastAsia"/>
                <w:sz w:val="24"/>
                <w:szCs w:val="24"/>
                <w:highlight w:val="none"/>
              </w:rPr>
              <w:t>，做到1人1档</w:t>
            </w:r>
            <w:r>
              <w:rPr>
                <w:rFonts w:hint="eastAsia" w:ascii="Times New Roman" w:hAnsi="Times New Roman" w:cs="Times New Roman" w:eastAsiaTheme="minorEastAsia"/>
                <w:sz w:val="24"/>
                <w:szCs w:val="24"/>
                <w:highlight w:val="none"/>
                <w:lang w:eastAsia="zh-CN"/>
              </w:rPr>
              <w:t>。</w:t>
            </w:r>
          </w:p>
          <w:p w14:paraId="1763D6D8">
            <w:pPr>
              <w:pStyle w:val="9"/>
              <w:spacing w:line="500" w:lineRule="exact"/>
              <w:ind w:firstLine="480" w:firstLineChars="200"/>
              <w:rPr>
                <w:rFonts w:hint="default" w:ascii="Times New Roman" w:hAnsi="Times New Roman" w:cs="Times New Roman" w:eastAsiaTheme="minorEastAsia"/>
                <w:kern w:val="0"/>
                <w:sz w:val="24"/>
                <w:szCs w:val="24"/>
              </w:rPr>
            </w:pPr>
            <w:r>
              <w:rPr>
                <w:rFonts w:ascii="Times New Roman" w:hAnsi="Times New Roman" w:cs="Times New Roman" w:eastAsiaTheme="minorEastAsia"/>
                <w:kern w:val="0"/>
                <w:sz w:val="24"/>
                <w:szCs w:val="24"/>
              </w:rPr>
              <w:t>（6）</w:t>
            </w:r>
            <w:r>
              <w:rPr>
                <w:rFonts w:hint="default" w:ascii="Times New Roman" w:hAnsi="Times New Roman" w:cs="Times New Roman" w:eastAsiaTheme="minorEastAsia"/>
                <w:kern w:val="0"/>
                <w:sz w:val="24"/>
                <w:szCs w:val="24"/>
              </w:rPr>
              <w:t>年度评估</w:t>
            </w:r>
          </w:p>
          <w:p w14:paraId="02D57691">
            <w:pPr>
              <w:pStyle w:val="9"/>
              <w:spacing w:line="500" w:lineRule="exact"/>
              <w:ind w:firstLine="480" w:firstLineChars="200"/>
              <w:rPr>
                <w:rFonts w:hint="default" w:ascii="Times New Roman" w:hAnsi="Times New Roman" w:cs="Times New Roman" w:eastAsiaTheme="minorEastAsia"/>
                <w:sz w:val="24"/>
                <w:szCs w:val="24"/>
              </w:rPr>
            </w:pPr>
            <w:r>
              <w:rPr>
                <w:rFonts w:hint="eastAsia" w:ascii="Times New Roman" w:hAnsi="Times New Roman" w:cs="Times New Roman" w:eastAsiaTheme="minorEastAsia"/>
                <w:sz w:val="24"/>
                <w:szCs w:val="24"/>
                <w:lang w:eastAsia="zh-CN"/>
              </w:rPr>
              <w:t>医院</w:t>
            </w:r>
            <w:r>
              <w:rPr>
                <w:rFonts w:ascii="Times New Roman" w:hAnsi="Times New Roman" w:cs="Times New Roman" w:eastAsiaTheme="minorEastAsia"/>
                <w:sz w:val="24"/>
                <w:szCs w:val="24"/>
              </w:rPr>
              <w:t>已编制</w:t>
            </w:r>
            <w:r>
              <w:rPr>
                <w:rFonts w:hint="default" w:ascii="Times New Roman" w:hAnsi="Times New Roman" w:cs="Times New Roman" w:eastAsiaTheme="minorEastAsia"/>
                <w:sz w:val="24"/>
                <w:szCs w:val="24"/>
              </w:rPr>
              <w:t>202</w:t>
            </w:r>
            <w:r>
              <w:rPr>
                <w:rFonts w:hint="eastAsia" w:ascii="Times New Roman" w:hAnsi="Times New Roman" w:cs="Times New Roman" w:eastAsiaTheme="minorEastAsia"/>
                <w:sz w:val="24"/>
                <w:szCs w:val="24"/>
                <w:lang w:val="en-US" w:eastAsia="zh-CN"/>
              </w:rPr>
              <w:t>4</w:t>
            </w:r>
            <w:r>
              <w:rPr>
                <w:rFonts w:hint="default" w:ascii="Times New Roman" w:hAnsi="Times New Roman" w:cs="Times New Roman" w:eastAsiaTheme="minorEastAsia"/>
                <w:sz w:val="24"/>
                <w:szCs w:val="24"/>
              </w:rPr>
              <w:t>年度辐射安全与防护状况评估报告，并</w:t>
            </w:r>
            <w:r>
              <w:rPr>
                <w:rFonts w:ascii="Times New Roman" w:hAnsi="Times New Roman" w:cs="Times New Roman" w:eastAsiaTheme="minorEastAsia"/>
                <w:sz w:val="24"/>
                <w:szCs w:val="24"/>
              </w:rPr>
              <w:t>已</w:t>
            </w:r>
            <w:r>
              <w:rPr>
                <w:rFonts w:hint="default" w:ascii="Times New Roman" w:hAnsi="Times New Roman" w:cs="Times New Roman" w:eastAsiaTheme="minorEastAsia"/>
                <w:sz w:val="24"/>
                <w:szCs w:val="24"/>
              </w:rPr>
              <w:t>提交至</w:t>
            </w:r>
            <w:r>
              <w:rPr>
                <w:rFonts w:hint="eastAsia" w:ascii="Times New Roman" w:hAnsi="Times New Roman" w:cs="Times New Roman" w:eastAsiaTheme="minorEastAsia"/>
                <w:sz w:val="24"/>
                <w:szCs w:val="24"/>
                <w:highlight w:val="none"/>
                <w:lang w:val="en-US" w:eastAsia="zh-CN"/>
              </w:rPr>
              <w:t>主管部门</w:t>
            </w:r>
            <w:r>
              <w:rPr>
                <w:rFonts w:hint="default" w:ascii="Times New Roman" w:hAnsi="Times New Roman" w:cs="Times New Roman" w:eastAsiaTheme="minorEastAsia"/>
                <w:sz w:val="24"/>
                <w:szCs w:val="24"/>
              </w:rPr>
              <w:t>。</w:t>
            </w:r>
          </w:p>
          <w:p w14:paraId="0CFFE5F6">
            <w:pPr>
              <w:pStyle w:val="9"/>
              <w:spacing w:line="500" w:lineRule="exact"/>
              <w:ind w:firstLine="480" w:firstLineChars="200"/>
              <w:rPr>
                <w:rFonts w:hint="default" w:ascii="Times New Roman" w:hAnsi="Times New Roman" w:cs="Times New Roman" w:eastAsiaTheme="minorEastAsia"/>
                <w:kern w:val="0"/>
                <w:sz w:val="24"/>
                <w:szCs w:val="24"/>
              </w:rPr>
            </w:pPr>
            <w:r>
              <w:rPr>
                <w:rFonts w:ascii="Times New Roman" w:hAnsi="Times New Roman" w:cs="Times New Roman" w:eastAsiaTheme="minorEastAsia"/>
                <w:kern w:val="0"/>
                <w:sz w:val="24"/>
                <w:szCs w:val="24"/>
              </w:rPr>
              <w:t>（7）</w:t>
            </w:r>
            <w:r>
              <w:rPr>
                <w:rFonts w:hint="default" w:ascii="Times New Roman" w:hAnsi="Times New Roman" w:cs="Times New Roman" w:eastAsiaTheme="minorEastAsia"/>
                <w:kern w:val="0"/>
                <w:sz w:val="24"/>
                <w:szCs w:val="24"/>
              </w:rPr>
              <w:t>档案管理</w:t>
            </w:r>
          </w:p>
          <w:p w14:paraId="4B66A59E">
            <w:pPr>
              <w:pStyle w:val="9"/>
              <w:spacing w:line="500" w:lineRule="exact"/>
              <w:ind w:firstLine="480" w:firstLineChars="200"/>
              <w:rPr>
                <w:rFonts w:hint="default" w:ascii="Times New Roman" w:hAnsi="Times New Roman" w:cs="Times New Roman" w:eastAsiaTheme="minorEastAsia"/>
                <w:sz w:val="24"/>
                <w:szCs w:val="24"/>
              </w:rPr>
            </w:pPr>
            <w:r>
              <w:rPr>
                <w:rFonts w:hint="eastAsia" w:ascii="Times New Roman" w:hAnsi="Times New Roman" w:cs="Times New Roman" w:eastAsiaTheme="minorEastAsia"/>
                <w:sz w:val="24"/>
                <w:szCs w:val="24"/>
                <w:lang w:eastAsia="zh-CN"/>
              </w:rPr>
              <w:t>医院</w:t>
            </w:r>
            <w:r>
              <w:rPr>
                <w:rFonts w:hint="default" w:ascii="Times New Roman" w:hAnsi="Times New Roman" w:cs="Times New Roman" w:eastAsiaTheme="minorEastAsia"/>
                <w:sz w:val="24"/>
                <w:szCs w:val="24"/>
              </w:rPr>
              <w:t>已建立射线装置维修维护档案</w:t>
            </w:r>
            <w:r>
              <w:rPr>
                <w:rFonts w:ascii="Times New Roman" w:hAnsi="Times New Roman" w:cs="Times New Roman" w:eastAsiaTheme="minorEastAsia"/>
                <w:sz w:val="24"/>
                <w:szCs w:val="24"/>
              </w:rPr>
              <w:t>、</w:t>
            </w:r>
            <w:r>
              <w:rPr>
                <w:rFonts w:hint="default" w:ascii="Times New Roman" w:hAnsi="Times New Roman" w:cs="Times New Roman" w:eastAsiaTheme="minorEastAsia"/>
                <w:sz w:val="24"/>
                <w:szCs w:val="24"/>
              </w:rPr>
              <w:t>辐射安全管理档案、个人剂量监测档案。</w:t>
            </w:r>
          </w:p>
          <w:p w14:paraId="4885B071">
            <w:pPr>
              <w:pStyle w:val="9"/>
              <w:spacing w:line="500" w:lineRule="exact"/>
              <w:rPr>
                <w:rFonts w:hint="default" w:ascii="Times New Roman" w:hAnsi="Times New Roman" w:cs="Times New Roman" w:eastAsiaTheme="minorEastAsia"/>
                <w:sz w:val="24"/>
                <w:szCs w:val="24"/>
              </w:rPr>
            </w:pPr>
          </w:p>
          <w:p w14:paraId="0ED0FA7B">
            <w:pPr>
              <w:pStyle w:val="9"/>
              <w:spacing w:line="500" w:lineRule="exact"/>
              <w:rPr>
                <w:rFonts w:hint="default" w:ascii="Times New Roman" w:hAnsi="Times New Roman" w:cs="Times New Roman" w:eastAsiaTheme="minorEastAsia"/>
                <w:sz w:val="24"/>
                <w:szCs w:val="24"/>
              </w:rPr>
            </w:pPr>
          </w:p>
          <w:p w14:paraId="3D0C2E3A">
            <w:pPr>
              <w:pStyle w:val="9"/>
              <w:spacing w:line="500" w:lineRule="exact"/>
              <w:rPr>
                <w:rFonts w:hint="default" w:ascii="Times New Roman" w:hAnsi="Times New Roman" w:cs="Times New Roman" w:eastAsiaTheme="minorEastAsia"/>
                <w:sz w:val="24"/>
                <w:szCs w:val="24"/>
              </w:rPr>
            </w:pPr>
          </w:p>
          <w:p w14:paraId="32524992">
            <w:pPr>
              <w:pStyle w:val="9"/>
              <w:spacing w:line="500" w:lineRule="exact"/>
              <w:rPr>
                <w:rFonts w:hint="default" w:ascii="Times New Roman" w:hAnsi="Times New Roman" w:cs="Times New Roman" w:eastAsiaTheme="minorEastAsia"/>
                <w:sz w:val="24"/>
                <w:szCs w:val="24"/>
              </w:rPr>
            </w:pPr>
          </w:p>
          <w:p w14:paraId="30DF36ED">
            <w:pPr>
              <w:pStyle w:val="9"/>
              <w:spacing w:line="500" w:lineRule="exact"/>
              <w:rPr>
                <w:rFonts w:hint="default" w:ascii="Times New Roman" w:hAnsi="Times New Roman" w:cs="Times New Roman" w:eastAsiaTheme="minorEastAsia"/>
                <w:sz w:val="24"/>
                <w:szCs w:val="24"/>
              </w:rPr>
            </w:pPr>
          </w:p>
          <w:p w14:paraId="1091F28F">
            <w:pPr>
              <w:pStyle w:val="9"/>
              <w:spacing w:line="500" w:lineRule="exact"/>
              <w:rPr>
                <w:rFonts w:hint="default" w:ascii="Times New Roman" w:hAnsi="Times New Roman" w:cs="Times New Roman" w:eastAsiaTheme="minorEastAsia"/>
                <w:sz w:val="24"/>
                <w:szCs w:val="24"/>
              </w:rPr>
            </w:pPr>
          </w:p>
          <w:p w14:paraId="276B8B3F">
            <w:pPr>
              <w:pStyle w:val="9"/>
              <w:spacing w:line="500" w:lineRule="exact"/>
              <w:rPr>
                <w:rFonts w:hint="default" w:ascii="Times New Roman" w:hAnsi="Times New Roman" w:cs="Times New Roman" w:eastAsiaTheme="minorEastAsia"/>
                <w:sz w:val="24"/>
                <w:szCs w:val="24"/>
              </w:rPr>
            </w:pPr>
          </w:p>
          <w:p w14:paraId="0783740F">
            <w:pPr>
              <w:pStyle w:val="9"/>
              <w:spacing w:line="500" w:lineRule="exact"/>
              <w:rPr>
                <w:rFonts w:hint="default" w:ascii="Times New Roman" w:hAnsi="Times New Roman" w:cs="Times New Roman" w:eastAsiaTheme="minorEastAsia"/>
                <w:sz w:val="24"/>
                <w:szCs w:val="24"/>
              </w:rPr>
            </w:pPr>
          </w:p>
          <w:p w14:paraId="3C19760C">
            <w:pPr>
              <w:pStyle w:val="9"/>
              <w:spacing w:line="500" w:lineRule="exact"/>
              <w:rPr>
                <w:rFonts w:hint="default" w:ascii="Times New Roman" w:hAnsi="Times New Roman" w:cs="Times New Roman" w:eastAsiaTheme="minorEastAsia"/>
                <w:sz w:val="24"/>
                <w:szCs w:val="24"/>
              </w:rPr>
            </w:pPr>
          </w:p>
          <w:p w14:paraId="260C0C45">
            <w:pPr>
              <w:pStyle w:val="9"/>
              <w:spacing w:line="500" w:lineRule="exact"/>
              <w:rPr>
                <w:rFonts w:hint="default" w:ascii="Times New Roman" w:hAnsi="Times New Roman" w:cs="Times New Roman" w:eastAsiaTheme="minorEastAsia"/>
                <w:sz w:val="24"/>
                <w:szCs w:val="24"/>
              </w:rPr>
            </w:pPr>
          </w:p>
          <w:p w14:paraId="4FD1CE46">
            <w:pPr>
              <w:pStyle w:val="9"/>
              <w:spacing w:line="500" w:lineRule="exact"/>
              <w:rPr>
                <w:rFonts w:hint="default" w:ascii="Times New Roman" w:hAnsi="Times New Roman" w:cs="Times New Roman" w:eastAsiaTheme="minorEastAsia"/>
                <w:sz w:val="24"/>
                <w:szCs w:val="24"/>
              </w:rPr>
            </w:pPr>
          </w:p>
          <w:p w14:paraId="6EF23D9E">
            <w:pPr>
              <w:pStyle w:val="9"/>
              <w:spacing w:line="500" w:lineRule="exact"/>
              <w:rPr>
                <w:rFonts w:hint="default" w:ascii="Times New Roman" w:hAnsi="Times New Roman" w:cs="Times New Roman" w:eastAsiaTheme="minorEastAsia"/>
                <w:sz w:val="24"/>
                <w:szCs w:val="24"/>
              </w:rPr>
            </w:pPr>
          </w:p>
        </w:tc>
      </w:tr>
      <w:tr w14:paraId="4E7CB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tcBorders>
              <w:top w:val="nil"/>
              <w:left w:val="nil"/>
              <w:right w:val="nil"/>
            </w:tcBorders>
          </w:tcPr>
          <w:p w14:paraId="1DCC855E">
            <w:pPr>
              <w:widowControl/>
              <w:spacing w:line="500" w:lineRule="exact"/>
              <w:jc w:val="left"/>
              <w:outlineLvl w:val="0"/>
              <w:rPr>
                <w:rFonts w:ascii="Times New Roman" w:hAnsi="Times New Roman" w:cs="Times New Roman"/>
                <w:b/>
                <w:sz w:val="28"/>
                <w:szCs w:val="28"/>
              </w:rPr>
            </w:pPr>
            <w:bookmarkStart w:id="31" w:name="_Toc4345"/>
            <w:bookmarkStart w:id="32" w:name="_Toc26461"/>
            <w:bookmarkStart w:id="33" w:name="_Toc12730"/>
            <w:bookmarkStart w:id="34" w:name="_Toc13185"/>
            <w:bookmarkStart w:id="35" w:name="_Toc19103"/>
            <w:bookmarkStart w:id="36" w:name="_Toc3789"/>
            <w:bookmarkStart w:id="37" w:name="_Toc31214"/>
            <w:bookmarkStart w:id="38" w:name="_Toc19160"/>
            <w:r>
              <w:rPr>
                <w:rFonts w:ascii="Times New Roman" w:hAnsi="Times New Roman" w:cs="Times New Roman"/>
                <w:b/>
                <w:sz w:val="28"/>
                <w:szCs w:val="28"/>
              </w:rPr>
              <w:t>4 环境影响报告</w:t>
            </w:r>
            <w:r>
              <w:rPr>
                <w:rFonts w:hint="eastAsia" w:ascii="Times New Roman" w:hAnsi="Times New Roman" w:cs="Times New Roman"/>
                <w:b/>
                <w:sz w:val="28"/>
                <w:szCs w:val="28"/>
              </w:rPr>
              <w:t>表</w:t>
            </w:r>
            <w:r>
              <w:rPr>
                <w:rFonts w:ascii="Times New Roman" w:hAnsi="Times New Roman" w:cs="Times New Roman"/>
                <w:b/>
                <w:sz w:val="28"/>
                <w:szCs w:val="28"/>
              </w:rPr>
              <w:t>主要建议及批复落实情况</w:t>
            </w:r>
            <w:bookmarkEnd w:id="31"/>
            <w:bookmarkEnd w:id="32"/>
            <w:bookmarkEnd w:id="33"/>
            <w:bookmarkEnd w:id="34"/>
            <w:bookmarkEnd w:id="35"/>
            <w:bookmarkEnd w:id="36"/>
            <w:bookmarkEnd w:id="37"/>
            <w:bookmarkEnd w:id="38"/>
          </w:p>
        </w:tc>
      </w:tr>
      <w:bookmarkEnd w:id="27"/>
      <w:bookmarkEnd w:id="28"/>
      <w:bookmarkEnd w:id="29"/>
      <w:tr w14:paraId="32799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27" w:hRule="atLeast"/>
          <w:jc w:val="center"/>
        </w:trPr>
        <w:tc>
          <w:tcPr>
            <w:tcW w:w="9072" w:type="dxa"/>
          </w:tcPr>
          <w:p w14:paraId="6E1A7656">
            <w:pPr>
              <w:keepNext w:val="0"/>
              <w:keepLines w:val="0"/>
              <w:pageBreakBefore w:val="0"/>
              <w:widowControl w:val="0"/>
              <w:kinsoku/>
              <w:wordWrap/>
              <w:overflowPunct/>
              <w:topLinePunct w:val="0"/>
              <w:autoSpaceDE/>
              <w:autoSpaceDN/>
              <w:bidi w:val="0"/>
              <w:adjustRightInd/>
              <w:snapToGrid/>
              <w:spacing w:line="500" w:lineRule="exact"/>
              <w:ind w:firstLine="488" w:firstLineChars="200"/>
              <w:textAlignment w:val="auto"/>
              <w:rPr>
                <w:rFonts w:ascii="Times New Roman" w:hAnsi="Times New Roman" w:cs="Times New Roman"/>
                <w:sz w:val="24"/>
                <w:szCs w:val="24"/>
                <w:highlight w:val="none"/>
              </w:rPr>
            </w:pPr>
            <w:bookmarkStart w:id="39" w:name="_Toc17854_WPSOffice_Level1"/>
            <w:r>
              <w:rPr>
                <w:rFonts w:hint="eastAsia" w:ascii="Times New Roman" w:hAnsi="Times New Roman" w:cs="Times New Roman"/>
                <w:bCs/>
                <w:spacing w:val="2"/>
                <w:sz w:val="24"/>
                <w:highlight w:val="none"/>
                <w:lang w:val="en-US" w:eastAsia="zh-CN"/>
              </w:rPr>
              <w:t>莒南县中医医院DSA装置应用项目</w:t>
            </w:r>
            <w:r>
              <w:rPr>
                <w:rFonts w:ascii="Times New Roman" w:hAnsi="Times New Roman" w:cs="Times New Roman"/>
                <w:bCs/>
                <w:spacing w:val="2"/>
                <w:sz w:val="24"/>
                <w:highlight w:val="none"/>
              </w:rPr>
              <w:t>环境影响报告表主要建议及批复意见落实情况见表4-1、表4-2。</w:t>
            </w:r>
          </w:p>
          <w:p w14:paraId="5326110E">
            <w:pPr>
              <w:spacing w:before="156" w:beforeLines="50"/>
              <w:jc w:val="center"/>
              <w:rPr>
                <w:rFonts w:ascii="Times New Roman" w:hAnsi="Times New Roman" w:cs="Times New Roman"/>
                <w:szCs w:val="24"/>
                <w:highlight w:val="none"/>
              </w:rPr>
            </w:pPr>
            <w:r>
              <w:rPr>
                <w:rFonts w:ascii="Times New Roman" w:hAnsi="Times New Roman" w:cs="Times New Roman"/>
                <w:szCs w:val="24"/>
                <w:highlight w:val="none"/>
              </w:rPr>
              <w:t>表4-1  环境影响报告表建议落实情况</w:t>
            </w:r>
          </w:p>
          <w:tbl>
            <w:tblPr>
              <w:tblStyle w:val="19"/>
              <w:tblW w:w="87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14"/>
              <w:gridCol w:w="4175"/>
            </w:tblGrid>
            <w:tr w14:paraId="1EDC0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614" w:type="dxa"/>
                  <w:tcBorders>
                    <w:top w:val="single" w:color="auto" w:sz="12" w:space="0"/>
                    <w:left w:val="nil"/>
                    <w:bottom w:val="single" w:color="auto" w:sz="2" w:space="0"/>
                    <w:right w:val="nil"/>
                  </w:tcBorders>
                  <w:vAlign w:val="center"/>
                </w:tcPr>
                <w:p w14:paraId="0CE804A5">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环境影响报告表主要建议</w:t>
                  </w:r>
                </w:p>
              </w:tc>
              <w:tc>
                <w:tcPr>
                  <w:tcW w:w="4175" w:type="dxa"/>
                  <w:tcBorders>
                    <w:top w:val="single" w:color="auto" w:sz="12" w:space="0"/>
                    <w:left w:val="nil"/>
                    <w:bottom w:val="single" w:color="auto" w:sz="2" w:space="0"/>
                    <w:right w:val="nil"/>
                  </w:tcBorders>
                  <w:vAlign w:val="center"/>
                </w:tcPr>
                <w:p w14:paraId="7DDDD47E">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建设单位落实情况</w:t>
                  </w:r>
                </w:p>
              </w:tc>
            </w:tr>
            <w:tr w14:paraId="146F7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614" w:type="dxa"/>
                  <w:tcBorders>
                    <w:top w:val="single" w:color="auto" w:sz="2" w:space="0"/>
                    <w:left w:val="nil"/>
                    <w:bottom w:val="dotted" w:color="auto" w:sz="4" w:space="0"/>
                    <w:right w:val="nil"/>
                  </w:tcBorders>
                  <w:vAlign w:val="center"/>
                </w:tcPr>
                <w:p w14:paraId="0F1B020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7"/>
                      <w:sz w:val="21"/>
                      <w:szCs w:val="21"/>
                      <w:highlight w:val="none"/>
                    </w:rPr>
                    <w:t>1</w:t>
                  </w:r>
                  <w:r>
                    <w:rPr>
                      <w:rFonts w:hint="eastAsia" w:ascii="Times New Roman" w:hAnsi="Times New Roman" w:eastAsia="宋体" w:cs="Times New Roman"/>
                      <w:spacing w:val="-7"/>
                      <w:sz w:val="21"/>
                      <w:szCs w:val="21"/>
                      <w:highlight w:val="none"/>
                      <w:lang w:val="en-US" w:eastAsia="zh-CN"/>
                    </w:rPr>
                    <w:t>.要求辐射工作人员熟知防护知识，能合理地应用“距离、时间、屏蔽”的防护措施，使公众和工作人员所受到的照射降到最低。</w:t>
                  </w:r>
                </w:p>
              </w:tc>
              <w:tc>
                <w:tcPr>
                  <w:tcW w:w="4175" w:type="dxa"/>
                  <w:tcBorders>
                    <w:top w:val="single" w:color="auto" w:sz="2" w:space="0"/>
                    <w:left w:val="nil"/>
                    <w:bottom w:val="dotted" w:color="auto" w:sz="4" w:space="0"/>
                    <w:right w:val="nil"/>
                  </w:tcBorders>
                  <w:vAlign w:val="center"/>
                </w:tcPr>
                <w:p w14:paraId="7E1DC61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1</w:t>
                  </w:r>
                  <w:r>
                    <w:rPr>
                      <w:rFonts w:hint="eastAsia" w:ascii="Times New Roman" w:hAnsi="Times New Roman" w:eastAsia="宋体" w:cs="Times New Roman"/>
                      <w:sz w:val="21"/>
                      <w:szCs w:val="21"/>
                      <w:highlight w:val="none"/>
                      <w:lang w:val="en-US" w:eastAsia="zh-CN"/>
                    </w:rPr>
                    <w:t>.</w:t>
                  </w:r>
                  <w:r>
                    <w:rPr>
                      <w:rFonts w:hint="default" w:ascii="Times New Roman" w:hAnsi="Times New Roman" w:eastAsia="宋体" w:cs="Times New Roman"/>
                      <w:sz w:val="21"/>
                      <w:szCs w:val="21"/>
                      <w:highlight w:val="none"/>
                      <w:lang w:val="en-US" w:eastAsia="zh-CN"/>
                    </w:rPr>
                    <w:t>经</w:t>
                  </w:r>
                  <w:r>
                    <w:rPr>
                      <w:rFonts w:hint="eastAsia" w:ascii="Times New Roman" w:hAnsi="Times New Roman" w:eastAsia="宋体" w:cs="Times New Roman"/>
                      <w:sz w:val="21"/>
                      <w:szCs w:val="21"/>
                      <w:highlight w:val="none"/>
                      <w:lang w:val="en-US" w:eastAsia="zh-CN"/>
                    </w:rPr>
                    <w:t>核实</w:t>
                  </w:r>
                  <w:r>
                    <w:rPr>
                      <w:rFonts w:hint="default" w:ascii="Times New Roman" w:hAnsi="Times New Roman" w:eastAsia="宋体" w:cs="Times New Roman"/>
                      <w:sz w:val="21"/>
                      <w:szCs w:val="21"/>
                      <w:highlight w:val="none"/>
                      <w:lang w:val="en-US" w:eastAsia="zh-CN"/>
                    </w:rPr>
                    <w:t>，该院已制定《辐射工作人员培训计划》；</w:t>
                  </w:r>
                  <w:r>
                    <w:rPr>
                      <w:rFonts w:hint="eastAsia" w:ascii="Times New Roman" w:hAnsi="Times New Roman" w:eastAsia="宋体" w:cs="Times New Roman"/>
                      <w:sz w:val="21"/>
                      <w:szCs w:val="21"/>
                      <w:highlight w:val="none"/>
                      <w:lang w:val="en-US" w:eastAsia="zh-CN"/>
                    </w:rPr>
                    <w:t>4</w:t>
                  </w:r>
                  <w:r>
                    <w:rPr>
                      <w:rFonts w:hint="default" w:ascii="Times New Roman" w:hAnsi="Times New Roman" w:eastAsia="宋体" w:cs="Times New Roman"/>
                      <w:sz w:val="21"/>
                      <w:szCs w:val="21"/>
                      <w:highlight w:val="none"/>
                      <w:lang w:val="en-US" w:eastAsia="zh-CN"/>
                    </w:rPr>
                    <w:t>名辐射工作人员均参加了核技术利用辐射安全与防护考核（医用X射线诊断与介入放射学），已取得成绩报告单且在有效期内。</w:t>
                  </w:r>
                </w:p>
              </w:tc>
            </w:tr>
            <w:tr w14:paraId="25609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614" w:type="dxa"/>
                  <w:tcBorders>
                    <w:top w:val="dotted" w:color="auto" w:sz="4" w:space="0"/>
                    <w:left w:val="nil"/>
                    <w:bottom w:val="single" w:color="auto" w:sz="12" w:space="0"/>
                    <w:right w:val="nil"/>
                  </w:tcBorders>
                  <w:vAlign w:val="center"/>
                </w:tcPr>
                <w:p w14:paraId="7E5FC25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w:t>
                  </w:r>
                  <w:r>
                    <w:rPr>
                      <w:rFonts w:hint="eastAsia" w:ascii="Times New Roman" w:hAnsi="Times New Roman" w:eastAsia="宋体" w:cs="Times New Roman"/>
                      <w:sz w:val="21"/>
                      <w:szCs w:val="21"/>
                      <w:highlight w:val="none"/>
                      <w:lang w:val="en-US" w:eastAsia="zh-CN"/>
                    </w:rPr>
                    <w:t>.加强辐射防护工作档案管理，对辐射工作人员的辐射防护培训、个人剂量监测、职业健康检查和辐射防护检测等资料分开存档。</w:t>
                  </w:r>
                </w:p>
              </w:tc>
              <w:tc>
                <w:tcPr>
                  <w:tcW w:w="4175" w:type="dxa"/>
                  <w:tcBorders>
                    <w:top w:val="dotted" w:color="auto" w:sz="4" w:space="0"/>
                    <w:left w:val="nil"/>
                    <w:bottom w:val="single" w:color="auto" w:sz="12" w:space="0"/>
                    <w:right w:val="nil"/>
                  </w:tcBorders>
                  <w:vAlign w:val="center"/>
                </w:tcPr>
                <w:p w14:paraId="1B6857F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w:t>
                  </w:r>
                  <w:r>
                    <w:rPr>
                      <w:rFonts w:hint="eastAsia" w:ascii="Times New Roman" w:hAnsi="Times New Roman" w:eastAsia="宋体" w:cs="Times New Roman"/>
                      <w:sz w:val="21"/>
                      <w:szCs w:val="21"/>
                      <w:highlight w:val="none"/>
                      <w:lang w:val="en-US" w:eastAsia="zh-CN"/>
                    </w:rPr>
                    <w:t>.</w:t>
                  </w:r>
                  <w:r>
                    <w:rPr>
                      <w:rFonts w:hint="default" w:ascii="Times New Roman" w:hAnsi="Times New Roman" w:eastAsia="宋体" w:cs="Times New Roman"/>
                      <w:sz w:val="21"/>
                      <w:szCs w:val="21"/>
                      <w:highlight w:val="none"/>
                      <w:lang w:eastAsia="zh-CN"/>
                    </w:rPr>
                    <w:t>经</w:t>
                  </w:r>
                  <w:r>
                    <w:rPr>
                      <w:rFonts w:hint="eastAsia" w:ascii="Times New Roman" w:hAnsi="Times New Roman" w:eastAsia="宋体" w:cs="Times New Roman"/>
                      <w:sz w:val="21"/>
                      <w:szCs w:val="21"/>
                      <w:highlight w:val="none"/>
                      <w:lang w:eastAsia="zh-CN"/>
                    </w:rPr>
                    <w:t>核实</w:t>
                  </w:r>
                  <w:r>
                    <w:rPr>
                      <w:rFonts w:hint="default" w:ascii="Times New Roman" w:hAnsi="Times New Roman" w:eastAsia="宋体" w:cs="Times New Roman"/>
                      <w:sz w:val="21"/>
                      <w:szCs w:val="21"/>
                      <w:highlight w:val="none"/>
                      <w:lang w:eastAsia="zh-CN"/>
                    </w:rPr>
                    <w:t>，</w:t>
                  </w:r>
                  <w:r>
                    <w:rPr>
                      <w:rFonts w:hint="eastAsia" w:ascii="Times New Roman" w:hAnsi="Times New Roman" w:cs="Times New Roman"/>
                      <w:lang w:eastAsia="zh-CN"/>
                    </w:rPr>
                    <w:t>该院</w:t>
                  </w:r>
                  <w:r>
                    <w:rPr>
                      <w:rFonts w:ascii="Times New Roman" w:hAnsi="Times New Roman" w:cs="Times New Roman"/>
                    </w:rPr>
                    <w:t>已制定</w:t>
                  </w:r>
                  <w:r>
                    <w:rPr>
                      <w:rFonts w:hint="eastAsia" w:ascii="Times New Roman" w:hAnsi="Times New Roman" w:cs="Times New Roman"/>
                      <w:lang w:eastAsia="zh-CN"/>
                    </w:rPr>
                    <w:t>《</w:t>
                  </w:r>
                  <w:r>
                    <w:rPr>
                      <w:rFonts w:hint="eastAsia" w:ascii="Times New Roman" w:hAnsi="Times New Roman" w:cs="Times New Roman"/>
                      <w:lang w:val="en-US" w:eastAsia="zh-CN"/>
                    </w:rPr>
                    <w:t>辐射</w:t>
                  </w:r>
                  <w:r>
                    <w:rPr>
                      <w:rFonts w:hint="eastAsia" w:ascii="Times New Roman" w:hAnsi="Times New Roman" w:cs="Times New Roman"/>
                      <w:lang w:eastAsia="zh-CN"/>
                    </w:rPr>
                    <w:t>工作人员岗位职责》</w:t>
                  </w:r>
                  <w:r>
                    <w:rPr>
                      <w:rFonts w:hint="default" w:ascii="Times New Roman" w:hAnsi="Times New Roman" w:cs="Times New Roman"/>
                      <w:lang w:val="en-US" w:eastAsia="zh-CN"/>
                    </w:rPr>
                    <w:t>《辐射防护与安全保卫制度》</w:t>
                  </w:r>
                  <w:r>
                    <w:rPr>
                      <w:rFonts w:hint="eastAsia" w:ascii="Times New Roman" w:hAnsi="Times New Roman" w:cs="Times New Roman"/>
                      <w:lang w:val="en-US" w:eastAsia="zh-CN"/>
                    </w:rPr>
                    <w:t>《辐射监测方案》《射线装置检修维护制度》《射线装置台账使用登记制度》</w:t>
                  </w:r>
                  <w:r>
                    <w:rPr>
                      <w:rFonts w:hint="default" w:ascii="Times New Roman" w:hAnsi="Times New Roman" w:cs="Times New Roman"/>
                      <w:lang w:val="en-US" w:eastAsia="zh-CN"/>
                    </w:rPr>
                    <w:t>《辐射工作人员培训计划》</w:t>
                  </w:r>
                  <w:r>
                    <w:rPr>
                      <w:rFonts w:hint="eastAsia" w:ascii="Times New Roman" w:hAnsi="Times New Roman" w:cs="Times New Roman"/>
                      <w:lang w:val="en-US" w:eastAsia="zh-CN"/>
                    </w:rPr>
                    <w:t>《自行检查与年度评估制度》</w:t>
                  </w:r>
                  <w:r>
                    <w:rPr>
                      <w:rFonts w:hint="eastAsia" w:ascii="Times New Roman" w:hAnsi="Times New Roman" w:cs="Times New Roman"/>
                    </w:rPr>
                    <w:t>《DSA操作规程》《辐射事故应急预案》</w:t>
                  </w:r>
                  <w:r>
                    <w:rPr>
                      <w:rFonts w:ascii="Times New Roman" w:hAnsi="Times New Roman" w:cs="Times New Roman"/>
                    </w:rPr>
                    <w:t>等制度，并建立了辐射安全管理档案</w:t>
                  </w:r>
                  <w:r>
                    <w:rPr>
                      <w:rFonts w:hint="eastAsia" w:ascii="Times New Roman" w:hAnsi="Times New Roman" w:cs="Times New Roman"/>
                      <w:lang w:eastAsia="zh-CN"/>
                    </w:rPr>
                    <w:t>，档案</w:t>
                  </w:r>
                  <w:r>
                    <w:rPr>
                      <w:rFonts w:hint="default" w:ascii="Times New Roman" w:hAnsi="Times New Roman" w:eastAsia="宋体" w:cs="Times New Roman"/>
                      <w:sz w:val="21"/>
                      <w:szCs w:val="21"/>
                      <w:highlight w:val="none"/>
                      <w:lang w:val="en-US" w:eastAsia="zh-CN"/>
                    </w:rPr>
                    <w:t>分开保管并保存。</w:t>
                  </w:r>
                </w:p>
              </w:tc>
            </w:tr>
          </w:tbl>
          <w:p w14:paraId="0FB0A078">
            <w:pPr>
              <w:spacing w:before="156" w:beforeLines="50"/>
              <w:jc w:val="center"/>
              <w:rPr>
                <w:rFonts w:hint="default" w:ascii="Times New Roman" w:hAnsi="Times New Roman" w:cs="Times New Roman"/>
                <w:szCs w:val="21"/>
                <w:highlight w:val="none"/>
              </w:rPr>
            </w:pPr>
            <w:r>
              <w:rPr>
                <w:rFonts w:hint="default" w:ascii="Times New Roman" w:hAnsi="Times New Roman" w:cs="Times New Roman"/>
                <w:highlight w:val="none"/>
              </w:rPr>
              <w:t>表4-2</w:t>
            </w:r>
            <w:r>
              <w:rPr>
                <w:rFonts w:hint="default" w:ascii="Times New Roman" w:hAnsi="Times New Roman" w:cs="Times New Roman"/>
                <w:highlight w:val="none"/>
                <w:lang w:val="en-US" w:eastAsia="zh-CN"/>
              </w:rPr>
              <w:t xml:space="preserve">  </w:t>
            </w:r>
            <w:r>
              <w:rPr>
                <w:rFonts w:hint="default" w:ascii="Times New Roman" w:hAnsi="Times New Roman" w:cs="Times New Roman"/>
                <w:szCs w:val="24"/>
                <w:highlight w:val="none"/>
              </w:rPr>
              <w:t>环境影响报告表批复意见落实情况</w:t>
            </w:r>
          </w:p>
          <w:tbl>
            <w:tblPr>
              <w:tblStyle w:val="19"/>
              <w:tblW w:w="8789" w:type="dxa"/>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74"/>
              <w:gridCol w:w="3750"/>
              <w:gridCol w:w="3965"/>
            </w:tblGrid>
            <w:tr w14:paraId="0EE6FA6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4824" w:type="dxa"/>
                  <w:gridSpan w:val="2"/>
                  <w:tcBorders>
                    <w:bottom w:val="single" w:color="auto" w:sz="4" w:space="0"/>
                  </w:tcBorders>
                  <w:vAlign w:val="center"/>
                </w:tcPr>
                <w:p w14:paraId="590197A8">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批复意见</w:t>
                  </w:r>
                </w:p>
              </w:tc>
              <w:tc>
                <w:tcPr>
                  <w:tcW w:w="3965" w:type="dxa"/>
                  <w:tcBorders>
                    <w:bottom w:val="single" w:color="auto" w:sz="4" w:space="0"/>
                  </w:tcBorders>
                  <w:vAlign w:val="center"/>
                </w:tcPr>
                <w:p w14:paraId="52625224">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建设单位落实情况</w:t>
                  </w:r>
                </w:p>
              </w:tc>
            </w:tr>
            <w:tr w14:paraId="583BBAF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074" w:type="dxa"/>
                  <w:vMerge w:val="restart"/>
                  <w:tcBorders>
                    <w:top w:val="single" w:color="auto" w:sz="4" w:space="0"/>
                    <w:tl2br w:val="nil"/>
                    <w:tr2bl w:val="nil"/>
                  </w:tcBorders>
                  <w:vAlign w:val="center"/>
                </w:tcPr>
                <w:p w14:paraId="40637FB3">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b/>
                      <w:bCs/>
                      <w:sz w:val="21"/>
                      <w:szCs w:val="21"/>
                      <w:highlight w:val="none"/>
                      <w:lang w:eastAsia="zh-CN"/>
                    </w:rPr>
                    <w:t>（一）</w:t>
                  </w:r>
                  <w:r>
                    <w:rPr>
                      <w:rFonts w:hint="default" w:ascii="Times New Roman" w:hAnsi="Times New Roman" w:eastAsia="宋体" w:cs="Times New Roman"/>
                      <w:b/>
                      <w:bCs/>
                      <w:spacing w:val="-5"/>
                      <w:sz w:val="21"/>
                      <w:szCs w:val="21"/>
                      <w:highlight w:val="none"/>
                    </w:rPr>
                    <w:t>严格执行辐射安全管理制度。</w:t>
                  </w:r>
                </w:p>
              </w:tc>
              <w:tc>
                <w:tcPr>
                  <w:tcW w:w="3750" w:type="dxa"/>
                  <w:tcBorders>
                    <w:top w:val="single" w:color="auto" w:sz="4" w:space="0"/>
                    <w:tl2br w:val="nil"/>
                    <w:tr2bl w:val="nil"/>
                  </w:tcBorders>
                  <w:vAlign w:val="center"/>
                </w:tcPr>
                <w:p w14:paraId="1714B2F3">
                  <w:pPr>
                    <w:pStyle w:val="3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1</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落实辐射安全管理责任制。医院法人代表为辐射安全工作第一责任人，分管负责人为直接责任人。医院应设立辐射安全与环境保护管理机构，或指定1名本科以上学历、专职负责辐射安全管理工作的技术人员，统一负责全院的辐射安全管理工作。各辐射工作场所应安排相应的技术人员负责各自的辐射安全工作，落实岗位职责。</w:t>
                  </w:r>
                </w:p>
              </w:tc>
              <w:tc>
                <w:tcPr>
                  <w:tcW w:w="3965" w:type="dxa"/>
                  <w:tcBorders>
                    <w:top w:val="single" w:color="auto" w:sz="4" w:space="0"/>
                    <w:tl2br w:val="nil"/>
                    <w:tr2bl w:val="nil"/>
                  </w:tcBorders>
                  <w:vAlign w:val="center"/>
                </w:tcPr>
                <w:p w14:paraId="2871B705">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（1）经核实，</w:t>
                  </w:r>
                  <w:r>
                    <w:rPr>
                      <w:rFonts w:hint="default" w:ascii="Times New Roman" w:hAnsi="Times New Roman" w:eastAsia="宋体" w:cs="Times New Roman"/>
                      <w:sz w:val="21"/>
                      <w:szCs w:val="21"/>
                      <w:highlight w:val="none"/>
                      <w:lang w:eastAsia="zh-CN"/>
                    </w:rPr>
                    <w:t>该院已签订辐射安全工作责任书，法定代表人（卢纪杰）为辐射工作安全第一责任人，指定专人张新军负责放射性同位素与射线装置的安全和防护工作。</w:t>
                  </w:r>
                </w:p>
              </w:tc>
            </w:tr>
            <w:tr w14:paraId="0851601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074" w:type="dxa"/>
                  <w:vMerge w:val="continue"/>
                  <w:tcBorders>
                    <w:tl2br w:val="nil"/>
                    <w:tr2bl w:val="nil"/>
                  </w:tcBorders>
                  <w:vAlign w:val="center"/>
                </w:tcPr>
                <w:p w14:paraId="07221A4B">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sz w:val="21"/>
                      <w:szCs w:val="21"/>
                      <w:highlight w:val="none"/>
                      <w:lang w:eastAsia="zh-CN"/>
                    </w:rPr>
                  </w:pPr>
                </w:p>
              </w:tc>
              <w:tc>
                <w:tcPr>
                  <w:tcW w:w="3750" w:type="dxa"/>
                  <w:tcBorders>
                    <w:tl2br w:val="nil"/>
                    <w:tr2bl w:val="nil"/>
                  </w:tcBorders>
                  <w:vAlign w:val="center"/>
                </w:tcPr>
                <w:p w14:paraId="62C647EE">
                  <w:pPr>
                    <w:pStyle w:val="3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2</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落实射线装置使用登记制度、操作规程、辐射防护和安全保卫制度、设备检修维护制度、培训计划和监测方案等，建立辐射安全管理档案。</w:t>
                  </w:r>
                </w:p>
              </w:tc>
              <w:tc>
                <w:tcPr>
                  <w:tcW w:w="3965" w:type="dxa"/>
                  <w:tcBorders>
                    <w:tl2br w:val="nil"/>
                    <w:tr2bl w:val="nil"/>
                  </w:tcBorders>
                  <w:vAlign w:val="center"/>
                </w:tcPr>
                <w:p w14:paraId="2A015199">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rPr>
                    <w:t>（2）经核实，</w:t>
                  </w:r>
                  <w:r>
                    <w:rPr>
                      <w:rFonts w:hint="default" w:ascii="Times New Roman" w:hAnsi="Times New Roman" w:eastAsia="宋体" w:cs="Times New Roman"/>
                      <w:sz w:val="21"/>
                      <w:szCs w:val="21"/>
                      <w:lang w:eastAsia="zh-CN"/>
                    </w:rPr>
                    <w:t>该院</w:t>
                  </w:r>
                  <w:r>
                    <w:rPr>
                      <w:rFonts w:hint="default" w:ascii="Times New Roman" w:hAnsi="Times New Roman" w:eastAsia="宋体" w:cs="Times New Roman"/>
                      <w:sz w:val="21"/>
                      <w:szCs w:val="21"/>
                    </w:rPr>
                    <w:t>已制定</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辐射</w:t>
                  </w:r>
                  <w:r>
                    <w:rPr>
                      <w:rFonts w:hint="default" w:ascii="Times New Roman" w:hAnsi="Times New Roman" w:eastAsia="宋体" w:cs="Times New Roman"/>
                      <w:sz w:val="21"/>
                      <w:szCs w:val="21"/>
                      <w:lang w:eastAsia="zh-CN"/>
                    </w:rPr>
                    <w:t>工作人员岗位职责》</w:t>
                  </w:r>
                  <w:r>
                    <w:rPr>
                      <w:rFonts w:hint="default" w:ascii="Times New Roman" w:hAnsi="Times New Roman" w:eastAsia="宋体" w:cs="Times New Roman"/>
                      <w:sz w:val="21"/>
                      <w:szCs w:val="21"/>
                      <w:lang w:val="en-US" w:eastAsia="zh-CN"/>
                    </w:rPr>
                    <w:t>《辐射防护与安全保卫制度》《辐射监测方案》《射线装置检修维护制度》《射线装置台账使用登记制度》《辐射工作人员培训计划》《自行检查与年度评估制度》</w:t>
                  </w:r>
                  <w:r>
                    <w:rPr>
                      <w:rFonts w:hint="default" w:ascii="Times New Roman" w:hAnsi="Times New Roman" w:eastAsia="宋体" w:cs="Times New Roman"/>
                      <w:sz w:val="21"/>
                      <w:szCs w:val="21"/>
                    </w:rPr>
                    <w:t>《DSA操作规程》《辐射事故应急预案》等制度，并建立了辐射安全管理档案。</w:t>
                  </w:r>
                </w:p>
              </w:tc>
            </w:tr>
            <w:tr w14:paraId="40C78FB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074" w:type="dxa"/>
                  <w:tcBorders>
                    <w:tl2br w:val="nil"/>
                    <w:tr2bl w:val="nil"/>
                  </w:tcBorders>
                  <w:shd w:val="clear" w:color="auto" w:fill="auto"/>
                  <w:vAlign w:val="center"/>
                </w:tcPr>
                <w:p w14:paraId="28E62C31">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kern w:val="2"/>
                      <w:sz w:val="21"/>
                      <w:szCs w:val="21"/>
                      <w:highlight w:val="yellow"/>
                      <w:lang w:val="en-US" w:eastAsia="zh-CN" w:bidi="ar-SA"/>
                    </w:rPr>
                  </w:pPr>
                  <w:r>
                    <w:rPr>
                      <w:rFonts w:hint="default" w:ascii="Times New Roman" w:hAnsi="Times New Roman" w:eastAsia="宋体" w:cs="Times New Roman"/>
                      <w:b/>
                      <w:bCs/>
                      <w:spacing w:val="-1"/>
                      <w:sz w:val="21"/>
                      <w:szCs w:val="21"/>
                      <w:lang w:eastAsia="zh-CN"/>
                    </w:rPr>
                    <w:t>（</w:t>
                  </w:r>
                  <w:r>
                    <w:rPr>
                      <w:rFonts w:hint="default" w:ascii="Times New Roman" w:hAnsi="Times New Roman" w:eastAsia="宋体" w:cs="Times New Roman"/>
                      <w:b/>
                      <w:bCs/>
                      <w:spacing w:val="-1"/>
                      <w:sz w:val="21"/>
                      <w:szCs w:val="21"/>
                    </w:rPr>
                    <w:t>二</w:t>
                  </w:r>
                  <w:r>
                    <w:rPr>
                      <w:rFonts w:hint="default" w:ascii="Times New Roman" w:hAnsi="Times New Roman" w:eastAsia="宋体" w:cs="Times New Roman"/>
                      <w:b/>
                      <w:bCs/>
                      <w:spacing w:val="-1"/>
                      <w:sz w:val="21"/>
                      <w:szCs w:val="21"/>
                      <w:lang w:eastAsia="zh-CN"/>
                    </w:rPr>
                    <w:t>）</w:t>
                  </w:r>
                  <w:r>
                    <w:rPr>
                      <w:rFonts w:hint="default" w:ascii="Times New Roman" w:hAnsi="Times New Roman" w:eastAsia="宋体" w:cs="Times New Roman"/>
                      <w:b/>
                      <w:bCs/>
                      <w:spacing w:val="-5"/>
                      <w:sz w:val="21"/>
                      <w:szCs w:val="21"/>
                      <w:highlight w:val="none"/>
                    </w:rPr>
                    <w:t>加强辐射工作人员的安全和防护工作</w:t>
                  </w:r>
                  <w:r>
                    <w:rPr>
                      <w:rFonts w:hint="default" w:ascii="Times New Roman" w:hAnsi="Times New Roman" w:eastAsia="宋体" w:cs="Times New Roman"/>
                      <w:b/>
                      <w:bCs/>
                      <w:spacing w:val="-5"/>
                      <w:sz w:val="21"/>
                      <w:szCs w:val="21"/>
                      <w:highlight w:val="none"/>
                      <w:lang w:eastAsia="zh-CN"/>
                    </w:rPr>
                    <w:t>。</w:t>
                  </w:r>
                </w:p>
              </w:tc>
              <w:tc>
                <w:tcPr>
                  <w:tcW w:w="3750" w:type="dxa"/>
                  <w:tcBorders>
                    <w:tl2br w:val="nil"/>
                    <w:tr2bl w:val="nil"/>
                  </w:tcBorders>
                  <w:shd w:val="clear" w:color="auto" w:fill="auto"/>
                  <w:vAlign w:val="center"/>
                </w:tcPr>
                <w:p w14:paraId="7A04C2FC">
                  <w:pPr>
                    <w:pStyle w:val="3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（1）制定培训计划，组织辐射工作人员参加辐射安全培训和再培训，经考核合格后持证上岗；考核不合格的，不得从事辐射工作。</w:t>
                  </w:r>
                </w:p>
              </w:tc>
              <w:tc>
                <w:tcPr>
                  <w:tcW w:w="3965" w:type="dxa"/>
                  <w:tcBorders>
                    <w:tl2br w:val="nil"/>
                    <w:tr2bl w:val="nil"/>
                  </w:tcBorders>
                  <w:shd w:val="clear" w:color="auto" w:fill="auto"/>
                  <w:vAlign w:val="center"/>
                </w:tcPr>
                <w:p w14:paraId="613FD4D5">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rPr>
                    <w:t>（1）经核实，</w:t>
                  </w:r>
                  <w:r>
                    <w:rPr>
                      <w:rFonts w:hint="default" w:ascii="Times New Roman" w:hAnsi="Times New Roman" w:eastAsia="宋体" w:cs="Times New Roman"/>
                      <w:lang w:eastAsia="zh-CN"/>
                    </w:rPr>
                    <w:t>本项目</w:t>
                  </w:r>
                  <w:r>
                    <w:rPr>
                      <w:rFonts w:hint="eastAsia" w:ascii="Times New Roman" w:hAnsi="Times New Roman" w:eastAsia="宋体" w:cs="Times New Roman"/>
                      <w:lang w:val="en-US" w:eastAsia="zh-CN"/>
                    </w:rPr>
                    <w:t>4</w:t>
                  </w:r>
                  <w:r>
                    <w:rPr>
                      <w:rFonts w:hint="default" w:ascii="Times New Roman" w:hAnsi="Times New Roman" w:eastAsia="宋体" w:cs="Times New Roman"/>
                      <w:lang w:eastAsia="zh-CN"/>
                    </w:rPr>
                    <w:t>名</w:t>
                  </w:r>
                  <w:r>
                    <w:rPr>
                      <w:rFonts w:hint="default" w:ascii="Times New Roman" w:hAnsi="Times New Roman" w:eastAsia="宋体" w:cs="Times New Roman"/>
                    </w:rPr>
                    <w:t>辐射工作人员均参加了核技术利用辐射安全与防护考核（医用X射线诊断与介入放射学），已取得成绩报告单且在有效期内。</w:t>
                  </w:r>
                </w:p>
              </w:tc>
            </w:tr>
          </w:tbl>
          <w:p w14:paraId="4F04CED8"/>
          <w:p w14:paraId="010F18F7"/>
          <w:p w14:paraId="3D6ACBCF">
            <w:pPr>
              <w:spacing w:before="156" w:beforeLines="50"/>
              <w:jc w:val="center"/>
              <w:rPr>
                <w:rFonts w:hint="default" w:ascii="Times New Roman" w:hAnsi="Times New Roman" w:cs="Times New Roman"/>
                <w:szCs w:val="21"/>
                <w:highlight w:val="none"/>
              </w:rPr>
            </w:pPr>
            <w:r>
              <w:rPr>
                <w:rFonts w:hint="eastAsia" w:ascii="Times New Roman" w:hAnsi="Times New Roman" w:cs="Times New Roman"/>
                <w:highlight w:val="none"/>
                <w:lang w:eastAsia="zh-CN"/>
              </w:rPr>
              <w:t>续</w:t>
            </w:r>
            <w:r>
              <w:rPr>
                <w:rFonts w:hint="default" w:ascii="Times New Roman" w:hAnsi="Times New Roman" w:cs="Times New Roman"/>
                <w:highlight w:val="none"/>
              </w:rPr>
              <w:t>表4-2</w:t>
            </w:r>
            <w:r>
              <w:rPr>
                <w:rFonts w:hint="default" w:ascii="Times New Roman" w:hAnsi="Times New Roman" w:cs="Times New Roman"/>
                <w:highlight w:val="none"/>
                <w:lang w:val="en-US" w:eastAsia="zh-CN"/>
              </w:rPr>
              <w:t xml:space="preserve">  </w:t>
            </w:r>
            <w:r>
              <w:rPr>
                <w:rFonts w:hint="default" w:ascii="Times New Roman" w:hAnsi="Times New Roman" w:cs="Times New Roman"/>
                <w:szCs w:val="24"/>
                <w:highlight w:val="none"/>
              </w:rPr>
              <w:t>环境影响报告表批复意见落实情况</w:t>
            </w:r>
          </w:p>
          <w:tbl>
            <w:tblPr>
              <w:tblStyle w:val="19"/>
              <w:tblW w:w="8789"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908"/>
              <w:gridCol w:w="3975"/>
              <w:gridCol w:w="3876"/>
              <w:gridCol w:w="30"/>
            </w:tblGrid>
            <w:tr w14:paraId="60C7F9D5">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PrEx>
              <w:trPr>
                <w:trHeight w:val="23" w:hRule="atLeast"/>
                <w:jc w:val="center"/>
              </w:trPr>
              <w:tc>
                <w:tcPr>
                  <w:tcW w:w="4883" w:type="dxa"/>
                  <w:gridSpan w:val="2"/>
                  <w:tcBorders>
                    <w:bottom w:val="single" w:color="auto" w:sz="4" w:space="0"/>
                  </w:tcBorders>
                  <w:vAlign w:val="center"/>
                </w:tcPr>
                <w:p w14:paraId="2644A26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批复意见</w:t>
                  </w:r>
                </w:p>
              </w:tc>
              <w:tc>
                <w:tcPr>
                  <w:tcW w:w="3906" w:type="dxa"/>
                  <w:gridSpan w:val="2"/>
                  <w:tcBorders>
                    <w:bottom w:val="single" w:color="auto" w:sz="4" w:space="0"/>
                  </w:tcBorders>
                  <w:vAlign w:val="center"/>
                </w:tcPr>
                <w:p w14:paraId="09BF8BF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建设单位落实情况</w:t>
                  </w:r>
                </w:p>
              </w:tc>
            </w:tr>
            <w:tr w14:paraId="6F932EF8">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8" w:type="dxa"/>
                  <w:vMerge w:val="restart"/>
                  <w:tcBorders>
                    <w:top w:val="single" w:color="auto" w:sz="4" w:space="0"/>
                    <w:tl2br w:val="nil"/>
                    <w:tr2bl w:val="nil"/>
                  </w:tcBorders>
                  <w:vAlign w:val="center"/>
                </w:tcPr>
                <w:p w14:paraId="122030B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spacing w:val="-5"/>
                      <w:sz w:val="21"/>
                      <w:szCs w:val="21"/>
                      <w:highlight w:val="none"/>
                      <w:lang w:eastAsia="zh-CN"/>
                    </w:rPr>
                  </w:pPr>
                  <w:r>
                    <w:rPr>
                      <w:rFonts w:hint="default" w:ascii="Times New Roman" w:hAnsi="Times New Roman" w:eastAsia="宋体" w:cs="Times New Roman"/>
                      <w:b/>
                      <w:bCs/>
                      <w:spacing w:val="-1"/>
                      <w:sz w:val="21"/>
                      <w:szCs w:val="21"/>
                      <w:lang w:eastAsia="zh-CN"/>
                    </w:rPr>
                    <w:t>（</w:t>
                  </w:r>
                  <w:r>
                    <w:rPr>
                      <w:rFonts w:hint="default" w:ascii="Times New Roman" w:hAnsi="Times New Roman" w:eastAsia="宋体" w:cs="Times New Roman"/>
                      <w:b/>
                      <w:bCs/>
                      <w:spacing w:val="-1"/>
                      <w:sz w:val="21"/>
                      <w:szCs w:val="21"/>
                    </w:rPr>
                    <w:t>二</w:t>
                  </w:r>
                  <w:r>
                    <w:rPr>
                      <w:rFonts w:hint="default" w:ascii="Times New Roman" w:hAnsi="Times New Roman" w:eastAsia="宋体" w:cs="Times New Roman"/>
                      <w:b/>
                      <w:bCs/>
                      <w:spacing w:val="-1"/>
                      <w:sz w:val="21"/>
                      <w:szCs w:val="21"/>
                      <w:lang w:eastAsia="zh-CN"/>
                    </w:rPr>
                    <w:t>）</w:t>
                  </w:r>
                  <w:r>
                    <w:rPr>
                      <w:rFonts w:hint="default" w:ascii="Times New Roman" w:hAnsi="Times New Roman" w:eastAsia="宋体" w:cs="Times New Roman"/>
                      <w:b/>
                      <w:bCs/>
                      <w:spacing w:val="-5"/>
                      <w:sz w:val="21"/>
                      <w:szCs w:val="21"/>
                      <w:highlight w:val="none"/>
                    </w:rPr>
                    <w:t>加强辐射工作人员的安全和防护工作</w:t>
                  </w:r>
                  <w:r>
                    <w:rPr>
                      <w:rFonts w:hint="default" w:ascii="Times New Roman" w:hAnsi="Times New Roman" w:eastAsia="宋体" w:cs="Times New Roman"/>
                      <w:b/>
                      <w:bCs/>
                      <w:spacing w:val="-5"/>
                      <w:sz w:val="21"/>
                      <w:szCs w:val="21"/>
                      <w:highlight w:val="none"/>
                      <w:lang w:eastAsia="zh-CN"/>
                    </w:rPr>
                    <w:t>。</w:t>
                  </w:r>
                </w:p>
              </w:tc>
              <w:tc>
                <w:tcPr>
                  <w:tcW w:w="3975" w:type="dxa"/>
                  <w:tcBorders>
                    <w:top w:val="single" w:color="auto" w:sz="4" w:space="0"/>
                    <w:tl2br w:val="nil"/>
                    <w:tr2bl w:val="nil"/>
                  </w:tcBorders>
                  <w:vAlign w:val="center"/>
                </w:tcPr>
                <w:p w14:paraId="5DA0A38C">
                  <w:pPr>
                    <w:pStyle w:val="3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kern w:val="2"/>
                      <w:sz w:val="21"/>
                      <w:szCs w:val="21"/>
                      <w:highlight w:val="none"/>
                      <w:lang w:val="en-US" w:eastAsia="zh-CN" w:bidi="ar-SA"/>
                    </w:rPr>
                    <w:t>（2）建立辐射工作人员个人剂量档案，做到1人1档。辐射工作人员应佩戴个人剂量计，每3个月进行1次个人剂量监测。辐射工作人员应当将个人剂量计佩戴在防护服内。安排专人负责个人剂量监测管理，发现个人剂量监测结果异常的，应当立即核实和调查，并向生态环境部门报告。</w:t>
                  </w:r>
                </w:p>
              </w:tc>
              <w:tc>
                <w:tcPr>
                  <w:tcW w:w="3906" w:type="dxa"/>
                  <w:gridSpan w:val="2"/>
                  <w:tcBorders>
                    <w:top w:val="single" w:color="auto" w:sz="4" w:space="0"/>
                    <w:tl2br w:val="nil"/>
                    <w:tr2bl w:val="nil"/>
                  </w:tcBorders>
                  <w:vAlign w:val="center"/>
                </w:tcPr>
                <w:p w14:paraId="1B81E657">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rPr>
                    <w:t>（2）</w:t>
                  </w:r>
                  <w:r>
                    <w:rPr>
                      <w:rFonts w:hint="default" w:ascii="Times New Roman" w:hAnsi="Times New Roman" w:eastAsia="宋体" w:cs="Times New Roman"/>
                      <w:lang w:eastAsia="zh-CN"/>
                    </w:rPr>
                    <w:t>经核实，该院已</w:t>
                  </w:r>
                  <w:r>
                    <w:rPr>
                      <w:rFonts w:hint="default" w:ascii="Times New Roman" w:hAnsi="Times New Roman" w:eastAsia="宋体" w:cs="Times New Roman"/>
                    </w:rPr>
                    <w:t>建立辐射工作人员个人剂量档案，做到1人1档。</w:t>
                  </w:r>
                  <w:r>
                    <w:rPr>
                      <w:rFonts w:hint="default" w:ascii="Times New Roman" w:hAnsi="Times New Roman" w:eastAsia="宋体" w:cs="Times New Roman"/>
                      <w:lang w:eastAsia="zh-CN"/>
                    </w:rPr>
                    <w:t>本项目</w:t>
                  </w:r>
                  <w:r>
                    <w:rPr>
                      <w:rFonts w:hint="default" w:ascii="Times New Roman" w:hAnsi="Times New Roman" w:eastAsia="宋体" w:cs="Times New Roman"/>
                    </w:rPr>
                    <w:t>辐射工作人员</w:t>
                  </w:r>
                  <w:r>
                    <w:rPr>
                      <w:rFonts w:hint="default" w:ascii="Times New Roman" w:hAnsi="Times New Roman" w:eastAsia="宋体" w:cs="Times New Roman"/>
                      <w:lang w:eastAsia="zh-CN"/>
                    </w:rPr>
                    <w:t>均</w:t>
                  </w:r>
                  <w:r>
                    <w:rPr>
                      <w:rFonts w:hint="default" w:ascii="Times New Roman" w:hAnsi="Times New Roman" w:eastAsia="宋体" w:cs="Times New Roman"/>
                    </w:rPr>
                    <w:t>佩戴个人剂量计</w:t>
                  </w:r>
                  <w:r>
                    <w:rPr>
                      <w:rFonts w:hint="default" w:ascii="Times New Roman" w:hAnsi="Times New Roman" w:eastAsia="宋体" w:cs="Times New Roman"/>
                      <w:lang w:eastAsia="zh-CN"/>
                    </w:rPr>
                    <w:t>（介入工作人员均为双剂量计）</w:t>
                  </w:r>
                  <w:r>
                    <w:rPr>
                      <w:rFonts w:hint="default" w:ascii="Times New Roman" w:hAnsi="Times New Roman" w:eastAsia="宋体" w:cs="Times New Roman"/>
                    </w:rPr>
                    <w:t>，</w:t>
                  </w:r>
                  <w:r>
                    <w:rPr>
                      <w:rFonts w:hint="default" w:ascii="Times New Roman" w:hAnsi="Times New Roman" w:eastAsia="宋体" w:cs="Times New Roman"/>
                      <w:lang w:eastAsia="zh-CN"/>
                    </w:rPr>
                    <w:t>已委托</w:t>
                  </w:r>
                  <w:r>
                    <w:rPr>
                      <w:rFonts w:hint="eastAsia" w:ascii="Times New Roman" w:hAnsi="Times New Roman" w:eastAsia="宋体" w:cs="Times New Roman"/>
                      <w:lang w:eastAsia="zh-CN"/>
                    </w:rPr>
                    <w:t>山东华标检测评价有限公司</w:t>
                  </w:r>
                  <w:r>
                    <w:rPr>
                      <w:rFonts w:hint="default" w:ascii="Times New Roman" w:hAnsi="Times New Roman" w:eastAsia="宋体" w:cs="Times New Roman"/>
                      <w:lang w:eastAsia="zh-CN"/>
                    </w:rPr>
                    <w:t>对本项目新上岗的</w:t>
                  </w:r>
                  <w:r>
                    <w:rPr>
                      <w:rFonts w:hint="default" w:ascii="Times New Roman" w:hAnsi="Times New Roman" w:eastAsia="宋体" w:cs="Times New Roman"/>
                      <w:lang w:val="en-US" w:eastAsia="zh-CN"/>
                    </w:rPr>
                    <w:t>4名辐射工作人员进行个人剂量监测</w:t>
                  </w:r>
                  <w:r>
                    <w:rPr>
                      <w:rFonts w:hint="eastAsia" w:ascii="Times New Roman" w:hAnsi="Times New Roman" w:eastAsia="宋体" w:cs="Times New Roman"/>
                      <w:lang w:val="en-US" w:eastAsia="zh-CN"/>
                    </w:rPr>
                    <w:t>，最长不超过90天</w:t>
                  </w:r>
                  <w:r>
                    <w:rPr>
                      <w:rFonts w:hint="default" w:ascii="Times New Roman" w:hAnsi="Times New Roman" w:eastAsia="宋体" w:cs="Times New Roman"/>
                    </w:rPr>
                    <w:t>进行1次个人剂量监测。安排专人</w:t>
                  </w: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魏波</w:t>
                  </w:r>
                  <w:r>
                    <w:rPr>
                      <w:rFonts w:hint="default" w:ascii="Times New Roman" w:hAnsi="Times New Roman" w:eastAsia="宋体" w:cs="Times New Roman"/>
                      <w:lang w:eastAsia="zh-CN"/>
                    </w:rPr>
                    <w:t>）</w:t>
                  </w:r>
                  <w:r>
                    <w:rPr>
                      <w:rFonts w:hint="default" w:ascii="Times New Roman" w:hAnsi="Times New Roman" w:eastAsia="宋体" w:cs="Times New Roman"/>
                    </w:rPr>
                    <w:t>负责个人剂量监测管理，发现个人剂量监测结果异常的，</w:t>
                  </w:r>
                  <w:r>
                    <w:rPr>
                      <w:rFonts w:hint="default" w:ascii="Times New Roman" w:hAnsi="Times New Roman" w:eastAsia="宋体" w:cs="Times New Roman"/>
                      <w:lang w:eastAsia="zh-CN"/>
                    </w:rPr>
                    <w:t>该院会</w:t>
                  </w:r>
                  <w:r>
                    <w:rPr>
                      <w:rFonts w:hint="default" w:ascii="Times New Roman" w:hAnsi="Times New Roman" w:eastAsia="宋体" w:cs="Times New Roman"/>
                    </w:rPr>
                    <w:t>立即核实和调查，并向生态环境部门报告。</w:t>
                  </w:r>
                </w:p>
              </w:tc>
            </w:tr>
            <w:tr w14:paraId="5480C6E8">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8" w:type="dxa"/>
                  <w:vMerge w:val="continue"/>
                  <w:tcBorders>
                    <w:tl2br w:val="nil"/>
                    <w:tr2bl w:val="nil"/>
                  </w:tcBorders>
                  <w:vAlign w:val="center"/>
                </w:tcPr>
                <w:p w14:paraId="4630FBA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spacing w:val="-1"/>
                      <w:sz w:val="21"/>
                      <w:szCs w:val="21"/>
                      <w:lang w:eastAsia="zh-CN"/>
                    </w:rPr>
                  </w:pPr>
                </w:p>
              </w:tc>
              <w:tc>
                <w:tcPr>
                  <w:tcW w:w="3975" w:type="dxa"/>
                  <w:tcBorders>
                    <w:top w:val="single" w:color="auto" w:sz="4" w:space="0"/>
                    <w:tl2br w:val="nil"/>
                    <w:tr2bl w:val="nil"/>
                  </w:tcBorders>
                  <w:vAlign w:val="center"/>
                </w:tcPr>
                <w:p w14:paraId="7AE8F687">
                  <w:pPr>
                    <w:pStyle w:val="3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（3）</w:t>
                  </w:r>
                  <w:r>
                    <w:rPr>
                      <w:rFonts w:hint="default" w:ascii="Times New Roman" w:hAnsi="Times New Roman" w:eastAsia="宋体" w:cs="Times New Roman"/>
                      <w:kern w:val="2"/>
                      <w:sz w:val="21"/>
                      <w:szCs w:val="21"/>
                      <w:highlight w:val="none"/>
                      <w:lang w:val="en-US" w:eastAsia="zh-CN" w:bidi="ar-SA"/>
                    </w:rPr>
                    <w:t>从事放射治疗或诊断时，应对患者采取有效辐射安全与防护措施，严格控制受照剂量。</w:t>
                  </w:r>
                </w:p>
              </w:tc>
              <w:tc>
                <w:tcPr>
                  <w:tcW w:w="3906" w:type="dxa"/>
                  <w:gridSpan w:val="2"/>
                  <w:tcBorders>
                    <w:top w:val="single" w:color="auto" w:sz="4" w:space="0"/>
                    <w:tl2br w:val="nil"/>
                    <w:tr2bl w:val="nil"/>
                  </w:tcBorders>
                  <w:vAlign w:val="center"/>
                </w:tcPr>
                <w:p w14:paraId="5D27723A">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center"/>
                    <w:textAlignment w:val="auto"/>
                    <w:rPr>
                      <w:rFonts w:hint="eastAsia" w:ascii="Times New Roman" w:hAnsi="Times New Roman" w:eastAsia="宋体" w:cs="Times New Roman"/>
                      <w:lang w:eastAsia="zh-CN"/>
                    </w:rPr>
                  </w:pPr>
                  <w:r>
                    <w:rPr>
                      <w:rFonts w:hint="eastAsia" w:ascii="Times New Roman" w:hAnsi="Times New Roman" w:eastAsia="宋体" w:cs="Times New Roman"/>
                      <w:spacing w:val="-5"/>
                      <w:sz w:val="21"/>
                      <w:szCs w:val="21"/>
                      <w:highlight w:val="none"/>
                      <w:lang w:eastAsia="zh-CN"/>
                    </w:rPr>
                    <w:t>（</w:t>
                  </w:r>
                  <w:r>
                    <w:rPr>
                      <w:rFonts w:hint="eastAsia" w:ascii="Times New Roman" w:hAnsi="Times New Roman" w:eastAsia="宋体" w:cs="Times New Roman"/>
                      <w:spacing w:val="-5"/>
                      <w:sz w:val="21"/>
                      <w:szCs w:val="21"/>
                      <w:highlight w:val="none"/>
                      <w:lang w:val="en-US" w:eastAsia="zh-CN"/>
                    </w:rPr>
                    <w:t>3</w:t>
                  </w:r>
                  <w:r>
                    <w:rPr>
                      <w:rFonts w:hint="eastAsia" w:ascii="Times New Roman" w:hAnsi="Times New Roman" w:eastAsia="宋体" w:cs="Times New Roman"/>
                      <w:spacing w:val="-5"/>
                      <w:sz w:val="21"/>
                      <w:szCs w:val="21"/>
                      <w:highlight w:val="none"/>
                      <w:lang w:eastAsia="zh-CN"/>
                    </w:rPr>
                    <w:t>）经核实，已</w:t>
                  </w:r>
                  <w:r>
                    <w:rPr>
                      <w:rFonts w:hint="default" w:ascii="Times New Roman" w:hAnsi="Times New Roman" w:eastAsia="宋体" w:cs="Times New Roman"/>
                      <w:spacing w:val="-5"/>
                      <w:sz w:val="21"/>
                      <w:szCs w:val="21"/>
                      <w:highlight w:val="none"/>
                    </w:rPr>
                    <w:t>为受检者配备铅围裙</w:t>
                  </w:r>
                  <w:r>
                    <w:rPr>
                      <w:rFonts w:hint="eastAsia" w:ascii="Times New Roman" w:hAnsi="Times New Roman" w:eastAsia="宋体" w:cs="Times New Roman"/>
                      <w:spacing w:val="-5"/>
                      <w:sz w:val="21"/>
                      <w:szCs w:val="21"/>
                      <w:highlight w:val="none"/>
                      <w:lang w:val="en-US" w:eastAsia="zh-CN"/>
                    </w:rPr>
                    <w:t>1</w:t>
                  </w:r>
                  <w:r>
                    <w:rPr>
                      <w:rFonts w:hint="default" w:ascii="Times New Roman" w:hAnsi="Times New Roman" w:eastAsia="宋体" w:cs="Times New Roman"/>
                      <w:spacing w:val="-5"/>
                      <w:sz w:val="21"/>
                      <w:szCs w:val="21"/>
                      <w:highlight w:val="none"/>
                    </w:rPr>
                    <w:t>件</w:t>
                  </w:r>
                  <w:r>
                    <w:rPr>
                      <w:rFonts w:hint="default" w:ascii="Times New Roman" w:hAnsi="Times New Roman" w:eastAsia="宋体" w:cs="Times New Roman"/>
                      <w:spacing w:val="5"/>
                      <w:sz w:val="21"/>
                      <w:szCs w:val="21"/>
                      <w:highlight w:val="none"/>
                    </w:rPr>
                    <w:t>（0.5</w:t>
                  </w:r>
                  <w:r>
                    <w:rPr>
                      <w:rFonts w:hint="default" w:ascii="Times New Roman" w:hAnsi="Times New Roman" w:eastAsia="宋体" w:cs="Times New Roman"/>
                      <w:spacing w:val="5"/>
                      <w:sz w:val="21"/>
                      <w:szCs w:val="21"/>
                      <w:highlight w:val="none"/>
                      <w:lang w:val="en-US" w:eastAsia="zh-CN"/>
                    </w:rPr>
                    <w:t xml:space="preserve"> </w:t>
                  </w:r>
                  <w:r>
                    <w:rPr>
                      <w:rFonts w:hint="default" w:ascii="Times New Roman" w:hAnsi="Times New Roman" w:eastAsia="宋体" w:cs="Times New Roman"/>
                      <w:sz w:val="21"/>
                      <w:szCs w:val="21"/>
                      <w:highlight w:val="none"/>
                    </w:rPr>
                    <w:t>mmPb</w:t>
                  </w:r>
                  <w:r>
                    <w:rPr>
                      <w:rFonts w:hint="default" w:ascii="Times New Roman" w:hAnsi="Times New Roman" w:eastAsia="宋体" w:cs="Times New Roman"/>
                      <w:spacing w:val="5"/>
                      <w:sz w:val="21"/>
                      <w:szCs w:val="21"/>
                      <w:highlight w:val="none"/>
                    </w:rPr>
                    <w:t>）、铅</w:t>
                  </w:r>
                  <w:r>
                    <w:rPr>
                      <w:rFonts w:hint="default" w:ascii="Times New Roman" w:hAnsi="Times New Roman" w:eastAsia="宋体" w:cs="Times New Roman"/>
                      <w:spacing w:val="5"/>
                      <w:sz w:val="21"/>
                      <w:szCs w:val="21"/>
                      <w:highlight w:val="none"/>
                      <w:lang w:eastAsia="zh-CN"/>
                    </w:rPr>
                    <w:t>颈套</w:t>
                  </w:r>
                  <w:r>
                    <w:rPr>
                      <w:rFonts w:hint="eastAsia" w:ascii="Times New Roman" w:hAnsi="Times New Roman" w:eastAsia="宋体" w:cs="Times New Roman"/>
                      <w:spacing w:val="5"/>
                      <w:sz w:val="21"/>
                      <w:szCs w:val="21"/>
                      <w:highlight w:val="none"/>
                      <w:lang w:val="en-US" w:eastAsia="zh-CN"/>
                    </w:rPr>
                    <w:t>1</w:t>
                  </w:r>
                  <w:r>
                    <w:rPr>
                      <w:rFonts w:hint="default" w:ascii="Times New Roman" w:hAnsi="Times New Roman" w:eastAsia="宋体" w:cs="Times New Roman"/>
                      <w:spacing w:val="5"/>
                      <w:sz w:val="21"/>
                      <w:szCs w:val="21"/>
                      <w:highlight w:val="none"/>
                    </w:rPr>
                    <w:t>个（0.5</w:t>
                  </w:r>
                  <w:r>
                    <w:rPr>
                      <w:rFonts w:hint="default" w:ascii="Times New Roman" w:hAnsi="Times New Roman" w:eastAsia="宋体" w:cs="Times New Roman"/>
                      <w:spacing w:val="5"/>
                      <w:sz w:val="21"/>
                      <w:szCs w:val="21"/>
                      <w:highlight w:val="none"/>
                      <w:lang w:val="en-US" w:eastAsia="zh-CN"/>
                    </w:rPr>
                    <w:t xml:space="preserve"> </w:t>
                  </w:r>
                  <w:r>
                    <w:rPr>
                      <w:rFonts w:hint="default" w:ascii="Times New Roman" w:hAnsi="Times New Roman" w:eastAsia="宋体" w:cs="Times New Roman"/>
                      <w:sz w:val="21"/>
                      <w:szCs w:val="21"/>
                      <w:highlight w:val="none"/>
                    </w:rPr>
                    <w:t>mmPb</w:t>
                  </w:r>
                  <w:r>
                    <w:rPr>
                      <w:rFonts w:hint="default" w:ascii="Times New Roman" w:hAnsi="Times New Roman" w:eastAsia="宋体" w:cs="Times New Roman"/>
                      <w:spacing w:val="5"/>
                      <w:sz w:val="21"/>
                      <w:szCs w:val="21"/>
                      <w:highlight w:val="none"/>
                    </w:rPr>
                    <w:t>）、铅帽</w:t>
                  </w:r>
                  <w:r>
                    <w:rPr>
                      <w:rFonts w:hint="eastAsia" w:ascii="Times New Roman" w:hAnsi="Times New Roman" w:eastAsia="宋体" w:cs="Times New Roman"/>
                      <w:spacing w:val="5"/>
                      <w:sz w:val="21"/>
                      <w:szCs w:val="21"/>
                      <w:highlight w:val="none"/>
                      <w:lang w:val="en-US" w:eastAsia="zh-CN"/>
                    </w:rPr>
                    <w:t>1</w:t>
                  </w:r>
                  <w:r>
                    <w:rPr>
                      <w:rFonts w:hint="default" w:ascii="Times New Roman" w:hAnsi="Times New Roman" w:eastAsia="宋体" w:cs="Times New Roman"/>
                      <w:spacing w:val="5"/>
                      <w:sz w:val="21"/>
                      <w:szCs w:val="21"/>
                      <w:highlight w:val="none"/>
                    </w:rPr>
                    <w:t>个（0.5</w:t>
                  </w:r>
                  <w:r>
                    <w:rPr>
                      <w:rFonts w:hint="default" w:ascii="Times New Roman" w:hAnsi="Times New Roman" w:eastAsia="宋体" w:cs="Times New Roman"/>
                      <w:sz w:val="21"/>
                      <w:szCs w:val="21"/>
                      <w:highlight w:val="none"/>
                    </w:rPr>
                    <w:t>mmPb</w:t>
                  </w:r>
                  <w:r>
                    <w:rPr>
                      <w:rFonts w:hint="default" w:ascii="Times New Roman" w:hAnsi="Times New Roman" w:eastAsia="宋体" w:cs="Times New Roman"/>
                      <w:spacing w:val="5"/>
                      <w:sz w:val="21"/>
                      <w:szCs w:val="21"/>
                      <w:highlight w:val="none"/>
                    </w:rPr>
                    <w:t>）</w:t>
                  </w:r>
                  <w:r>
                    <w:rPr>
                      <w:rFonts w:hint="eastAsia" w:ascii="Times New Roman" w:hAnsi="Times New Roman" w:eastAsia="宋体" w:cs="Times New Roman"/>
                      <w:spacing w:val="5"/>
                      <w:sz w:val="21"/>
                      <w:szCs w:val="21"/>
                      <w:highlight w:val="none"/>
                      <w:lang w:eastAsia="zh-CN"/>
                    </w:rPr>
                    <w:t>，</w:t>
                  </w:r>
                  <w:r>
                    <w:rPr>
                      <w:rFonts w:hint="default" w:ascii="Times New Roman" w:hAnsi="Times New Roman" w:eastAsia="宋体" w:cs="Times New Roman"/>
                      <w:kern w:val="2"/>
                      <w:sz w:val="21"/>
                      <w:szCs w:val="21"/>
                      <w:highlight w:val="none"/>
                      <w:lang w:val="en-US" w:eastAsia="zh-CN" w:bidi="ar-SA"/>
                    </w:rPr>
                    <w:t>严格控制受照剂量。</w:t>
                  </w:r>
                </w:p>
              </w:tc>
            </w:tr>
            <w:tr w14:paraId="1F012C7C">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8" w:type="dxa"/>
                  <w:vMerge w:val="restart"/>
                  <w:tcBorders>
                    <w:top w:val="single" w:color="auto" w:sz="4" w:space="0"/>
                    <w:tl2br w:val="nil"/>
                    <w:tr2bl w:val="nil"/>
                  </w:tcBorders>
                  <w:vAlign w:val="center"/>
                </w:tcPr>
                <w:p w14:paraId="178F373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b/>
                      <w:bCs/>
                      <w:spacing w:val="-5"/>
                      <w:sz w:val="21"/>
                      <w:szCs w:val="21"/>
                      <w:highlight w:val="none"/>
                      <w:lang w:eastAsia="zh-CN"/>
                    </w:rPr>
                    <w:t>（三）</w:t>
                  </w:r>
                  <w:r>
                    <w:rPr>
                      <w:rFonts w:hint="default" w:ascii="Times New Roman" w:hAnsi="Times New Roman" w:eastAsia="宋体" w:cs="Times New Roman"/>
                      <w:b/>
                      <w:bCs/>
                      <w:spacing w:val="-5"/>
                      <w:sz w:val="21"/>
                      <w:szCs w:val="21"/>
                      <w:highlight w:val="none"/>
                    </w:rPr>
                    <w:t>做好辐射工作场所的安全和防护工作。</w:t>
                  </w:r>
                </w:p>
              </w:tc>
              <w:tc>
                <w:tcPr>
                  <w:tcW w:w="3975" w:type="dxa"/>
                  <w:tcBorders>
                    <w:top w:val="single" w:color="auto" w:sz="4" w:space="0"/>
                    <w:tl2br w:val="nil"/>
                    <w:tr2bl w:val="nil"/>
                  </w:tcBorders>
                  <w:vAlign w:val="center"/>
                </w:tcPr>
                <w:p w14:paraId="5467040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1</w:t>
                  </w:r>
                  <w:r>
                    <w:rPr>
                      <w:rFonts w:hint="eastAsia"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rPr>
                    <w:t>在治疗室门口醒目位置上设置符合《电离辐射防护与辐射源安全基本标准</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rPr>
                    <w:t>GB18871-2002</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rPr>
                    <w:t>》要求的电离辐射警告标志</w:t>
                  </w:r>
                  <w:r>
                    <w:rPr>
                      <w:rFonts w:hint="default" w:ascii="Times New Roman" w:hAnsi="Times New Roman" w:eastAsia="宋体" w:cs="Times New Roman"/>
                      <w:sz w:val="21"/>
                      <w:szCs w:val="21"/>
                      <w:highlight w:val="none"/>
                      <w:lang w:eastAsia="zh-CN"/>
                    </w:rPr>
                    <w:t>。</w:t>
                  </w:r>
                </w:p>
              </w:tc>
              <w:tc>
                <w:tcPr>
                  <w:tcW w:w="3906" w:type="dxa"/>
                  <w:gridSpan w:val="2"/>
                  <w:tcBorders>
                    <w:top w:val="single" w:color="auto" w:sz="4" w:space="0"/>
                    <w:tl2br w:val="nil"/>
                    <w:tr2bl w:val="nil"/>
                  </w:tcBorders>
                  <w:vAlign w:val="center"/>
                </w:tcPr>
                <w:p w14:paraId="38EF07A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kern w:val="2"/>
                      <w:sz w:val="21"/>
                      <w:szCs w:val="21"/>
                      <w:highlight w:val="none"/>
                      <w:lang w:val="en-US" w:eastAsia="zh-CN" w:bidi="ar-SA"/>
                    </w:rPr>
                    <w:t>（1）</w:t>
                  </w:r>
                  <w:r>
                    <w:rPr>
                      <w:rFonts w:hint="default" w:ascii="Times New Roman" w:hAnsi="Times New Roman" w:eastAsia="宋体" w:cs="Times New Roman"/>
                      <w:kern w:val="2"/>
                      <w:sz w:val="21"/>
                      <w:szCs w:val="21"/>
                      <w:highlight w:val="none"/>
                      <w:lang w:val="en-US" w:eastAsia="zh-CN" w:bidi="ar-SA"/>
                    </w:rPr>
                    <w:t>经核实，本项目各防护门外</w:t>
                  </w:r>
                  <w:r>
                    <w:rPr>
                      <w:rFonts w:hint="default" w:ascii="Times New Roman" w:hAnsi="Times New Roman" w:eastAsia="宋体" w:cs="Times New Roman"/>
                      <w:kern w:val="2"/>
                      <w:sz w:val="21"/>
                      <w:szCs w:val="21"/>
                      <w:highlight w:val="none"/>
                      <w:lang w:val="en-US" w:eastAsia="en-US" w:bidi="ar-SA"/>
                    </w:rPr>
                    <w:t>醒目位置</w:t>
                  </w:r>
                  <w:r>
                    <w:rPr>
                      <w:rFonts w:hint="default" w:ascii="Times New Roman" w:hAnsi="Times New Roman" w:eastAsia="宋体" w:cs="Times New Roman"/>
                      <w:kern w:val="2"/>
                      <w:sz w:val="21"/>
                      <w:szCs w:val="21"/>
                      <w:highlight w:val="none"/>
                      <w:lang w:val="en-US" w:eastAsia="zh-CN" w:bidi="ar-SA"/>
                    </w:rPr>
                    <w:t>已张贴</w:t>
                  </w:r>
                  <w:r>
                    <w:rPr>
                      <w:rFonts w:hint="default" w:ascii="Times New Roman" w:hAnsi="Times New Roman" w:eastAsia="宋体" w:cs="Times New Roman"/>
                      <w:kern w:val="2"/>
                      <w:sz w:val="21"/>
                      <w:szCs w:val="21"/>
                      <w:highlight w:val="none"/>
                      <w:lang w:val="en-US" w:eastAsia="en-US" w:bidi="ar-SA"/>
                    </w:rPr>
                    <w:t>符合《电离辐射防护与辐射源安全基本标准（GB18871-2002）》</w:t>
                  </w:r>
                  <w:r>
                    <w:rPr>
                      <w:rFonts w:hint="default" w:ascii="Times New Roman" w:hAnsi="Times New Roman" w:eastAsia="宋体" w:cs="Times New Roman"/>
                      <w:kern w:val="2"/>
                      <w:sz w:val="21"/>
                      <w:szCs w:val="21"/>
                      <w:highlight w:val="none"/>
                      <w:lang w:val="en-US" w:eastAsia="zh-CN" w:bidi="ar-SA"/>
                    </w:rPr>
                    <w:t>的电离辐射警告标志。</w:t>
                  </w:r>
                </w:p>
              </w:tc>
            </w:tr>
            <w:tr w14:paraId="662C3F62">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8" w:type="dxa"/>
                  <w:vMerge w:val="continue"/>
                  <w:tcBorders>
                    <w:tl2br w:val="nil"/>
                    <w:tr2bl w:val="nil"/>
                  </w:tcBorders>
                  <w:vAlign w:val="center"/>
                </w:tcPr>
                <w:p w14:paraId="3FBE1B2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spacing w:val="7"/>
                      <w:sz w:val="21"/>
                      <w:szCs w:val="21"/>
                      <w:lang w:eastAsia="zh-CN"/>
                    </w:rPr>
                  </w:pPr>
                </w:p>
              </w:tc>
              <w:tc>
                <w:tcPr>
                  <w:tcW w:w="3975" w:type="dxa"/>
                  <w:tcBorders>
                    <w:tl2br w:val="nil"/>
                    <w:tr2bl w:val="nil"/>
                  </w:tcBorders>
                  <w:vAlign w:val="center"/>
                </w:tcPr>
                <w:p w14:paraId="7EC543B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2</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射线装置机房应采取有效屏蔽措施</w:t>
                  </w:r>
                  <w:r>
                    <w:rPr>
                      <w:rFonts w:hint="eastAsia" w:ascii="Times New Roman" w:hAnsi="Times New Roman" w:eastAsia="宋体" w:cs="Times New Roman"/>
                      <w:sz w:val="21"/>
                      <w:szCs w:val="21"/>
                      <w:highlight w:val="none"/>
                      <w:lang w:val="en-US" w:eastAsia="zh-CN"/>
                    </w:rPr>
                    <w:t>，</w:t>
                  </w:r>
                  <w:r>
                    <w:rPr>
                      <w:rFonts w:hint="default" w:ascii="Times New Roman" w:hAnsi="Times New Roman" w:eastAsia="宋体" w:cs="Times New Roman"/>
                      <w:sz w:val="21"/>
                      <w:szCs w:val="21"/>
                      <w:highlight w:val="none"/>
                      <w:lang w:val="en-US" w:eastAsia="zh-CN"/>
                    </w:rPr>
                    <w:t>确保设备在透视条件下检测时周围剂量当量率不大于2.5</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lang w:val="en-US" w:eastAsia="zh-CN"/>
                    </w:rPr>
                    <w:t>μSv/h，同时保持良好通风。</w:t>
                  </w:r>
                </w:p>
              </w:tc>
              <w:tc>
                <w:tcPr>
                  <w:tcW w:w="3906" w:type="dxa"/>
                  <w:gridSpan w:val="2"/>
                  <w:tcBorders>
                    <w:tl2br w:val="nil"/>
                    <w:tr2bl w:val="nil"/>
                  </w:tcBorders>
                  <w:vAlign w:val="center"/>
                </w:tcPr>
                <w:p w14:paraId="09FE7072">
                  <w:pPr>
                    <w:pStyle w:val="37"/>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（2）</w:t>
                  </w:r>
                  <w:r>
                    <w:rPr>
                      <w:rFonts w:hint="default" w:ascii="Times New Roman" w:hAnsi="Times New Roman" w:eastAsia="宋体" w:cs="Times New Roman"/>
                      <w:sz w:val="21"/>
                      <w:szCs w:val="21"/>
                      <w:highlight w:val="none"/>
                      <w:lang w:val="en-US" w:eastAsia="zh-CN"/>
                    </w:rPr>
                    <w:t>经核实，DSA介入室四周墙体和</w:t>
                  </w:r>
                  <w:r>
                    <w:rPr>
                      <w:rFonts w:hint="eastAsia" w:ascii="Times New Roman" w:hAnsi="Times New Roman" w:eastAsia="宋体" w:cs="Times New Roman"/>
                      <w:sz w:val="21"/>
                      <w:szCs w:val="21"/>
                      <w:highlight w:val="none"/>
                      <w:lang w:val="en-US" w:eastAsia="zh-CN"/>
                    </w:rPr>
                    <w:t>地板</w:t>
                  </w:r>
                  <w:r>
                    <w:rPr>
                      <w:rFonts w:hint="default" w:ascii="Times New Roman" w:hAnsi="Times New Roman" w:eastAsia="宋体" w:cs="Times New Roman"/>
                      <w:sz w:val="21"/>
                      <w:szCs w:val="21"/>
                      <w:highlight w:val="none"/>
                      <w:lang w:val="en-US" w:eastAsia="zh-CN"/>
                    </w:rPr>
                    <w:t>实体屏蔽措施均符合国家标准要求。经检测，DSA介入室实体屏蔽墙体外30 cm处</w:t>
                  </w:r>
                  <w:r>
                    <w:rPr>
                      <w:rFonts w:hint="eastAsia" w:ascii="Times New Roman" w:hAnsi="Times New Roman" w:eastAsia="宋体" w:cs="Times New Roman"/>
                      <w:sz w:val="21"/>
                      <w:szCs w:val="21"/>
                      <w:highlight w:val="none"/>
                      <w:lang w:val="en-US" w:eastAsia="zh-CN"/>
                    </w:rPr>
                    <w:t>周围剂量当量率</w:t>
                  </w:r>
                  <w:r>
                    <w:rPr>
                      <w:rFonts w:hint="default" w:ascii="Times New Roman" w:hAnsi="Times New Roman" w:eastAsia="宋体" w:cs="Times New Roman"/>
                      <w:sz w:val="21"/>
                      <w:szCs w:val="21"/>
                      <w:highlight w:val="none"/>
                      <w:lang w:val="en-US" w:eastAsia="zh-CN"/>
                    </w:rPr>
                    <w:t>均不大于2.5</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lang w:val="en-US" w:eastAsia="zh-CN"/>
                    </w:rPr>
                    <w:t>μSv/h。</w:t>
                  </w:r>
                </w:p>
              </w:tc>
            </w:tr>
            <w:tr w14:paraId="3C46CA82">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8" w:type="dxa"/>
                  <w:vMerge w:val="continue"/>
                  <w:tcBorders>
                    <w:tl2br w:val="nil"/>
                    <w:tr2bl w:val="nil"/>
                  </w:tcBorders>
                  <w:vAlign w:val="center"/>
                </w:tcPr>
                <w:p w14:paraId="7DFA1BC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highlight w:val="yellow"/>
                    </w:rPr>
                  </w:pPr>
                </w:p>
              </w:tc>
              <w:tc>
                <w:tcPr>
                  <w:tcW w:w="3975" w:type="dxa"/>
                  <w:tcBorders>
                    <w:tl2br w:val="nil"/>
                    <w:tr2bl w:val="nil"/>
                  </w:tcBorders>
                  <w:vAlign w:val="center"/>
                </w:tcPr>
                <w:p w14:paraId="3188927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3</w:t>
                  </w: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做好射线装置、安全与防护设施的维护、维修，确保门-机联锁装置、工作状态指示灯和急停按钮等辐射安全与防护设施安全有效，并建立维修、维护档案。</w:t>
                  </w:r>
                </w:p>
              </w:tc>
              <w:tc>
                <w:tcPr>
                  <w:tcW w:w="3906" w:type="dxa"/>
                  <w:gridSpan w:val="2"/>
                  <w:tcBorders>
                    <w:tl2br w:val="nil"/>
                    <w:tr2bl w:val="nil"/>
                  </w:tcBorders>
                  <w:vAlign w:val="center"/>
                </w:tcPr>
                <w:p w14:paraId="638DD5A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rPr>
                    <w:t>（</w:t>
                  </w:r>
                  <w:r>
                    <w:rPr>
                      <w:rFonts w:hint="eastAsia" w:ascii="Times New Roman" w:hAnsi="Times New Roman" w:eastAsia="宋体" w:cs="Times New Roman"/>
                      <w:sz w:val="21"/>
                      <w:szCs w:val="21"/>
                      <w:highlight w:val="none"/>
                      <w:lang w:val="en-US" w:eastAsia="zh-CN"/>
                    </w:rPr>
                    <w:t>3</w:t>
                  </w:r>
                  <w:r>
                    <w:rPr>
                      <w:rFonts w:hint="default" w:ascii="Times New Roman" w:hAnsi="Times New Roman" w:eastAsia="宋体" w:cs="Times New Roman"/>
                      <w:sz w:val="21"/>
                      <w:szCs w:val="21"/>
                      <w:highlight w:val="none"/>
                    </w:rPr>
                    <w:t>）经核实，</w:t>
                  </w:r>
                  <w:r>
                    <w:rPr>
                      <w:rFonts w:hint="default" w:ascii="Times New Roman" w:hAnsi="Times New Roman" w:eastAsia="宋体" w:cs="Times New Roman"/>
                      <w:sz w:val="21"/>
                      <w:szCs w:val="21"/>
                      <w:highlight w:val="none"/>
                      <w:lang w:eastAsia="zh-CN"/>
                    </w:rPr>
                    <w:t>医院已落实门</w:t>
                  </w:r>
                  <w:r>
                    <w:rPr>
                      <w:rFonts w:hint="eastAsia"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eastAsia="zh-CN"/>
                    </w:rPr>
                    <w:t>灯联动、工作状态指示灯、紧急停机按钮、</w:t>
                  </w:r>
                  <w:r>
                    <w:rPr>
                      <w:rFonts w:hint="eastAsia" w:ascii="Times New Roman" w:hAnsi="Times New Roman" w:eastAsia="宋体" w:cs="Times New Roman"/>
                      <w:sz w:val="21"/>
                      <w:szCs w:val="21"/>
                      <w:highlight w:val="none"/>
                      <w:lang w:eastAsia="zh-CN"/>
                    </w:rPr>
                    <w:t>观察窗</w:t>
                  </w:r>
                  <w:r>
                    <w:rPr>
                      <w:rFonts w:hint="default" w:ascii="Times New Roman" w:hAnsi="Times New Roman" w:eastAsia="宋体" w:cs="Times New Roman"/>
                      <w:sz w:val="21"/>
                      <w:szCs w:val="21"/>
                      <w:highlight w:val="none"/>
                      <w:lang w:eastAsia="zh-CN"/>
                    </w:rPr>
                    <w:t>、对讲系统等辐射安全与防护设施；机房内均设置通风系统，能保持良好通风。该院</w:t>
                  </w:r>
                  <w:r>
                    <w:rPr>
                      <w:rFonts w:hint="default" w:ascii="Times New Roman" w:hAnsi="Times New Roman" w:eastAsia="宋体" w:cs="Times New Roman"/>
                      <w:sz w:val="21"/>
                      <w:szCs w:val="21"/>
                      <w:highlight w:val="none"/>
                    </w:rPr>
                    <w:t>已制定</w:t>
                  </w:r>
                  <w:r>
                    <w:rPr>
                      <w:rFonts w:hint="default" w:ascii="Times New Roman" w:hAnsi="Times New Roman" w:eastAsia="宋体" w:cs="Times New Roman"/>
                      <w:sz w:val="21"/>
                      <w:szCs w:val="21"/>
                      <w:highlight w:val="none"/>
                      <w:lang w:val="en-US" w:eastAsia="zh-CN"/>
                    </w:rPr>
                    <w:t>《射线装置检修维护制度》</w:t>
                  </w:r>
                  <w:r>
                    <w:rPr>
                      <w:rFonts w:hint="default" w:ascii="Times New Roman" w:hAnsi="Times New Roman" w:eastAsia="宋体" w:cs="Times New Roman"/>
                      <w:sz w:val="21"/>
                      <w:szCs w:val="21"/>
                      <w:highlight w:val="none"/>
                      <w:lang w:eastAsia="zh-CN"/>
                    </w:rPr>
                    <w:t>，并建立了维修、维护档案。</w:t>
                  </w:r>
                </w:p>
              </w:tc>
            </w:tr>
            <w:tr w14:paraId="3935B6F9">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8" w:type="dxa"/>
                  <w:vMerge w:val="continue"/>
                  <w:tcBorders>
                    <w:tl2br w:val="nil"/>
                    <w:tr2bl w:val="nil"/>
                  </w:tcBorders>
                  <w:vAlign w:val="center"/>
                </w:tcPr>
                <w:p w14:paraId="7FCB6FA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highlight w:val="yellow"/>
                    </w:rPr>
                  </w:pPr>
                </w:p>
              </w:tc>
              <w:tc>
                <w:tcPr>
                  <w:tcW w:w="3975" w:type="dxa"/>
                  <w:tcBorders>
                    <w:tl2br w:val="nil"/>
                    <w:tr2bl w:val="nil"/>
                  </w:tcBorders>
                  <w:vAlign w:val="center"/>
                </w:tcPr>
                <w:p w14:paraId="071D617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pacing w:val="-1"/>
                      <w:kern w:val="2"/>
                      <w:sz w:val="21"/>
                      <w:szCs w:val="21"/>
                      <w:highlight w:val="none"/>
                      <w:lang w:val="en-US" w:eastAsia="zh-CN" w:bidi="ar-SA"/>
                    </w:rPr>
                  </w:pP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4</w:t>
                  </w: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制定并严格执行辐射环境监测计划。依托现有1台辐射巡测仪，开展辐射环境监测，并向生态环境部门上报监测数据。</w:t>
                  </w:r>
                </w:p>
              </w:tc>
              <w:tc>
                <w:tcPr>
                  <w:tcW w:w="3906" w:type="dxa"/>
                  <w:gridSpan w:val="2"/>
                  <w:tcBorders>
                    <w:tl2br w:val="nil"/>
                    <w:tr2bl w:val="nil"/>
                  </w:tcBorders>
                  <w:vAlign w:val="center"/>
                </w:tcPr>
                <w:p w14:paraId="17E5370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w:t>
                  </w:r>
                  <w:r>
                    <w:rPr>
                      <w:rFonts w:hint="eastAsia" w:ascii="Times New Roman" w:hAnsi="Times New Roman" w:eastAsia="宋体" w:cs="Times New Roman"/>
                      <w:sz w:val="21"/>
                      <w:szCs w:val="21"/>
                      <w:highlight w:val="none"/>
                      <w:lang w:val="en-US" w:eastAsia="zh-CN"/>
                    </w:rPr>
                    <w:t>5</w:t>
                  </w:r>
                  <w:r>
                    <w:rPr>
                      <w:rFonts w:hint="default" w:ascii="Times New Roman" w:hAnsi="Times New Roman" w:eastAsia="宋体" w:cs="Times New Roman"/>
                      <w:sz w:val="21"/>
                      <w:szCs w:val="21"/>
                      <w:highlight w:val="none"/>
                    </w:rPr>
                    <w:t>）</w:t>
                  </w:r>
                  <w:r>
                    <w:rPr>
                      <w:rFonts w:hint="default" w:ascii="Times New Roman" w:hAnsi="Times New Roman" w:eastAsia="宋体" w:cs="Times New Roman"/>
                      <w:sz w:val="21"/>
                      <w:szCs w:val="21"/>
                      <w:highlight w:val="none"/>
                      <w:lang w:eastAsia="zh-CN"/>
                    </w:rPr>
                    <w:t>经核实，已</w:t>
                  </w:r>
                  <w:r>
                    <w:rPr>
                      <w:rFonts w:hint="default" w:ascii="Times New Roman" w:hAnsi="Times New Roman" w:eastAsia="宋体" w:cs="Times New Roman"/>
                      <w:sz w:val="21"/>
                      <w:szCs w:val="21"/>
                      <w:highlight w:val="none"/>
                    </w:rPr>
                    <w:t>制定《</w:t>
                  </w:r>
                  <w:r>
                    <w:rPr>
                      <w:rFonts w:hint="default" w:ascii="Times New Roman" w:hAnsi="Times New Roman" w:eastAsia="宋体" w:cs="Times New Roman"/>
                      <w:sz w:val="21"/>
                      <w:szCs w:val="21"/>
                      <w:highlight w:val="none"/>
                      <w:lang w:eastAsia="zh-CN"/>
                    </w:rPr>
                    <w:t>辐射</w:t>
                  </w:r>
                  <w:r>
                    <w:rPr>
                      <w:rFonts w:hint="default" w:ascii="Times New Roman" w:hAnsi="Times New Roman" w:eastAsia="宋体" w:cs="Times New Roman"/>
                      <w:sz w:val="21"/>
                      <w:szCs w:val="21"/>
                      <w:highlight w:val="none"/>
                    </w:rPr>
                    <w:t>监测方案》</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rPr>
                    <w:t>并严格执行辐射环境监测</w:t>
                  </w:r>
                  <w:r>
                    <w:rPr>
                      <w:rFonts w:hint="default" w:ascii="Times New Roman" w:hAnsi="Times New Roman" w:eastAsia="宋体" w:cs="Times New Roman"/>
                      <w:sz w:val="21"/>
                      <w:szCs w:val="21"/>
                      <w:highlight w:val="none"/>
                      <w:lang w:eastAsia="zh-CN"/>
                    </w:rPr>
                    <w:t>方案</w:t>
                  </w:r>
                  <w:r>
                    <w:rPr>
                      <w:rFonts w:hint="default" w:ascii="Times New Roman" w:hAnsi="Times New Roman" w:eastAsia="宋体" w:cs="Times New Roman"/>
                      <w:sz w:val="21"/>
                      <w:szCs w:val="21"/>
                      <w:highlight w:val="none"/>
                    </w:rPr>
                    <w:t>。</w:t>
                  </w:r>
                  <w:r>
                    <w:rPr>
                      <w:rFonts w:hint="default" w:ascii="Times New Roman" w:hAnsi="Times New Roman" w:eastAsia="宋体" w:cs="Times New Roman"/>
                      <w:sz w:val="21"/>
                      <w:szCs w:val="21"/>
                      <w:highlight w:val="none"/>
                      <w:lang w:eastAsia="zh-CN"/>
                    </w:rPr>
                    <w:t>已配备</w:t>
                  </w:r>
                  <w:r>
                    <w:rPr>
                      <w:rFonts w:hint="default" w:ascii="Times New Roman" w:hAnsi="Times New Roman" w:eastAsia="宋体" w:cs="Times New Roman"/>
                      <w:sz w:val="21"/>
                      <w:szCs w:val="21"/>
                      <w:highlight w:val="none"/>
                      <w:lang w:val="en-US" w:eastAsia="zh-CN"/>
                    </w:rPr>
                    <w:t>1台FJ1200型防护级X-γ辐射测量仪，定期</w:t>
                  </w:r>
                  <w:r>
                    <w:rPr>
                      <w:rFonts w:hint="default" w:ascii="Times New Roman" w:hAnsi="Times New Roman" w:eastAsia="宋体" w:cs="Times New Roman"/>
                      <w:sz w:val="21"/>
                      <w:szCs w:val="21"/>
                      <w:highlight w:val="none"/>
                    </w:rPr>
                    <w:t>开展辐射环境监测，并向生态环境部门上报监测数据。</w:t>
                  </w:r>
                </w:p>
              </w:tc>
            </w:tr>
            <w:tr w14:paraId="0FD139D3">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gridAfter w:val="1"/>
                <w:wAfter w:w="30" w:type="dxa"/>
                <w:trHeight w:val="23" w:hRule="atLeast"/>
                <w:jc w:val="center"/>
              </w:trPr>
              <w:tc>
                <w:tcPr>
                  <w:tcW w:w="4883" w:type="dxa"/>
                  <w:gridSpan w:val="2"/>
                  <w:tcBorders>
                    <w:tl2br w:val="nil"/>
                    <w:tr2bl w:val="nil"/>
                  </w:tcBorders>
                  <w:vAlign w:val="center"/>
                </w:tcPr>
                <w:p w14:paraId="19CD648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rPr>
                    <w:t>四</w:t>
                  </w: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制定并定期修订本单位的辐射事故应急预案，组织开展应急演练。若发生辐射事故，应及时向生态环境、公安和卫生等部门报告。</w:t>
                  </w:r>
                </w:p>
              </w:tc>
              <w:tc>
                <w:tcPr>
                  <w:tcW w:w="3876" w:type="dxa"/>
                  <w:tcBorders>
                    <w:tl2br w:val="nil"/>
                    <w:tr2bl w:val="nil"/>
                  </w:tcBorders>
                  <w:vAlign w:val="center"/>
                </w:tcPr>
                <w:p w14:paraId="42BD5E1B">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经核实</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rPr>
                    <w:t>已制定《</w:t>
                  </w:r>
                  <w:r>
                    <w:rPr>
                      <w:rFonts w:hint="default" w:ascii="Times New Roman" w:hAnsi="Times New Roman" w:eastAsia="宋体" w:cs="Times New Roman"/>
                      <w:sz w:val="21"/>
                      <w:szCs w:val="21"/>
                      <w:highlight w:val="none"/>
                      <w:lang w:eastAsia="zh-CN"/>
                    </w:rPr>
                    <w:t>辐</w:t>
                  </w:r>
                  <w:r>
                    <w:rPr>
                      <w:rFonts w:hint="default" w:ascii="Times New Roman" w:hAnsi="Times New Roman" w:eastAsia="宋体" w:cs="Times New Roman"/>
                      <w:sz w:val="21"/>
                      <w:szCs w:val="21"/>
                      <w:highlight w:val="none"/>
                      <w:lang w:val="en-US" w:eastAsia="zh-CN"/>
                    </w:rPr>
                    <w:t>射</w:t>
                  </w:r>
                  <w:r>
                    <w:rPr>
                      <w:rFonts w:hint="default" w:ascii="Times New Roman" w:hAnsi="Times New Roman" w:eastAsia="宋体" w:cs="Times New Roman"/>
                      <w:sz w:val="21"/>
                      <w:szCs w:val="21"/>
                      <w:highlight w:val="none"/>
                    </w:rPr>
                    <w:t>事故应急</w:t>
                  </w:r>
                  <w:r>
                    <w:rPr>
                      <w:rFonts w:hint="default" w:ascii="Times New Roman" w:hAnsi="Times New Roman" w:eastAsia="宋体" w:cs="Times New Roman"/>
                      <w:sz w:val="21"/>
                      <w:szCs w:val="21"/>
                      <w:highlight w:val="none"/>
                      <w:lang w:val="en-US" w:eastAsia="zh-CN"/>
                    </w:rPr>
                    <w:t>处理</w:t>
                  </w:r>
                  <w:r>
                    <w:rPr>
                      <w:rFonts w:hint="default" w:ascii="Times New Roman" w:hAnsi="Times New Roman" w:eastAsia="宋体" w:cs="Times New Roman"/>
                      <w:sz w:val="21"/>
                      <w:szCs w:val="21"/>
                      <w:highlight w:val="none"/>
                    </w:rPr>
                    <w:t>预案》，并于202</w:t>
                  </w:r>
                  <w:r>
                    <w:rPr>
                      <w:rFonts w:hint="default" w:ascii="Times New Roman" w:hAnsi="Times New Roman" w:eastAsia="宋体" w:cs="Times New Roman"/>
                      <w:sz w:val="21"/>
                      <w:szCs w:val="21"/>
                      <w:highlight w:val="none"/>
                      <w:lang w:val="en-US" w:eastAsia="zh-CN"/>
                    </w:rPr>
                    <w:t>5</w:t>
                  </w:r>
                  <w:r>
                    <w:rPr>
                      <w:rFonts w:hint="default" w:ascii="Times New Roman" w:hAnsi="Times New Roman" w:eastAsia="宋体" w:cs="Times New Roman"/>
                      <w:sz w:val="21"/>
                      <w:szCs w:val="21"/>
                      <w:highlight w:val="none"/>
                    </w:rPr>
                    <w:t>年</w:t>
                  </w:r>
                  <w:r>
                    <w:rPr>
                      <w:rFonts w:hint="eastAsia" w:ascii="Times New Roman" w:hAnsi="Times New Roman" w:eastAsia="宋体" w:cs="Times New Roman"/>
                      <w:sz w:val="21"/>
                      <w:szCs w:val="21"/>
                      <w:highlight w:val="none"/>
                      <w:lang w:val="en-US" w:eastAsia="zh-CN"/>
                    </w:rPr>
                    <w:t>7月5日</w:t>
                  </w:r>
                  <w:r>
                    <w:rPr>
                      <w:rFonts w:hint="default" w:ascii="Times New Roman" w:hAnsi="Times New Roman" w:eastAsia="宋体" w:cs="Times New Roman"/>
                      <w:sz w:val="21"/>
                      <w:szCs w:val="21"/>
                      <w:highlight w:val="none"/>
                    </w:rPr>
                    <w:t>日开展了应急演练。</w:t>
                  </w:r>
                </w:p>
              </w:tc>
            </w:tr>
          </w:tbl>
          <w:p w14:paraId="10EABB92">
            <w:pPr>
              <w:jc w:val="both"/>
              <w:rPr>
                <w:rFonts w:ascii="Times New Roman" w:hAnsi="Times New Roman" w:cs="Times New Roman"/>
                <w:b/>
                <w:sz w:val="28"/>
                <w:szCs w:val="28"/>
                <w:highlight w:val="yellow"/>
              </w:rPr>
            </w:pPr>
          </w:p>
          <w:p w14:paraId="0E37EC37">
            <w:pPr>
              <w:jc w:val="both"/>
              <w:rPr>
                <w:rFonts w:ascii="Times New Roman" w:hAnsi="Times New Roman" w:cs="Times New Roman"/>
                <w:b/>
                <w:sz w:val="28"/>
                <w:szCs w:val="28"/>
                <w:highlight w:val="yellow"/>
              </w:rPr>
            </w:pPr>
          </w:p>
        </w:tc>
      </w:tr>
      <w:tr w14:paraId="55CD0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72" w:type="dxa"/>
            <w:tcBorders>
              <w:top w:val="nil"/>
              <w:left w:val="nil"/>
              <w:right w:val="nil"/>
            </w:tcBorders>
          </w:tcPr>
          <w:p w14:paraId="2DD0A093">
            <w:pPr>
              <w:pStyle w:val="2"/>
              <w:keepNext/>
              <w:keepLines/>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s="Times New Roman"/>
                <w:b/>
                <w:szCs w:val="28"/>
              </w:rPr>
            </w:pPr>
            <w:bookmarkStart w:id="40" w:name="_Toc3491"/>
            <w:r>
              <w:rPr>
                <w:rFonts w:hint="default" w:ascii="Times New Roman" w:hAnsi="Times New Roman" w:eastAsia="宋体" w:cs="Times New Roman"/>
                <w:sz w:val="24"/>
                <w:szCs w:val="24"/>
              </w:rPr>
              <w:t>5 验收监测质量保证及质量控制</w:t>
            </w:r>
            <w:bookmarkEnd w:id="40"/>
          </w:p>
        </w:tc>
      </w:tr>
      <w:tr w14:paraId="15030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95" w:hRule="atLeast"/>
          <w:jc w:val="center"/>
        </w:trPr>
        <w:tc>
          <w:tcPr>
            <w:tcW w:w="9072" w:type="dxa"/>
            <w:vAlign w:val="top"/>
          </w:tcPr>
          <w:p w14:paraId="4391ABE3">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Times New Roman" w:hAnsi="Times New Roman" w:cs="Times New Roman" w:eastAsiaTheme="minorEastAsia"/>
                <w:b/>
                <w:bCs/>
                <w:sz w:val="24"/>
                <w:szCs w:val="28"/>
                <w:lang w:eastAsia="zh-CN"/>
              </w:rPr>
            </w:pPr>
            <w:r>
              <w:rPr>
                <w:rFonts w:hint="eastAsia" w:ascii="Times New Roman" w:hAnsi="Times New Roman" w:cs="Times New Roman"/>
                <w:b/>
                <w:bCs/>
                <w:sz w:val="24"/>
                <w:szCs w:val="28"/>
              </w:rPr>
              <w:t>5</w:t>
            </w:r>
            <w:r>
              <w:rPr>
                <w:rFonts w:ascii="Times New Roman" w:hAnsi="Times New Roman" w:cs="Times New Roman"/>
                <w:b/>
                <w:bCs/>
                <w:sz w:val="24"/>
                <w:szCs w:val="28"/>
              </w:rPr>
              <w:t xml:space="preserve">.1 </w:t>
            </w:r>
            <w:r>
              <w:rPr>
                <w:rFonts w:hint="eastAsia" w:ascii="Times New Roman" w:hAnsi="Times New Roman" w:cs="Times New Roman"/>
                <w:b/>
                <w:bCs/>
                <w:sz w:val="24"/>
                <w:szCs w:val="28"/>
                <w:lang w:eastAsia="zh-CN"/>
              </w:rPr>
              <w:t>监测</w:t>
            </w:r>
            <w:r>
              <w:rPr>
                <w:rFonts w:hint="eastAsia" w:ascii="Times New Roman" w:hAnsi="Times New Roman" w:cs="Times New Roman"/>
                <w:b/>
                <w:bCs/>
                <w:sz w:val="24"/>
                <w:szCs w:val="28"/>
              </w:rPr>
              <w:t>单位</w:t>
            </w:r>
            <w:r>
              <w:rPr>
                <w:rFonts w:hint="eastAsia" w:ascii="Times New Roman" w:hAnsi="Times New Roman" w:cs="Times New Roman"/>
                <w:b/>
                <w:bCs/>
                <w:sz w:val="24"/>
                <w:szCs w:val="28"/>
                <w:lang w:eastAsia="zh-CN"/>
              </w:rPr>
              <w:t>的质量控制</w:t>
            </w:r>
          </w:p>
          <w:p w14:paraId="7C67E022">
            <w:pPr>
              <w:keepNext w:val="0"/>
              <w:keepLines w:val="0"/>
              <w:pageBreakBefore w:val="0"/>
              <w:widowControl w:val="0"/>
              <w:kinsoku/>
              <w:wordWrap/>
              <w:overflowPunct/>
              <w:topLinePunct w:val="0"/>
              <w:autoSpaceDE/>
              <w:autoSpaceDN/>
              <w:bidi w:val="0"/>
              <w:adjustRightInd/>
              <w:snapToGrid/>
              <w:spacing w:line="500" w:lineRule="exact"/>
              <w:ind w:firstLine="488" w:firstLineChars="200"/>
              <w:textAlignment w:val="auto"/>
              <w:rPr>
                <w:rFonts w:hint="eastAsia" w:ascii="Times New Roman" w:hAnsi="Times New Roman" w:cs="Times New Roman"/>
                <w:bCs/>
                <w:spacing w:val="2"/>
                <w:sz w:val="24"/>
              </w:rPr>
            </w:pPr>
            <w:r>
              <w:rPr>
                <w:rFonts w:hint="eastAsia" w:ascii="Times New Roman" w:hAnsi="Times New Roman" w:cs="Times New Roman"/>
                <w:bCs/>
                <w:spacing w:val="2"/>
                <w:sz w:val="24"/>
              </w:rPr>
              <w:t>本次验收委托具备生态环境监测资质的</w:t>
            </w:r>
            <w:r>
              <w:rPr>
                <w:rFonts w:hint="eastAsia" w:ascii="Times New Roman" w:hAnsi="Times New Roman" w:cs="Times New Roman"/>
                <w:bCs/>
                <w:spacing w:val="2"/>
                <w:sz w:val="24"/>
                <w:lang w:eastAsia="zh-CN"/>
              </w:rPr>
              <w:t>中威检测（山东）有限公司</w:t>
            </w:r>
            <w:r>
              <w:rPr>
                <w:rFonts w:hint="eastAsia" w:ascii="Times New Roman" w:hAnsi="Times New Roman" w:cs="Times New Roman"/>
                <w:bCs/>
                <w:spacing w:val="2"/>
                <w:sz w:val="24"/>
              </w:rPr>
              <w:t>开展</w:t>
            </w:r>
            <w:r>
              <w:rPr>
                <w:rFonts w:hint="eastAsia" w:ascii="Times New Roman" w:hAnsi="Times New Roman" w:cs="Times New Roman"/>
                <w:bCs/>
                <w:spacing w:val="2"/>
                <w:sz w:val="24"/>
                <w:lang w:eastAsia="zh-CN"/>
              </w:rPr>
              <w:t>监</w:t>
            </w:r>
            <w:r>
              <w:rPr>
                <w:rFonts w:hint="eastAsia" w:ascii="Times New Roman" w:hAnsi="Times New Roman" w:cs="Times New Roman"/>
                <w:bCs/>
                <w:spacing w:val="2"/>
                <w:sz w:val="24"/>
              </w:rPr>
              <w:t>测，该公司已取得资质认定</w:t>
            </w:r>
            <w:r>
              <w:rPr>
                <w:rFonts w:hint="eastAsia" w:ascii="Times New Roman" w:hAnsi="Times New Roman" w:cs="Times New Roman"/>
                <w:bCs/>
                <w:spacing w:val="2"/>
                <w:sz w:val="24"/>
                <w:lang w:eastAsia="zh-CN"/>
              </w:rPr>
              <w:t>－</w:t>
            </w:r>
            <w:r>
              <w:rPr>
                <w:rFonts w:hint="eastAsia" w:ascii="Times New Roman" w:hAnsi="Times New Roman" w:cs="Times New Roman"/>
                <w:bCs/>
                <w:spacing w:val="2"/>
                <w:sz w:val="24"/>
              </w:rPr>
              <w:t>计量认证（生态环境监测）资质，具备辐射环境监测资质。</w:t>
            </w:r>
          </w:p>
          <w:p w14:paraId="0BCA6FE0">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Times New Roman" w:hAnsi="Times New Roman" w:cs="Times New Roman"/>
                <w:b/>
                <w:bCs/>
                <w:sz w:val="24"/>
                <w:szCs w:val="28"/>
              </w:rPr>
            </w:pPr>
            <w:r>
              <w:rPr>
                <w:rFonts w:hint="eastAsia" w:ascii="Times New Roman" w:hAnsi="Times New Roman" w:cs="Times New Roman"/>
                <w:b/>
                <w:bCs/>
                <w:sz w:val="24"/>
                <w:szCs w:val="28"/>
              </w:rPr>
              <w:t>5</w:t>
            </w:r>
            <w:r>
              <w:rPr>
                <w:rFonts w:ascii="Times New Roman" w:hAnsi="Times New Roman" w:cs="Times New Roman"/>
                <w:b/>
                <w:bCs/>
                <w:sz w:val="24"/>
                <w:szCs w:val="28"/>
              </w:rPr>
              <w:t xml:space="preserve">.2 </w:t>
            </w:r>
            <w:r>
              <w:rPr>
                <w:rFonts w:hint="eastAsia" w:ascii="Times New Roman" w:hAnsi="Times New Roman" w:cs="Times New Roman"/>
                <w:b/>
                <w:bCs/>
                <w:sz w:val="24"/>
                <w:szCs w:val="28"/>
                <w:lang w:eastAsia="zh-CN"/>
              </w:rPr>
              <w:t>监测</w:t>
            </w:r>
            <w:r>
              <w:rPr>
                <w:rFonts w:hint="eastAsia" w:ascii="Times New Roman" w:hAnsi="Times New Roman" w:cs="Times New Roman"/>
                <w:b/>
                <w:bCs/>
                <w:sz w:val="24"/>
                <w:szCs w:val="28"/>
              </w:rPr>
              <w:t>仪器</w:t>
            </w:r>
            <w:r>
              <w:rPr>
                <w:rFonts w:hint="eastAsia" w:ascii="Times New Roman" w:hAnsi="Times New Roman" w:cs="Times New Roman"/>
                <w:b/>
                <w:bCs/>
                <w:sz w:val="24"/>
                <w:szCs w:val="28"/>
                <w:lang w:eastAsia="zh-CN"/>
              </w:rPr>
              <w:t>的质量控制</w:t>
            </w:r>
          </w:p>
          <w:p w14:paraId="63BFA66A">
            <w:pPr>
              <w:keepNext w:val="0"/>
              <w:keepLines w:val="0"/>
              <w:pageBreakBefore w:val="0"/>
              <w:widowControl w:val="0"/>
              <w:kinsoku/>
              <w:wordWrap/>
              <w:overflowPunct/>
              <w:topLinePunct w:val="0"/>
              <w:autoSpaceDE/>
              <w:autoSpaceDN/>
              <w:bidi w:val="0"/>
              <w:adjustRightInd/>
              <w:snapToGrid/>
              <w:spacing w:line="500" w:lineRule="exact"/>
              <w:ind w:firstLine="488" w:firstLineChars="200"/>
              <w:textAlignment w:val="auto"/>
              <w:rPr>
                <w:rFonts w:hint="default" w:ascii="Times New Roman" w:hAnsi="Times New Roman" w:eastAsia="宋体" w:cs="Times New Roman"/>
                <w:bCs/>
                <w:spacing w:val="2"/>
                <w:sz w:val="24"/>
                <w:szCs w:val="24"/>
                <w:highlight w:val="none"/>
              </w:rPr>
            </w:pPr>
            <w:r>
              <w:rPr>
                <w:rFonts w:hint="default" w:ascii="Times New Roman" w:hAnsi="Times New Roman" w:eastAsia="宋体" w:cs="Times New Roman"/>
                <w:bCs/>
                <w:spacing w:val="2"/>
                <w:sz w:val="24"/>
                <w:szCs w:val="24"/>
                <w:highlight w:val="none"/>
              </w:rPr>
              <w:t>本次验收使用的检测仪器为AT1123型辐射检测仪，测量范围：</w:t>
            </w:r>
            <w:r>
              <w:rPr>
                <w:rFonts w:hint="default" w:ascii="Times New Roman" w:hAnsi="Times New Roman" w:eastAsia="宋体" w:cs="Times New Roman"/>
                <w:sz w:val="24"/>
                <w:szCs w:val="24"/>
                <w:highlight w:val="none"/>
                <w:lang w:val="en-US" w:eastAsia="zh-CN"/>
              </w:rPr>
              <w:t>50</w:t>
            </w:r>
            <w:r>
              <w:rPr>
                <w:rFonts w:hint="default" w:ascii="Times New Roman" w:hAnsi="Times New Roman" w:eastAsia="宋体" w:cs="Times New Roman"/>
                <w:sz w:val="24"/>
                <w:szCs w:val="24"/>
                <w:highlight w:val="none"/>
              </w:rPr>
              <w:t xml:space="preserve"> nSv</w:t>
            </w:r>
            <w:r>
              <w:rPr>
                <w:rFonts w:hint="default" w:ascii="Times New Roman" w:hAnsi="Times New Roman" w:eastAsia="宋体" w:cs="Times New Roman"/>
                <w:sz w:val="24"/>
                <w:szCs w:val="24"/>
                <w:highlight w:val="none"/>
                <w:lang w:val="en-US" w:eastAsia="zh-CN"/>
              </w:rPr>
              <w:t>/h</w:t>
            </w:r>
            <w:r>
              <w:rPr>
                <w:rFonts w:hint="default" w:ascii="Times New Roman" w:hAnsi="Times New Roman" w:eastAsia="宋体" w:cs="Times New Roman"/>
                <w:sz w:val="24"/>
                <w:szCs w:val="24"/>
                <w:highlight w:val="none"/>
              </w:rPr>
              <w:t>~10 Sv</w:t>
            </w:r>
            <w:r>
              <w:rPr>
                <w:rFonts w:hint="default" w:ascii="Times New Roman" w:hAnsi="Times New Roman" w:eastAsia="宋体" w:cs="Times New Roman"/>
                <w:sz w:val="24"/>
                <w:szCs w:val="24"/>
                <w:highlight w:val="none"/>
                <w:lang w:val="en-US" w:eastAsia="zh-CN"/>
              </w:rPr>
              <w:t>/h</w:t>
            </w:r>
            <w:r>
              <w:rPr>
                <w:rFonts w:hint="default" w:ascii="Times New Roman" w:hAnsi="Times New Roman" w:eastAsia="宋体" w:cs="Times New Roman"/>
                <w:bCs/>
                <w:spacing w:val="2"/>
                <w:sz w:val="24"/>
                <w:szCs w:val="24"/>
                <w:highlight w:val="none"/>
              </w:rPr>
              <w:t>，能量响应：15 keV~10 MeV。校准证书编号为</w:t>
            </w:r>
            <w:r>
              <w:rPr>
                <w:rFonts w:hint="default" w:ascii="Times New Roman" w:hAnsi="Times New Roman" w:eastAsia="宋体" w:cs="Times New Roman"/>
                <w:bCs/>
                <w:spacing w:val="2"/>
                <w:sz w:val="24"/>
                <w:szCs w:val="24"/>
                <w:highlight w:val="none"/>
                <w:lang w:val="en-US" w:eastAsia="zh-CN"/>
              </w:rPr>
              <w:t>8020155937</w:t>
            </w:r>
            <w:r>
              <w:rPr>
                <w:rFonts w:hint="default" w:ascii="Times New Roman" w:hAnsi="Times New Roman" w:eastAsia="宋体" w:cs="Times New Roman"/>
                <w:bCs/>
                <w:spacing w:val="2"/>
                <w:sz w:val="24"/>
                <w:szCs w:val="24"/>
                <w:highlight w:val="none"/>
              </w:rPr>
              <w:t>，</w:t>
            </w:r>
            <w:r>
              <w:rPr>
                <w:rFonts w:hint="default" w:ascii="Times New Roman" w:hAnsi="Times New Roman" w:eastAsia="宋体" w:cs="Times New Roman"/>
                <w:bCs/>
                <w:spacing w:val="2"/>
                <w:sz w:val="24"/>
                <w:szCs w:val="24"/>
                <w:highlight w:val="none"/>
                <w:lang w:eastAsia="zh-CN"/>
              </w:rPr>
              <w:t>校准</w:t>
            </w:r>
            <w:r>
              <w:rPr>
                <w:rFonts w:hint="default" w:ascii="Times New Roman" w:hAnsi="Times New Roman" w:eastAsia="宋体" w:cs="Times New Roman"/>
                <w:bCs/>
                <w:spacing w:val="2"/>
                <w:sz w:val="24"/>
                <w:szCs w:val="24"/>
                <w:highlight w:val="none"/>
              </w:rPr>
              <w:t>有效期</w:t>
            </w:r>
            <w:r>
              <w:rPr>
                <w:rFonts w:hint="default" w:ascii="Times New Roman" w:hAnsi="Times New Roman" w:eastAsia="宋体" w:cs="Times New Roman"/>
                <w:bCs/>
                <w:spacing w:val="2"/>
                <w:sz w:val="24"/>
                <w:szCs w:val="24"/>
                <w:highlight w:val="none"/>
                <w:lang w:val="en-US" w:eastAsia="zh-CN"/>
              </w:rPr>
              <w:t>至</w:t>
            </w:r>
            <w:r>
              <w:rPr>
                <w:rFonts w:hint="default" w:ascii="Times New Roman" w:hAnsi="Times New Roman" w:eastAsia="宋体" w:cs="Times New Roman"/>
                <w:color w:val="auto"/>
                <w:w w:val="100"/>
                <w:sz w:val="24"/>
                <w:szCs w:val="24"/>
                <w:highlight w:val="none"/>
                <w:lang w:val="en-US" w:eastAsia="zh-CN"/>
              </w:rPr>
              <w:t>2025年</w:t>
            </w:r>
            <w:r>
              <w:rPr>
                <w:rFonts w:hint="eastAsia" w:ascii="Times New Roman" w:hAnsi="Times New Roman" w:eastAsia="宋体" w:cs="Times New Roman"/>
                <w:color w:val="auto"/>
                <w:w w:val="100"/>
                <w:sz w:val="24"/>
                <w:szCs w:val="24"/>
                <w:highlight w:val="none"/>
                <w:lang w:val="en-US" w:eastAsia="zh-CN"/>
              </w:rPr>
              <w:t>8</w:t>
            </w:r>
            <w:r>
              <w:rPr>
                <w:rFonts w:hint="default" w:ascii="Times New Roman" w:hAnsi="Times New Roman" w:eastAsia="宋体" w:cs="Times New Roman"/>
                <w:color w:val="auto"/>
                <w:w w:val="100"/>
                <w:sz w:val="24"/>
                <w:szCs w:val="24"/>
                <w:highlight w:val="none"/>
                <w:lang w:val="en-US" w:eastAsia="zh-CN"/>
              </w:rPr>
              <w:t>月</w:t>
            </w:r>
            <w:r>
              <w:rPr>
                <w:rFonts w:hint="eastAsia" w:ascii="Times New Roman" w:hAnsi="Times New Roman" w:eastAsia="宋体" w:cs="Times New Roman"/>
                <w:color w:val="auto"/>
                <w:w w:val="100"/>
                <w:sz w:val="24"/>
                <w:szCs w:val="24"/>
                <w:highlight w:val="none"/>
                <w:lang w:val="en-US" w:eastAsia="zh-CN"/>
              </w:rPr>
              <w:t>26</w:t>
            </w:r>
            <w:r>
              <w:rPr>
                <w:rFonts w:hint="default" w:ascii="Times New Roman" w:hAnsi="Times New Roman" w:eastAsia="宋体" w:cs="Times New Roman"/>
                <w:color w:val="auto"/>
                <w:w w:val="100"/>
                <w:sz w:val="24"/>
                <w:szCs w:val="24"/>
                <w:highlight w:val="none"/>
                <w:lang w:val="en-US" w:eastAsia="zh-CN"/>
              </w:rPr>
              <w:t>日</w:t>
            </w:r>
            <w:r>
              <w:rPr>
                <w:rFonts w:hint="default" w:ascii="Times New Roman" w:hAnsi="Times New Roman" w:eastAsia="宋体" w:cs="Times New Roman"/>
                <w:bCs/>
                <w:spacing w:val="2"/>
                <w:sz w:val="24"/>
                <w:szCs w:val="24"/>
                <w:highlight w:val="none"/>
              </w:rPr>
              <w:t>，检测日期</w:t>
            </w:r>
            <w:r>
              <w:rPr>
                <w:rFonts w:hint="default" w:ascii="Times New Roman" w:hAnsi="Times New Roman" w:eastAsia="宋体" w:cs="Times New Roman"/>
                <w:bCs/>
                <w:spacing w:val="2"/>
                <w:sz w:val="24"/>
                <w:szCs w:val="24"/>
                <w:highlight w:val="none"/>
                <w:lang w:eastAsia="zh-CN"/>
              </w:rPr>
              <w:t>为</w:t>
            </w:r>
            <w:r>
              <w:rPr>
                <w:rFonts w:hint="default" w:ascii="Times New Roman" w:hAnsi="Times New Roman" w:cs="Times New Roman"/>
                <w:bCs/>
                <w:spacing w:val="2"/>
                <w:sz w:val="24"/>
                <w:szCs w:val="24"/>
                <w:highlight w:val="none"/>
                <w:lang w:val="en-US" w:eastAsia="zh-CN"/>
              </w:rPr>
              <w:t>2025年</w:t>
            </w:r>
            <w:r>
              <w:rPr>
                <w:rFonts w:hint="eastAsia" w:ascii="Times New Roman" w:hAnsi="Times New Roman" w:cs="Times New Roman"/>
                <w:bCs/>
                <w:spacing w:val="2"/>
                <w:sz w:val="24"/>
                <w:szCs w:val="24"/>
                <w:highlight w:val="none"/>
                <w:lang w:val="en-US" w:eastAsia="zh-CN"/>
              </w:rPr>
              <w:t>7</w:t>
            </w:r>
            <w:r>
              <w:rPr>
                <w:rFonts w:hint="default" w:ascii="Times New Roman" w:hAnsi="Times New Roman" w:cs="Times New Roman"/>
                <w:bCs/>
                <w:spacing w:val="2"/>
                <w:sz w:val="24"/>
                <w:szCs w:val="24"/>
                <w:highlight w:val="none"/>
                <w:lang w:val="en-US" w:eastAsia="zh-CN"/>
              </w:rPr>
              <w:t>月</w:t>
            </w:r>
            <w:r>
              <w:rPr>
                <w:rFonts w:hint="eastAsia" w:ascii="Times New Roman" w:hAnsi="Times New Roman" w:cs="Times New Roman"/>
                <w:bCs/>
                <w:spacing w:val="2"/>
                <w:sz w:val="24"/>
                <w:szCs w:val="24"/>
                <w:highlight w:val="none"/>
                <w:lang w:val="en-US" w:eastAsia="zh-CN"/>
              </w:rPr>
              <w:t>17</w:t>
            </w:r>
            <w:r>
              <w:rPr>
                <w:rFonts w:hint="default" w:ascii="Times New Roman" w:hAnsi="Times New Roman" w:cs="Times New Roman"/>
                <w:bCs/>
                <w:spacing w:val="2"/>
                <w:sz w:val="24"/>
                <w:szCs w:val="24"/>
                <w:highlight w:val="none"/>
                <w:lang w:val="en-US" w:eastAsia="zh-CN"/>
              </w:rPr>
              <w:t>日</w:t>
            </w:r>
            <w:r>
              <w:rPr>
                <w:rFonts w:hint="default" w:ascii="Times New Roman" w:hAnsi="Times New Roman" w:eastAsia="宋体" w:cs="Times New Roman"/>
                <w:bCs/>
                <w:spacing w:val="2"/>
                <w:sz w:val="24"/>
                <w:szCs w:val="24"/>
                <w:highlight w:val="none"/>
                <w:lang w:val="en-US" w:eastAsia="zh-CN"/>
              </w:rPr>
              <w:t>，</w:t>
            </w:r>
            <w:r>
              <w:rPr>
                <w:rFonts w:hint="default" w:ascii="Times New Roman" w:hAnsi="Times New Roman" w:eastAsia="宋体" w:cs="Times New Roman"/>
                <w:bCs/>
                <w:spacing w:val="2"/>
                <w:sz w:val="24"/>
                <w:szCs w:val="24"/>
                <w:highlight w:val="none"/>
              </w:rPr>
              <w:t>在仪器检定有效期内。</w:t>
            </w:r>
          </w:p>
          <w:p w14:paraId="5C3265B9">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Times New Roman" w:hAnsi="Times New Roman" w:cs="Times New Roman"/>
                <w:b/>
                <w:bCs/>
                <w:sz w:val="24"/>
                <w:szCs w:val="28"/>
              </w:rPr>
            </w:pPr>
            <w:r>
              <w:rPr>
                <w:rFonts w:hint="eastAsia" w:ascii="Times New Roman" w:hAnsi="Times New Roman" w:cs="Times New Roman"/>
                <w:b/>
                <w:bCs/>
                <w:sz w:val="24"/>
                <w:szCs w:val="28"/>
              </w:rPr>
              <w:t>5</w:t>
            </w:r>
            <w:r>
              <w:rPr>
                <w:rFonts w:ascii="Times New Roman" w:hAnsi="Times New Roman" w:cs="Times New Roman"/>
                <w:b/>
                <w:bCs/>
                <w:sz w:val="24"/>
                <w:szCs w:val="28"/>
              </w:rPr>
              <w:t xml:space="preserve">.3 </w:t>
            </w:r>
            <w:r>
              <w:rPr>
                <w:rFonts w:hint="eastAsia" w:ascii="Times New Roman" w:hAnsi="Times New Roman" w:cs="Times New Roman"/>
                <w:b/>
                <w:bCs/>
                <w:sz w:val="24"/>
                <w:szCs w:val="28"/>
                <w:lang w:eastAsia="zh-CN"/>
              </w:rPr>
              <w:t>监测</w:t>
            </w:r>
            <w:r>
              <w:rPr>
                <w:rFonts w:hint="eastAsia" w:ascii="Times New Roman" w:hAnsi="Times New Roman" w:cs="Times New Roman"/>
                <w:b/>
                <w:bCs/>
                <w:sz w:val="24"/>
                <w:szCs w:val="28"/>
              </w:rPr>
              <w:t>人员</w:t>
            </w:r>
            <w:r>
              <w:rPr>
                <w:rFonts w:hint="eastAsia" w:ascii="Times New Roman" w:hAnsi="Times New Roman" w:cs="Times New Roman"/>
                <w:b/>
                <w:bCs/>
                <w:sz w:val="24"/>
                <w:szCs w:val="28"/>
                <w:lang w:eastAsia="zh-CN"/>
              </w:rPr>
              <w:t>的质量控制</w:t>
            </w:r>
          </w:p>
          <w:p w14:paraId="6D2908AA">
            <w:pPr>
              <w:keepNext w:val="0"/>
              <w:keepLines w:val="0"/>
              <w:pageBreakBefore w:val="0"/>
              <w:widowControl w:val="0"/>
              <w:kinsoku/>
              <w:wordWrap/>
              <w:overflowPunct/>
              <w:topLinePunct w:val="0"/>
              <w:autoSpaceDE/>
              <w:autoSpaceDN/>
              <w:bidi w:val="0"/>
              <w:adjustRightInd/>
              <w:snapToGrid/>
              <w:spacing w:line="500" w:lineRule="exact"/>
              <w:ind w:firstLine="488" w:firstLineChars="200"/>
              <w:textAlignment w:val="auto"/>
              <w:rPr>
                <w:rFonts w:hint="eastAsia" w:ascii="Times New Roman" w:hAnsi="Times New Roman" w:cs="Times New Roman"/>
                <w:bCs/>
                <w:spacing w:val="2"/>
                <w:sz w:val="24"/>
              </w:rPr>
            </w:pPr>
            <w:r>
              <w:rPr>
                <w:rFonts w:hint="eastAsia" w:ascii="Times New Roman" w:hAnsi="Times New Roman" w:cs="Times New Roman"/>
                <w:bCs/>
                <w:spacing w:val="2"/>
                <w:sz w:val="24"/>
              </w:rPr>
              <w:t>本次验收由两名检测人员共同进行现场检测，均具备辐射环境检测能力。</w:t>
            </w:r>
          </w:p>
          <w:p w14:paraId="51137621">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Times New Roman" w:hAnsi="Times New Roman" w:cs="Times New Roman"/>
                <w:b/>
                <w:bCs/>
                <w:sz w:val="24"/>
                <w:szCs w:val="28"/>
              </w:rPr>
            </w:pPr>
            <w:r>
              <w:rPr>
                <w:rFonts w:hint="eastAsia" w:ascii="Times New Roman" w:hAnsi="Times New Roman" w:cs="Times New Roman"/>
                <w:b/>
                <w:bCs/>
                <w:sz w:val="24"/>
                <w:szCs w:val="28"/>
              </w:rPr>
              <w:t>5</w:t>
            </w:r>
            <w:r>
              <w:rPr>
                <w:rFonts w:ascii="Times New Roman" w:hAnsi="Times New Roman" w:cs="Times New Roman"/>
                <w:b/>
                <w:bCs/>
                <w:sz w:val="24"/>
                <w:szCs w:val="28"/>
              </w:rPr>
              <w:t xml:space="preserve">.4 </w:t>
            </w:r>
            <w:r>
              <w:rPr>
                <w:rFonts w:hint="eastAsia" w:ascii="Times New Roman" w:hAnsi="Times New Roman" w:cs="Times New Roman"/>
                <w:b/>
                <w:bCs/>
                <w:sz w:val="24"/>
                <w:szCs w:val="28"/>
                <w:lang w:eastAsia="zh-CN"/>
              </w:rPr>
              <w:t>监测</w:t>
            </w:r>
            <w:r>
              <w:rPr>
                <w:rFonts w:hint="eastAsia" w:ascii="Times New Roman" w:hAnsi="Times New Roman" w:cs="Times New Roman"/>
                <w:b/>
                <w:bCs/>
                <w:sz w:val="24"/>
                <w:szCs w:val="28"/>
              </w:rPr>
              <w:t>方法</w:t>
            </w:r>
            <w:r>
              <w:rPr>
                <w:rFonts w:hint="eastAsia" w:ascii="Times New Roman" w:hAnsi="Times New Roman" w:cs="Times New Roman"/>
                <w:b/>
                <w:bCs/>
                <w:sz w:val="24"/>
                <w:szCs w:val="28"/>
                <w:lang w:eastAsia="zh-CN"/>
              </w:rPr>
              <w:t>的质量控制</w:t>
            </w:r>
          </w:p>
          <w:p w14:paraId="3D6356F9">
            <w:pPr>
              <w:keepNext w:val="0"/>
              <w:keepLines w:val="0"/>
              <w:pageBreakBefore w:val="0"/>
              <w:widowControl w:val="0"/>
              <w:kinsoku/>
              <w:wordWrap/>
              <w:overflowPunct/>
              <w:topLinePunct w:val="0"/>
              <w:autoSpaceDE/>
              <w:autoSpaceDN/>
              <w:bidi w:val="0"/>
              <w:adjustRightInd/>
              <w:snapToGrid/>
              <w:spacing w:line="500" w:lineRule="exact"/>
              <w:ind w:firstLine="488" w:firstLineChars="200"/>
              <w:textAlignment w:val="auto"/>
              <w:rPr>
                <w:rFonts w:hint="eastAsia"/>
              </w:rPr>
            </w:pPr>
            <w:r>
              <w:rPr>
                <w:rFonts w:hint="eastAsia" w:ascii="Times New Roman" w:hAnsi="Times New Roman" w:cs="Times New Roman"/>
                <w:bCs/>
                <w:spacing w:val="2"/>
                <w:sz w:val="24"/>
              </w:rPr>
              <w:t>依据《环境</w:t>
            </w:r>
            <w:r>
              <w:rPr>
                <w:rFonts w:hint="default" w:ascii="Times New Roman" w:hAnsi="Times New Roman" w:cs="Times New Roman"/>
                <w:bCs/>
                <w:spacing w:val="2"/>
                <w:sz w:val="24"/>
              </w:rPr>
              <w:t>γ</w:t>
            </w:r>
            <w:r>
              <w:rPr>
                <w:rFonts w:hint="eastAsia" w:ascii="Times New Roman" w:hAnsi="Times New Roman" w:cs="Times New Roman"/>
                <w:bCs/>
                <w:spacing w:val="2"/>
                <w:sz w:val="24"/>
              </w:rPr>
              <w:t>辐射剂量率测量技术规范》（HJ</w:t>
            </w:r>
            <w:r>
              <w:rPr>
                <w:rFonts w:ascii="Times New Roman" w:hAnsi="Times New Roman" w:cs="Times New Roman"/>
                <w:bCs/>
                <w:spacing w:val="2"/>
                <w:sz w:val="24"/>
              </w:rPr>
              <w:t xml:space="preserve"> </w:t>
            </w:r>
            <w:r>
              <w:rPr>
                <w:rFonts w:hint="eastAsia" w:ascii="Times New Roman" w:hAnsi="Times New Roman" w:cs="Times New Roman"/>
                <w:bCs/>
                <w:spacing w:val="2"/>
                <w:sz w:val="24"/>
              </w:rPr>
              <w:t>1157-2021）和《辐射环境监测技术规范》（HJ</w:t>
            </w:r>
            <w:r>
              <w:rPr>
                <w:rFonts w:ascii="Times New Roman" w:hAnsi="Times New Roman" w:cs="Times New Roman"/>
                <w:bCs/>
                <w:spacing w:val="2"/>
                <w:sz w:val="24"/>
              </w:rPr>
              <w:t xml:space="preserve"> </w:t>
            </w:r>
            <w:r>
              <w:rPr>
                <w:rFonts w:hint="eastAsia" w:ascii="Times New Roman" w:hAnsi="Times New Roman" w:cs="Times New Roman"/>
                <w:bCs/>
                <w:spacing w:val="2"/>
                <w:sz w:val="24"/>
              </w:rPr>
              <w:t>61-2021）的要求和方法进行现场测量。</w:t>
            </w:r>
          </w:p>
        </w:tc>
      </w:tr>
      <w:tr w14:paraId="337A7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tcBorders>
              <w:top w:val="nil"/>
              <w:left w:val="nil"/>
              <w:right w:val="nil"/>
            </w:tcBorders>
          </w:tcPr>
          <w:p w14:paraId="4C718696">
            <w:pPr>
              <w:spacing w:line="500" w:lineRule="exact"/>
              <w:jc w:val="left"/>
              <w:outlineLvl w:val="0"/>
              <w:rPr>
                <w:rFonts w:ascii="Times New Roman" w:hAnsi="Times New Roman" w:cs="Times New Roman"/>
                <w:kern w:val="0"/>
                <w:sz w:val="24"/>
              </w:rPr>
            </w:pPr>
            <w:bookmarkStart w:id="41" w:name="_Toc16584"/>
            <w:bookmarkStart w:id="42" w:name="_Toc15011"/>
            <w:bookmarkStart w:id="43" w:name="_Toc6888"/>
            <w:bookmarkStart w:id="44" w:name="_Toc17950"/>
            <w:bookmarkStart w:id="45" w:name="_Toc30819"/>
            <w:bookmarkStart w:id="46" w:name="_Toc15190"/>
            <w:bookmarkStart w:id="47" w:name="_Toc7228"/>
            <w:bookmarkStart w:id="48" w:name="_Toc10546"/>
            <w:r>
              <w:rPr>
                <w:rFonts w:ascii="Times New Roman" w:hAnsi="Times New Roman" w:cs="Times New Roman"/>
                <w:b/>
                <w:sz w:val="28"/>
                <w:szCs w:val="28"/>
              </w:rPr>
              <w:t xml:space="preserve">6 </w:t>
            </w:r>
            <w:bookmarkEnd w:id="41"/>
            <w:bookmarkEnd w:id="42"/>
            <w:bookmarkEnd w:id="43"/>
            <w:bookmarkEnd w:id="44"/>
            <w:bookmarkEnd w:id="45"/>
            <w:bookmarkEnd w:id="46"/>
            <w:bookmarkEnd w:id="47"/>
            <w:r>
              <w:rPr>
                <w:rFonts w:hint="eastAsia" w:ascii="Times New Roman" w:hAnsi="Times New Roman" w:cs="Times New Roman"/>
                <w:b/>
                <w:sz w:val="28"/>
                <w:szCs w:val="28"/>
              </w:rPr>
              <w:t>验收监测内容</w:t>
            </w:r>
            <w:bookmarkEnd w:id="48"/>
          </w:p>
        </w:tc>
      </w:tr>
      <w:bookmarkEnd w:id="39"/>
      <w:tr w14:paraId="3A7B5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9" w:hRule="atLeast"/>
          <w:jc w:val="center"/>
        </w:trPr>
        <w:tc>
          <w:tcPr>
            <w:tcW w:w="9072" w:type="dxa"/>
            <w:vAlign w:val="top"/>
          </w:tcPr>
          <w:p w14:paraId="38B1F43A">
            <w:pPr>
              <w:spacing w:line="500" w:lineRule="exact"/>
              <w:rPr>
                <w:rFonts w:hint="eastAsia" w:ascii="Times New Roman" w:hAnsi="Times New Roman" w:cs="Times New Roman"/>
                <w:b/>
                <w:bCs/>
                <w:kern w:val="0"/>
                <w:sz w:val="24"/>
                <w:szCs w:val="19"/>
                <w:lang w:eastAsia="zh-CN"/>
              </w:rPr>
            </w:pPr>
            <w:bookmarkStart w:id="49" w:name="_Toc515292280"/>
            <w:bookmarkStart w:id="50" w:name="_Toc25194_WPSOffice_Level1"/>
            <w:r>
              <w:rPr>
                <w:rFonts w:hint="eastAsia" w:ascii="Times New Roman" w:hAnsi="Times New Roman" w:cs="Times New Roman"/>
                <w:b/>
                <w:bCs/>
                <w:kern w:val="0"/>
                <w:sz w:val="24"/>
                <w:szCs w:val="19"/>
                <w:lang w:eastAsia="zh-CN"/>
              </w:rPr>
              <w:br w:type="page"/>
            </w:r>
            <w:bookmarkStart w:id="51" w:name="_Toc18347_WPSOffice_Level1"/>
            <w:r>
              <w:rPr>
                <w:rFonts w:hint="eastAsia" w:ascii="Times New Roman" w:hAnsi="Times New Roman" w:cs="Times New Roman"/>
                <w:b/>
                <w:bCs/>
                <w:kern w:val="0"/>
                <w:sz w:val="24"/>
                <w:szCs w:val="19"/>
                <w:lang w:eastAsia="zh-CN"/>
              </w:rPr>
              <w:t>6.1 监测项目</w:t>
            </w:r>
          </w:p>
          <w:p w14:paraId="0E0C05E8">
            <w:pPr>
              <w:spacing w:line="500" w:lineRule="exact"/>
              <w:ind w:firstLine="488" w:firstLineChars="200"/>
              <w:rPr>
                <w:rFonts w:ascii="Times New Roman" w:hAnsi="Times New Roman" w:cs="Times New Roman"/>
                <w:kern w:val="0"/>
                <w:sz w:val="24"/>
                <w:szCs w:val="19"/>
              </w:rPr>
            </w:pPr>
            <w:r>
              <w:rPr>
                <w:rFonts w:hint="eastAsia" w:ascii="Times New Roman" w:hAnsi="Times New Roman" w:cs="Times New Roman"/>
                <w:bCs/>
                <w:spacing w:val="2"/>
                <w:sz w:val="24"/>
                <w:lang w:val="en-US" w:eastAsia="zh-CN"/>
              </w:rPr>
              <w:t>X射线</w:t>
            </w:r>
            <w:r>
              <w:rPr>
                <w:rFonts w:hint="eastAsia" w:ascii="Times New Roman" w:hAnsi="Times New Roman" w:cs="Times New Roman"/>
                <w:bCs/>
                <w:spacing w:val="2"/>
                <w:sz w:val="24"/>
              </w:rPr>
              <w:t>周围剂量当量率</w:t>
            </w:r>
          </w:p>
          <w:p w14:paraId="314520F7">
            <w:pPr>
              <w:spacing w:line="500" w:lineRule="exact"/>
              <w:rPr>
                <w:rFonts w:ascii="Times New Roman" w:hAnsi="Times New Roman" w:cs="Times New Roman"/>
                <w:b/>
                <w:bCs/>
                <w:kern w:val="0"/>
                <w:sz w:val="24"/>
                <w:szCs w:val="19"/>
              </w:rPr>
            </w:pPr>
            <w:r>
              <w:rPr>
                <w:rFonts w:hint="eastAsia" w:ascii="Times New Roman" w:hAnsi="Times New Roman" w:cs="Times New Roman"/>
                <w:b/>
                <w:bCs/>
                <w:kern w:val="0"/>
                <w:sz w:val="24"/>
                <w:szCs w:val="19"/>
              </w:rPr>
              <w:t>6</w:t>
            </w:r>
            <w:r>
              <w:rPr>
                <w:rFonts w:ascii="Times New Roman" w:hAnsi="Times New Roman" w:cs="Times New Roman"/>
                <w:b/>
                <w:bCs/>
                <w:kern w:val="0"/>
                <w:sz w:val="24"/>
                <w:szCs w:val="19"/>
              </w:rPr>
              <w:t xml:space="preserve">.2 </w:t>
            </w:r>
            <w:r>
              <w:rPr>
                <w:rFonts w:hint="eastAsia" w:ascii="Times New Roman" w:hAnsi="Times New Roman" w:cs="Times New Roman"/>
                <w:b/>
                <w:bCs/>
                <w:kern w:val="0"/>
                <w:sz w:val="24"/>
                <w:szCs w:val="19"/>
                <w:lang w:eastAsia="zh-CN"/>
              </w:rPr>
              <w:t>监测</w:t>
            </w:r>
            <w:r>
              <w:rPr>
                <w:rFonts w:ascii="Times New Roman" w:hAnsi="Times New Roman" w:cs="Times New Roman"/>
                <w:b/>
                <w:bCs/>
                <w:kern w:val="0"/>
                <w:sz w:val="24"/>
                <w:szCs w:val="19"/>
              </w:rPr>
              <w:t>日期</w:t>
            </w:r>
          </w:p>
          <w:p w14:paraId="103EDD4E">
            <w:pPr>
              <w:spacing w:line="500" w:lineRule="exact"/>
              <w:ind w:firstLine="480" w:firstLineChars="200"/>
              <w:rPr>
                <w:rFonts w:hint="eastAsia" w:ascii="Times New Roman" w:hAnsi="Times New Roman" w:cs="Times New Roman"/>
                <w:sz w:val="24"/>
                <w:highlight w:val="none"/>
                <w:lang w:val="en-US" w:eastAsia="zh-CN"/>
              </w:rPr>
            </w:pPr>
            <w:r>
              <w:rPr>
                <w:rFonts w:ascii="Times New Roman" w:hAnsi="Times New Roman" w:cs="Times New Roman"/>
                <w:sz w:val="24"/>
                <w:highlight w:val="none"/>
              </w:rPr>
              <w:t>202</w:t>
            </w:r>
            <w:r>
              <w:rPr>
                <w:rFonts w:hint="eastAsia" w:ascii="Times New Roman" w:hAnsi="Times New Roman" w:cs="Times New Roman"/>
                <w:sz w:val="24"/>
                <w:highlight w:val="none"/>
                <w:lang w:val="en-US" w:eastAsia="zh-CN"/>
              </w:rPr>
              <w:t>5</w:t>
            </w:r>
            <w:r>
              <w:rPr>
                <w:rFonts w:ascii="Times New Roman" w:hAnsi="Times New Roman" w:cs="Times New Roman"/>
                <w:sz w:val="24"/>
                <w:highlight w:val="none"/>
              </w:rPr>
              <w:t>年</w:t>
            </w:r>
            <w:r>
              <w:rPr>
                <w:rFonts w:hint="eastAsia" w:ascii="Times New Roman" w:hAnsi="Times New Roman" w:cs="Times New Roman"/>
                <w:sz w:val="24"/>
                <w:highlight w:val="none"/>
                <w:lang w:val="en-US" w:eastAsia="zh-CN"/>
              </w:rPr>
              <w:t>7月17日</w:t>
            </w:r>
          </w:p>
          <w:p w14:paraId="762B8635">
            <w:pPr>
              <w:spacing w:line="500" w:lineRule="exact"/>
              <w:rPr>
                <w:rFonts w:ascii="Times New Roman" w:hAnsi="Times New Roman" w:cs="Times New Roman"/>
                <w:b/>
                <w:bCs/>
                <w:kern w:val="0"/>
                <w:sz w:val="24"/>
                <w:szCs w:val="19"/>
                <w:highlight w:val="none"/>
              </w:rPr>
            </w:pPr>
            <w:r>
              <w:rPr>
                <w:rFonts w:hint="eastAsia" w:ascii="Times New Roman" w:hAnsi="Times New Roman" w:cs="Times New Roman"/>
                <w:b/>
                <w:bCs/>
                <w:kern w:val="0"/>
                <w:sz w:val="24"/>
                <w:szCs w:val="19"/>
                <w:highlight w:val="none"/>
              </w:rPr>
              <w:t>6</w:t>
            </w:r>
            <w:r>
              <w:rPr>
                <w:rFonts w:ascii="Times New Roman" w:hAnsi="Times New Roman" w:cs="Times New Roman"/>
                <w:b/>
                <w:bCs/>
                <w:kern w:val="0"/>
                <w:sz w:val="24"/>
                <w:szCs w:val="19"/>
                <w:highlight w:val="none"/>
              </w:rPr>
              <w:t xml:space="preserve">.3 </w:t>
            </w:r>
            <w:r>
              <w:rPr>
                <w:rFonts w:hint="eastAsia" w:ascii="Times New Roman" w:hAnsi="Times New Roman" w:cs="Times New Roman"/>
                <w:b/>
                <w:bCs/>
                <w:kern w:val="0"/>
                <w:sz w:val="24"/>
                <w:szCs w:val="19"/>
                <w:highlight w:val="none"/>
                <w:lang w:eastAsia="zh-CN"/>
              </w:rPr>
              <w:t>监测</w:t>
            </w:r>
            <w:r>
              <w:rPr>
                <w:rFonts w:ascii="Times New Roman" w:hAnsi="Times New Roman" w:cs="Times New Roman"/>
                <w:b/>
                <w:bCs/>
                <w:kern w:val="0"/>
                <w:sz w:val="24"/>
                <w:szCs w:val="19"/>
                <w:highlight w:val="none"/>
              </w:rPr>
              <w:t>环境条件</w:t>
            </w:r>
          </w:p>
          <w:p w14:paraId="1E631DED">
            <w:pPr>
              <w:spacing w:line="500" w:lineRule="exact"/>
              <w:ind w:firstLine="480" w:firstLineChars="200"/>
              <w:rPr>
                <w:rFonts w:hint="eastAsia" w:ascii="Times New Roman" w:hAnsi="Times New Roman" w:cs="Times New Roman"/>
                <w:sz w:val="24"/>
                <w:highlight w:val="none"/>
                <w:lang w:val="en-US" w:eastAsia="zh-CN"/>
              </w:rPr>
            </w:pPr>
            <w:r>
              <w:rPr>
                <w:rFonts w:hint="eastAsia" w:ascii="Times New Roman" w:hAnsi="Times New Roman" w:eastAsia="宋体" w:cs="宋体"/>
                <w:color w:val="auto"/>
                <w:w w:val="100"/>
                <w:sz w:val="24"/>
                <w:szCs w:val="24"/>
                <w:highlight w:val="none"/>
                <w:lang w:val="en-US" w:eastAsia="zh-CN"/>
              </w:rPr>
              <w:t>温度：24.9℃；湿度：50%RH；天气：晴</w:t>
            </w:r>
            <w:r>
              <w:rPr>
                <w:rFonts w:hint="eastAsia" w:ascii="Times New Roman" w:hAnsi="Times New Roman" w:cs="Times New Roman"/>
                <w:sz w:val="24"/>
                <w:szCs w:val="24"/>
                <w:highlight w:val="none"/>
                <w:lang w:val="en-US" w:eastAsia="zh-CN"/>
              </w:rPr>
              <w:t>。</w:t>
            </w:r>
          </w:p>
          <w:p w14:paraId="7A12340C">
            <w:pPr>
              <w:spacing w:line="500" w:lineRule="exact"/>
              <w:rPr>
                <w:rFonts w:ascii="Times New Roman" w:hAnsi="Times New Roman" w:cs="Times New Roman"/>
                <w:b/>
                <w:bCs/>
                <w:sz w:val="24"/>
                <w:szCs w:val="28"/>
              </w:rPr>
            </w:pPr>
            <w:r>
              <w:rPr>
                <w:rFonts w:ascii="Times New Roman" w:hAnsi="Times New Roman" w:cs="Times New Roman"/>
                <w:b/>
                <w:bCs/>
                <w:sz w:val="24"/>
                <w:szCs w:val="28"/>
              </w:rPr>
              <w:t xml:space="preserve">6.4 </w:t>
            </w:r>
            <w:r>
              <w:rPr>
                <w:rFonts w:hint="eastAsia" w:ascii="Times New Roman" w:hAnsi="Times New Roman" w:cs="Times New Roman"/>
                <w:b/>
                <w:bCs/>
                <w:sz w:val="24"/>
                <w:szCs w:val="28"/>
                <w:lang w:eastAsia="zh-CN"/>
              </w:rPr>
              <w:t>监测</w:t>
            </w:r>
            <w:r>
              <w:rPr>
                <w:rFonts w:ascii="Times New Roman" w:hAnsi="Times New Roman" w:cs="Times New Roman"/>
                <w:b/>
                <w:bCs/>
                <w:sz w:val="24"/>
                <w:szCs w:val="28"/>
              </w:rPr>
              <w:t>仪器</w:t>
            </w:r>
          </w:p>
          <w:p w14:paraId="75C5FF04">
            <w:pPr>
              <w:spacing w:line="500" w:lineRule="exact"/>
              <w:ind w:firstLine="488" w:firstLineChars="200"/>
              <w:rPr>
                <w:rFonts w:ascii="Times New Roman" w:hAnsi="Times New Roman" w:cs="Times New Roman"/>
                <w:kern w:val="0"/>
                <w:sz w:val="24"/>
                <w:szCs w:val="19"/>
              </w:rPr>
            </w:pPr>
            <w:r>
              <w:rPr>
                <w:rFonts w:hint="eastAsia" w:ascii="Times New Roman" w:hAnsi="Times New Roman" w:cs="Times New Roman"/>
                <w:bCs/>
                <w:spacing w:val="2"/>
                <w:sz w:val="24"/>
              </w:rPr>
              <w:t>本次验收检测</w:t>
            </w:r>
            <w:r>
              <w:rPr>
                <w:rFonts w:ascii="Times New Roman" w:hAnsi="Times New Roman" w:cs="Times New Roman"/>
                <w:kern w:val="0"/>
                <w:sz w:val="24"/>
                <w:szCs w:val="19"/>
              </w:rPr>
              <w:t>所使用的主要仪器名称、生产厂家及检定/校准证书编号等情况见表6-1。</w:t>
            </w:r>
          </w:p>
          <w:p w14:paraId="2B5B6531">
            <w:pPr>
              <w:tabs>
                <w:tab w:val="left" w:pos="1710"/>
                <w:tab w:val="center" w:pos="4700"/>
              </w:tabs>
              <w:adjustRightInd w:val="0"/>
              <w:snapToGrid w:val="0"/>
              <w:spacing w:before="156" w:beforeLines="50"/>
              <w:jc w:val="center"/>
              <w:rPr>
                <w:rFonts w:ascii="Times New Roman" w:hAnsi="Times New Roman" w:cs="Times New Roman"/>
                <w:szCs w:val="21"/>
              </w:rPr>
            </w:pPr>
            <w:r>
              <w:rPr>
                <w:rFonts w:ascii="Times New Roman" w:hAnsi="Times New Roman" w:cs="Times New Roman"/>
                <w:szCs w:val="21"/>
              </w:rPr>
              <w:t>表6-1  检测仪器主要技术参数</w:t>
            </w:r>
          </w:p>
          <w:tbl>
            <w:tblPr>
              <w:tblStyle w:val="18"/>
              <w:tblW w:w="8787" w:type="dxa"/>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054"/>
              <w:gridCol w:w="5733"/>
            </w:tblGrid>
            <w:tr w14:paraId="3A39834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single" w:color="auto" w:sz="12" w:space="0"/>
                    <w:bottom w:val="single" w:color="auto" w:sz="4" w:space="0"/>
                  </w:tcBorders>
                  <w:vAlign w:val="center"/>
                </w:tcPr>
                <w:p w14:paraId="566A636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仪器名称</w:t>
                  </w:r>
                </w:p>
              </w:tc>
              <w:tc>
                <w:tcPr>
                  <w:tcW w:w="2900" w:type="dxa"/>
                  <w:tcBorders>
                    <w:top w:val="single" w:color="auto" w:sz="12" w:space="0"/>
                    <w:bottom w:val="single" w:color="auto" w:sz="4" w:space="0"/>
                    <w:right w:val="nil"/>
                  </w:tcBorders>
                  <w:vAlign w:val="center"/>
                </w:tcPr>
                <w:p w14:paraId="0DB79CC5">
                  <w:pPr>
                    <w:spacing w:line="240" w:lineRule="auto"/>
                    <w:jc w:val="center"/>
                    <w:rPr>
                      <w:rFonts w:hint="default" w:ascii="Times New Roman" w:hAnsi="Times New Roman" w:cs="Times New Roman" w:eastAsiaTheme="minorEastAsia"/>
                      <w:kern w:val="2"/>
                      <w:sz w:val="21"/>
                      <w:szCs w:val="21"/>
                      <w:highlight w:val="none"/>
                      <w:lang w:val="en-US" w:eastAsia="zh-CN" w:bidi="ar-SA"/>
                    </w:rPr>
                  </w:pPr>
                  <w:r>
                    <w:rPr>
                      <w:rFonts w:hint="default" w:ascii="Times New Roman" w:hAnsi="Times New Roman" w:cs="Times New Roman"/>
                      <w:sz w:val="21"/>
                      <w:szCs w:val="21"/>
                      <w:highlight w:val="none"/>
                    </w:rPr>
                    <w:t>辐射检测仪</w:t>
                  </w:r>
                </w:p>
              </w:tc>
            </w:tr>
            <w:tr w14:paraId="744520D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single" w:color="auto" w:sz="4" w:space="0"/>
                    <w:bottom w:val="dotted" w:color="auto" w:sz="4" w:space="0"/>
                  </w:tcBorders>
                  <w:vAlign w:val="center"/>
                </w:tcPr>
                <w:p w14:paraId="0BD128B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仪器型号</w:t>
                  </w:r>
                </w:p>
              </w:tc>
              <w:tc>
                <w:tcPr>
                  <w:tcW w:w="2900" w:type="dxa"/>
                  <w:tcBorders>
                    <w:top w:val="single" w:color="auto" w:sz="4" w:space="0"/>
                    <w:bottom w:val="dotted" w:color="auto" w:sz="4" w:space="0"/>
                    <w:right w:val="nil"/>
                  </w:tcBorders>
                  <w:vAlign w:val="center"/>
                </w:tcPr>
                <w:p w14:paraId="309AD8AD">
                  <w:pPr>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AT1123（</w:t>
                  </w:r>
                  <w:r>
                    <w:rPr>
                      <w:rFonts w:hint="default" w:ascii="Times New Roman" w:hAnsi="Times New Roman" w:cs="Times New Roman"/>
                      <w:sz w:val="21"/>
                      <w:szCs w:val="21"/>
                      <w:highlight w:val="none"/>
                      <w:lang w:val="en-US" w:eastAsia="zh-CN"/>
                    </w:rPr>
                    <w:t>JC28-03-2020</w:t>
                  </w:r>
                  <w:r>
                    <w:rPr>
                      <w:rFonts w:hint="default" w:ascii="Times New Roman" w:hAnsi="Times New Roman" w:cs="Times New Roman"/>
                      <w:sz w:val="21"/>
                      <w:szCs w:val="21"/>
                      <w:highlight w:val="none"/>
                    </w:rPr>
                    <w:t>）</w:t>
                  </w:r>
                </w:p>
              </w:tc>
            </w:tr>
            <w:tr w14:paraId="7334E1D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dotted" w:color="auto" w:sz="4" w:space="0"/>
                    <w:bottom w:val="dotted" w:color="auto" w:sz="4" w:space="0"/>
                  </w:tcBorders>
                  <w:vAlign w:val="center"/>
                </w:tcPr>
                <w:p w14:paraId="75998DEE">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生产厂家</w:t>
                  </w:r>
                </w:p>
              </w:tc>
              <w:tc>
                <w:tcPr>
                  <w:tcW w:w="2900" w:type="dxa"/>
                  <w:tcBorders>
                    <w:top w:val="dotted" w:color="auto" w:sz="4" w:space="0"/>
                    <w:bottom w:val="dotted" w:color="auto" w:sz="4" w:space="0"/>
                    <w:right w:val="nil"/>
                  </w:tcBorders>
                  <w:vAlign w:val="center"/>
                </w:tcPr>
                <w:p w14:paraId="6B6CE622">
                  <w:pPr>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白俄罗斯ATOMTEX</w:t>
                  </w:r>
                </w:p>
              </w:tc>
            </w:tr>
            <w:tr w14:paraId="46139B4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dotted" w:color="auto" w:sz="4" w:space="0"/>
                    <w:bottom w:val="dotted" w:color="auto" w:sz="4" w:space="0"/>
                  </w:tcBorders>
                  <w:vAlign w:val="center"/>
                </w:tcPr>
                <w:p w14:paraId="556BAA92">
                  <w:pPr>
                    <w:jc w:val="center"/>
                    <w:rPr>
                      <w:rFonts w:hint="default" w:ascii="Times New Roman" w:hAnsi="Times New Roman" w:cs="Times New Roman" w:eastAsiaTheme="minorEastAsia"/>
                      <w:szCs w:val="21"/>
                      <w:highlight w:val="none"/>
                      <w:lang w:eastAsia="zh-CN"/>
                    </w:rPr>
                  </w:pPr>
                  <w:r>
                    <w:rPr>
                      <w:rFonts w:hint="default" w:ascii="Times New Roman" w:hAnsi="Times New Roman" w:cs="Times New Roman"/>
                      <w:bCs w:val="0"/>
                      <w:spacing w:val="0"/>
                      <w:sz w:val="21"/>
                      <w:szCs w:val="21"/>
                      <w:highlight w:val="none"/>
                    </w:rPr>
                    <w:t>测量范围</w:t>
                  </w:r>
                </w:p>
              </w:tc>
              <w:tc>
                <w:tcPr>
                  <w:tcW w:w="2900" w:type="dxa"/>
                  <w:tcBorders>
                    <w:top w:val="dotted" w:color="auto" w:sz="4" w:space="0"/>
                    <w:bottom w:val="dotted" w:color="auto" w:sz="4" w:space="0"/>
                    <w:right w:val="nil"/>
                  </w:tcBorders>
                  <w:vAlign w:val="center"/>
                </w:tcPr>
                <w:p w14:paraId="343E0501">
                  <w:pPr>
                    <w:spacing w:line="240" w:lineRule="auto"/>
                    <w:jc w:val="center"/>
                    <w:rPr>
                      <w:rFonts w:hint="default" w:ascii="Times New Roman" w:hAnsi="Times New Roman" w:cs="Times New Roman" w:eastAsiaTheme="minorEastAsia"/>
                      <w:sz w:val="21"/>
                      <w:szCs w:val="21"/>
                      <w:highlight w:val="none"/>
                      <w:lang w:val="en-US" w:eastAsia="zh-CN"/>
                    </w:rPr>
                  </w:pPr>
                  <w:r>
                    <w:rPr>
                      <w:rFonts w:hint="eastAsia" w:ascii="Times New Roman" w:hAnsi="Times New Roman" w:cs="Times New Roman"/>
                      <w:sz w:val="21"/>
                      <w:szCs w:val="21"/>
                      <w:highlight w:val="none"/>
                      <w:lang w:val="en-US" w:eastAsia="zh-CN"/>
                    </w:rPr>
                    <w:t>50</w:t>
                  </w:r>
                  <w:r>
                    <w:rPr>
                      <w:rFonts w:hint="default" w:ascii="Times New Roman" w:hAnsi="Times New Roman" w:cs="Times New Roman"/>
                      <w:sz w:val="21"/>
                      <w:szCs w:val="21"/>
                      <w:highlight w:val="none"/>
                    </w:rPr>
                    <w:t xml:space="preserve"> nSv</w:t>
                  </w:r>
                  <w:r>
                    <w:rPr>
                      <w:rFonts w:hint="eastAsia" w:ascii="Times New Roman" w:hAnsi="Times New Roman" w:cs="Times New Roman"/>
                      <w:sz w:val="21"/>
                      <w:szCs w:val="21"/>
                      <w:highlight w:val="none"/>
                      <w:lang w:val="en-US" w:eastAsia="zh-CN"/>
                    </w:rPr>
                    <w:t>/h</w:t>
                  </w:r>
                  <w:r>
                    <w:rPr>
                      <w:rFonts w:hint="default" w:ascii="Times New Roman" w:hAnsi="Times New Roman" w:cs="Times New Roman"/>
                      <w:sz w:val="21"/>
                      <w:szCs w:val="21"/>
                      <w:highlight w:val="none"/>
                    </w:rPr>
                    <w:t>~10 Sv</w:t>
                  </w:r>
                  <w:r>
                    <w:rPr>
                      <w:rFonts w:hint="eastAsia"/>
                      <w:highlight w:val="none"/>
                      <w:lang w:val="en-US" w:eastAsia="zh-CN"/>
                    </w:rPr>
                    <w:t>/h</w:t>
                  </w:r>
                </w:p>
              </w:tc>
            </w:tr>
            <w:tr w14:paraId="3041CA2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dotted" w:color="auto" w:sz="4" w:space="0"/>
                    <w:bottom w:val="dotted" w:color="auto" w:sz="4" w:space="0"/>
                  </w:tcBorders>
                  <w:vAlign w:val="center"/>
                </w:tcPr>
                <w:p w14:paraId="3EAFD80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能量响应</w:t>
                  </w:r>
                </w:p>
              </w:tc>
              <w:tc>
                <w:tcPr>
                  <w:tcW w:w="2900" w:type="dxa"/>
                  <w:tcBorders>
                    <w:top w:val="dotted" w:color="auto" w:sz="4" w:space="0"/>
                    <w:bottom w:val="dotted" w:color="auto" w:sz="4" w:space="0"/>
                    <w:right w:val="nil"/>
                  </w:tcBorders>
                  <w:vAlign w:val="center"/>
                </w:tcPr>
                <w:p w14:paraId="481B742F">
                  <w:pPr>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15 keV~10 MeV</w:t>
                  </w:r>
                </w:p>
              </w:tc>
            </w:tr>
            <w:tr w14:paraId="12A5416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545" w:type="dxa"/>
                  <w:tcBorders>
                    <w:top w:val="dotted" w:color="auto" w:sz="4" w:space="0"/>
                    <w:bottom w:val="dotted" w:color="auto" w:sz="4" w:space="0"/>
                  </w:tcBorders>
                  <w:vAlign w:val="center"/>
                </w:tcPr>
                <w:p w14:paraId="0BA6A308">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lang w:eastAsia="zh-CN"/>
                    </w:rPr>
                    <w:t>校准</w:t>
                  </w:r>
                  <w:r>
                    <w:rPr>
                      <w:rFonts w:hint="default" w:ascii="Times New Roman" w:hAnsi="Times New Roman" w:cs="Times New Roman"/>
                      <w:szCs w:val="21"/>
                      <w:highlight w:val="none"/>
                    </w:rPr>
                    <w:t>有效期</w:t>
                  </w:r>
                </w:p>
              </w:tc>
              <w:tc>
                <w:tcPr>
                  <w:tcW w:w="2900" w:type="dxa"/>
                  <w:tcBorders>
                    <w:top w:val="dotted" w:color="auto" w:sz="4" w:space="0"/>
                    <w:bottom w:val="dotted" w:color="auto" w:sz="4" w:space="0"/>
                    <w:right w:val="nil"/>
                  </w:tcBorders>
                  <w:vAlign w:val="center"/>
                </w:tcPr>
                <w:p w14:paraId="65ED966C">
                  <w:pPr>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202</w:t>
                  </w:r>
                  <w:r>
                    <w:rPr>
                      <w:rFonts w:hint="eastAsia" w:ascii="Times New Roman" w:hAnsi="Times New Roman" w:cs="Times New Roman"/>
                      <w:sz w:val="21"/>
                      <w:szCs w:val="21"/>
                      <w:highlight w:val="none"/>
                      <w:lang w:val="en-US" w:eastAsia="zh-CN"/>
                    </w:rPr>
                    <w:t>4</w:t>
                  </w:r>
                  <w:r>
                    <w:rPr>
                      <w:rFonts w:hint="default" w:ascii="Times New Roman" w:hAnsi="Times New Roman" w:cs="Times New Roman"/>
                      <w:sz w:val="21"/>
                      <w:szCs w:val="21"/>
                      <w:highlight w:val="none"/>
                      <w:lang w:val="en-US" w:eastAsia="zh-CN"/>
                    </w:rPr>
                    <w:t>.</w:t>
                  </w:r>
                  <w:r>
                    <w:rPr>
                      <w:rFonts w:hint="eastAsia" w:ascii="Times New Roman" w:hAnsi="Times New Roman" w:cs="Times New Roman"/>
                      <w:sz w:val="21"/>
                      <w:szCs w:val="21"/>
                      <w:highlight w:val="none"/>
                      <w:lang w:val="en-US" w:eastAsia="zh-CN"/>
                    </w:rPr>
                    <w:t>08.27</w:t>
                  </w:r>
                  <w:r>
                    <w:rPr>
                      <w:rFonts w:hint="default" w:ascii="Times New Roman" w:hAnsi="Times New Roman" w:cs="Times New Roman"/>
                      <w:sz w:val="21"/>
                      <w:szCs w:val="21"/>
                      <w:highlight w:val="none"/>
                    </w:rPr>
                    <w:t>~</w:t>
                  </w:r>
                  <w:r>
                    <w:rPr>
                      <w:rFonts w:hint="default" w:ascii="Times New Roman" w:hAnsi="Times New Roman" w:cs="Times New Roman"/>
                      <w:sz w:val="21"/>
                      <w:szCs w:val="21"/>
                      <w:highlight w:val="none"/>
                      <w:lang w:val="en-US" w:eastAsia="zh-CN"/>
                    </w:rPr>
                    <w:t>202</w:t>
                  </w:r>
                  <w:r>
                    <w:rPr>
                      <w:rFonts w:hint="eastAsia" w:ascii="Times New Roman" w:hAnsi="Times New Roman" w:cs="Times New Roman"/>
                      <w:sz w:val="21"/>
                      <w:szCs w:val="21"/>
                      <w:highlight w:val="none"/>
                      <w:lang w:val="en-US" w:eastAsia="zh-CN"/>
                    </w:rPr>
                    <w:t>5</w:t>
                  </w:r>
                  <w:r>
                    <w:rPr>
                      <w:rFonts w:hint="default" w:ascii="Times New Roman" w:hAnsi="Times New Roman" w:cs="Times New Roman"/>
                      <w:sz w:val="21"/>
                      <w:szCs w:val="21"/>
                      <w:highlight w:val="none"/>
                      <w:lang w:val="en-US" w:eastAsia="zh-CN"/>
                    </w:rPr>
                    <w:t>.</w:t>
                  </w:r>
                  <w:r>
                    <w:rPr>
                      <w:rFonts w:hint="eastAsia" w:ascii="Times New Roman" w:hAnsi="Times New Roman" w:cs="Times New Roman"/>
                      <w:sz w:val="21"/>
                      <w:szCs w:val="21"/>
                      <w:highlight w:val="none"/>
                      <w:lang w:val="en-US" w:eastAsia="zh-CN"/>
                    </w:rPr>
                    <w:t>08.26</w:t>
                  </w:r>
                </w:p>
              </w:tc>
            </w:tr>
            <w:tr w14:paraId="026C824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dotted" w:color="auto" w:sz="4" w:space="0"/>
                    <w:bottom w:val="dotted" w:color="auto" w:sz="4" w:space="0"/>
                  </w:tcBorders>
                  <w:vAlign w:val="center"/>
                </w:tcPr>
                <w:p w14:paraId="3708DEA4">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lang w:eastAsia="zh-CN"/>
                    </w:rPr>
                    <w:t>校准</w:t>
                  </w:r>
                  <w:r>
                    <w:rPr>
                      <w:rFonts w:hint="default" w:ascii="Times New Roman" w:hAnsi="Times New Roman" w:cs="Times New Roman"/>
                      <w:szCs w:val="21"/>
                      <w:highlight w:val="none"/>
                    </w:rPr>
                    <w:t>证书编号</w:t>
                  </w:r>
                </w:p>
              </w:tc>
              <w:tc>
                <w:tcPr>
                  <w:tcW w:w="2900" w:type="dxa"/>
                  <w:tcBorders>
                    <w:top w:val="dotted" w:color="auto" w:sz="4" w:space="0"/>
                    <w:bottom w:val="dotted" w:color="auto" w:sz="4" w:space="0"/>
                    <w:right w:val="nil"/>
                  </w:tcBorders>
                  <w:vAlign w:val="center"/>
                </w:tcPr>
                <w:p w14:paraId="1DD10746">
                  <w:pPr>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8020155937</w:t>
                  </w:r>
                </w:p>
              </w:tc>
            </w:tr>
            <w:tr w14:paraId="269EAAB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dotted" w:color="auto" w:sz="4" w:space="0"/>
                    <w:bottom w:val="single" w:color="auto" w:sz="12" w:space="0"/>
                  </w:tcBorders>
                  <w:vAlign w:val="center"/>
                </w:tcPr>
                <w:p w14:paraId="3FC2C3A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检定单位</w:t>
                  </w:r>
                </w:p>
              </w:tc>
              <w:tc>
                <w:tcPr>
                  <w:tcW w:w="2900" w:type="dxa"/>
                  <w:tcBorders>
                    <w:top w:val="dotted" w:color="auto" w:sz="4" w:space="0"/>
                    <w:bottom w:val="single" w:color="auto" w:sz="12" w:space="0"/>
                    <w:right w:val="nil"/>
                  </w:tcBorders>
                  <w:vAlign w:val="center"/>
                </w:tcPr>
                <w:p w14:paraId="1CD2AAE6">
                  <w:pPr>
                    <w:spacing w:line="240" w:lineRule="auto"/>
                    <w:jc w:val="center"/>
                    <w:rPr>
                      <w:rFonts w:hint="eastAsia" w:ascii="Times New Roman" w:hAnsi="Times New Roman" w:cs="Times New Roman" w:eastAsiaTheme="minorEastAsia"/>
                      <w:sz w:val="21"/>
                      <w:szCs w:val="21"/>
                      <w:highlight w:val="none"/>
                      <w:lang w:val="en-US" w:eastAsia="zh-CN"/>
                    </w:rPr>
                  </w:pPr>
                  <w:r>
                    <w:rPr>
                      <w:rFonts w:hint="eastAsia" w:ascii="Times New Roman" w:hAnsi="Times New Roman" w:cs="Times New Roman"/>
                      <w:sz w:val="21"/>
                      <w:szCs w:val="21"/>
                      <w:highlight w:val="none"/>
                      <w:lang w:val="en-US" w:eastAsia="zh-CN"/>
                    </w:rPr>
                    <w:t>中检西南计量有限公司</w:t>
                  </w:r>
                </w:p>
              </w:tc>
            </w:tr>
          </w:tbl>
          <w:p w14:paraId="322131D1">
            <w:pPr>
              <w:spacing w:line="500" w:lineRule="exact"/>
              <w:rPr>
                <w:rFonts w:hint="eastAsia" w:ascii="Times New Roman" w:hAnsi="Times New Roman" w:cs="Times New Roman" w:eastAsiaTheme="minorEastAsia"/>
                <w:b/>
                <w:bCs/>
                <w:sz w:val="24"/>
                <w:szCs w:val="24"/>
                <w:lang w:eastAsia="zh-CN"/>
              </w:rPr>
            </w:pPr>
            <w:r>
              <w:rPr>
                <w:rFonts w:ascii="Times New Roman" w:hAnsi="Times New Roman" w:cs="Times New Roman"/>
                <w:b/>
                <w:bCs/>
                <w:sz w:val="24"/>
                <w:szCs w:val="24"/>
              </w:rPr>
              <w:t xml:space="preserve">6.5 </w:t>
            </w:r>
            <w:r>
              <w:rPr>
                <w:rFonts w:hint="eastAsia" w:ascii="Times New Roman" w:hAnsi="Times New Roman" w:cs="Times New Roman"/>
                <w:b/>
                <w:bCs/>
                <w:sz w:val="24"/>
                <w:szCs w:val="24"/>
                <w:lang w:eastAsia="zh-CN"/>
              </w:rPr>
              <w:t>监测方法</w:t>
            </w:r>
          </w:p>
          <w:p w14:paraId="47145FF4">
            <w:pPr>
              <w:keepNext w:val="0"/>
              <w:keepLines w:val="0"/>
              <w:pageBreakBefore w:val="0"/>
              <w:widowControl w:val="0"/>
              <w:kinsoku/>
              <w:wordWrap/>
              <w:overflowPunct/>
              <w:topLinePunct w:val="0"/>
              <w:autoSpaceDE/>
              <w:autoSpaceDN/>
              <w:bidi w:val="0"/>
              <w:adjustRightInd/>
              <w:snapToGrid/>
              <w:spacing w:line="500" w:lineRule="exact"/>
              <w:ind w:firstLine="488" w:firstLineChars="200"/>
              <w:textAlignment w:val="auto"/>
              <w:rPr>
                <w:rFonts w:hint="eastAsia" w:ascii="Times New Roman" w:hAnsi="Times New Roman" w:cs="Times New Roman"/>
                <w:bCs/>
                <w:spacing w:val="2"/>
                <w:sz w:val="24"/>
                <w:szCs w:val="24"/>
                <w:highlight w:val="none"/>
                <w:lang w:val="en-US" w:eastAsia="zh-CN"/>
              </w:rPr>
            </w:pPr>
            <w:r>
              <w:rPr>
                <w:rFonts w:hint="eastAsia" w:ascii="Times New Roman" w:hAnsi="Times New Roman" w:cs="Times New Roman"/>
                <w:bCs/>
                <w:spacing w:val="2"/>
                <w:sz w:val="24"/>
                <w:szCs w:val="24"/>
                <w:highlight w:val="none"/>
                <w:lang w:val="en-US" w:eastAsia="zh-CN"/>
              </w:rPr>
              <w:t>射线装置工作场所辐射环境检测：检测人员使用AT1123型辐射检测仪在曝光条件下，在可到达的射线装置机房四周墙体外30 cm处、防护门及观察窗的上、下、左、右四处缝隙及中间五个位置外30 cm，楼下距地面1.7 m处进行巡测以发现最大值并进行定点检测。</w:t>
            </w:r>
          </w:p>
          <w:p w14:paraId="7F6A5D0B">
            <w:pPr>
              <w:spacing w:line="500" w:lineRule="exact"/>
              <w:rPr>
                <w:rFonts w:hint="eastAsia" w:ascii="Times New Roman" w:hAnsi="Times New Roman" w:cs="Times New Roman"/>
                <w:b/>
                <w:bCs/>
                <w:sz w:val="24"/>
                <w:szCs w:val="24"/>
              </w:rPr>
            </w:pPr>
            <w:r>
              <w:rPr>
                <w:rFonts w:hint="eastAsia" w:ascii="Times New Roman" w:hAnsi="Times New Roman" w:cs="Times New Roman"/>
                <w:b/>
                <w:bCs/>
                <w:sz w:val="24"/>
                <w:szCs w:val="24"/>
                <w:lang w:val="en-US" w:eastAsia="zh-CN"/>
              </w:rPr>
              <w:t xml:space="preserve">6.6 </w:t>
            </w:r>
            <w:r>
              <w:rPr>
                <w:rFonts w:hint="eastAsia" w:ascii="Times New Roman" w:hAnsi="Times New Roman" w:cs="Times New Roman"/>
                <w:b/>
                <w:bCs/>
                <w:sz w:val="24"/>
                <w:szCs w:val="24"/>
              </w:rPr>
              <w:t>检测点位</w:t>
            </w:r>
            <w:r>
              <w:rPr>
                <w:rFonts w:ascii="Times New Roman" w:hAnsi="Times New Roman" w:cs="Times New Roman"/>
                <w:b/>
                <w:bCs/>
                <w:sz w:val="24"/>
                <w:szCs w:val="24"/>
              </w:rPr>
              <w:t>布置图</w:t>
            </w:r>
          </w:p>
          <w:p w14:paraId="7DC481A3">
            <w:pPr>
              <w:snapToGrid w:val="0"/>
              <w:spacing w:line="480" w:lineRule="exact"/>
              <w:ind w:firstLine="480" w:firstLineChars="200"/>
              <w:jc w:val="left"/>
              <w:rPr>
                <w:rFonts w:ascii="Times New Roman" w:hAnsi="Times New Roman" w:cs="Times New Roman"/>
                <w:sz w:val="24"/>
                <w:highlight w:val="none"/>
              </w:rPr>
            </w:pPr>
            <w:r>
              <w:rPr>
                <w:rFonts w:ascii="Times New Roman" w:hAnsi="Times New Roman" w:cs="Times New Roman"/>
                <w:bCs/>
                <w:sz w:val="24"/>
                <w:highlight w:val="none"/>
              </w:rPr>
              <w:t>在DSA</w:t>
            </w:r>
            <w:r>
              <w:rPr>
                <w:rFonts w:hint="eastAsia" w:ascii="Times New Roman" w:hAnsi="Times New Roman" w:cs="Times New Roman"/>
                <w:bCs/>
                <w:sz w:val="24"/>
                <w:highlight w:val="none"/>
                <w:lang w:eastAsia="zh-CN"/>
              </w:rPr>
              <w:t>工作场所</w:t>
            </w:r>
            <w:r>
              <w:rPr>
                <w:rFonts w:ascii="Times New Roman" w:hAnsi="Times New Roman" w:cs="Times New Roman"/>
                <w:bCs/>
                <w:sz w:val="24"/>
                <w:highlight w:val="none"/>
              </w:rPr>
              <w:t>及其周围</w:t>
            </w:r>
            <w:r>
              <w:rPr>
                <w:rFonts w:hint="eastAsia" w:ascii="Times New Roman" w:hAnsi="Times New Roman" w:cs="Times New Roman"/>
                <w:bCs/>
                <w:sz w:val="24"/>
                <w:highlight w:val="none"/>
                <w:lang w:eastAsia="zh-CN"/>
              </w:rPr>
              <w:t>进行</w:t>
            </w:r>
            <w:r>
              <w:rPr>
                <w:rFonts w:ascii="Times New Roman" w:hAnsi="Times New Roman" w:cs="Times New Roman"/>
                <w:bCs/>
                <w:sz w:val="24"/>
                <w:highlight w:val="none"/>
              </w:rPr>
              <w:t>布点检测</w:t>
            </w:r>
            <w:r>
              <w:rPr>
                <w:rFonts w:hint="eastAsia" w:ascii="Times New Roman" w:hAnsi="Times New Roman" w:cs="Times New Roman"/>
                <w:bCs/>
                <w:sz w:val="24"/>
                <w:highlight w:val="none"/>
                <w:lang w:eastAsia="zh-CN"/>
              </w:rPr>
              <w:t>，</w:t>
            </w:r>
            <w:r>
              <w:rPr>
                <w:rFonts w:ascii="Times New Roman" w:hAnsi="Times New Roman" w:cs="Times New Roman"/>
                <w:sz w:val="24"/>
                <w:highlight w:val="none"/>
              </w:rPr>
              <w:t>检测布点示意图见图</w:t>
            </w:r>
            <w:r>
              <w:rPr>
                <w:rFonts w:hint="eastAsia" w:ascii="Times New Roman" w:hAnsi="Times New Roman" w:cs="Times New Roman"/>
                <w:sz w:val="24"/>
                <w:highlight w:val="none"/>
                <w:lang w:val="en-US" w:eastAsia="zh-CN"/>
              </w:rPr>
              <w:t>6-1</w:t>
            </w:r>
            <w:r>
              <w:rPr>
                <w:rFonts w:ascii="Times New Roman" w:hAnsi="Times New Roman" w:cs="Times New Roman"/>
                <w:sz w:val="24"/>
                <w:highlight w:val="none"/>
              </w:rPr>
              <w:t>。</w:t>
            </w:r>
          </w:p>
          <w:p w14:paraId="45CEFC33">
            <w:pPr>
              <w:keepNext w:val="0"/>
              <w:keepLines w:val="0"/>
              <w:pageBreakBefore w:val="0"/>
              <w:widowControl w:val="0"/>
              <w:kinsoku/>
              <w:wordWrap/>
              <w:overflowPunct/>
              <w:topLinePunct w:val="0"/>
              <w:autoSpaceDE/>
              <w:autoSpaceDN/>
              <w:bidi w:val="0"/>
              <w:adjustRightInd/>
              <w:snapToGrid w:val="0"/>
              <w:spacing w:line="240" w:lineRule="auto"/>
              <w:ind w:firstLine="480" w:firstLineChars="200"/>
              <w:jc w:val="center"/>
              <w:textAlignment w:val="auto"/>
              <w:rPr>
                <w:rFonts w:hint="default" w:ascii="Times New Roman" w:hAnsi="Times New Roman" w:eastAsia="宋体" w:cs="Times New Roman"/>
                <w:sz w:val="21"/>
                <w:szCs w:val="21"/>
                <w:u w:val="none"/>
                <w:lang w:eastAsia="zh-CN"/>
              </w:rPr>
            </w:pPr>
            <w:r>
              <w:rPr>
                <w:rFonts w:ascii="Times New Roman" w:hAnsi="Times New Roman"/>
                <w:sz w:val="24"/>
              </w:rPr>
              <w:object>
                <v:shape id="_x0000_i1029" o:spt="75" type="#_x0000_t75" style="height:304.1pt;width:351.45pt;" o:ole="t" filled="f" o:preferrelative="t" stroked="f" coordsize="21600,21600">
                  <v:path/>
                  <v:fill on="f" focussize="0,0"/>
                  <v:stroke on="f"/>
                  <v:imagedata r:id="rId44" o:title=""/>
                  <o:lock v:ext="edit" aspectratio="t"/>
                  <w10:wrap type="none"/>
                  <w10:anchorlock/>
                </v:shape>
                <o:OLEObject Type="Embed" ProgID="Visio.Drawing.11" ShapeID="_x0000_i1029" DrawAspect="Content" ObjectID="_1468075730" r:id="rId43">
                  <o:LockedField>false</o:LockedField>
                </o:OLEObject>
              </w:object>
            </w:r>
          </w:p>
          <w:p w14:paraId="2323959F">
            <w:pPr>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sz w:val="21"/>
                <w:szCs w:val="21"/>
                <w:u w:val="none"/>
                <w:lang w:eastAsia="zh-CN"/>
              </w:rPr>
            </w:pPr>
            <w:r>
              <w:rPr>
                <w:rFonts w:hint="default" w:ascii="Times New Roman" w:hAnsi="Times New Roman" w:eastAsia="宋体" w:cs="Times New Roman"/>
                <w:sz w:val="21"/>
                <w:szCs w:val="21"/>
                <w:u w:val="none"/>
                <w:lang w:eastAsia="zh-CN"/>
              </w:rPr>
              <w:t>图</w:t>
            </w:r>
            <w:r>
              <w:rPr>
                <w:rFonts w:hint="eastAsia" w:ascii="Times New Roman" w:hAnsi="Times New Roman" w:eastAsia="宋体" w:cs="Times New Roman"/>
                <w:sz w:val="21"/>
                <w:szCs w:val="21"/>
                <w:u w:val="none"/>
                <w:lang w:val="en-US" w:eastAsia="zh-CN"/>
              </w:rPr>
              <w:t>6-</w:t>
            </w:r>
            <w:r>
              <w:rPr>
                <w:rFonts w:hint="eastAsia" w:ascii="Times New Roman" w:hAnsi="Times New Roman" w:cs="Times New Roman"/>
                <w:sz w:val="21"/>
                <w:szCs w:val="21"/>
                <w:u w:val="none"/>
                <w:lang w:val="en-US" w:eastAsia="zh-CN"/>
              </w:rPr>
              <w:t>1</w:t>
            </w:r>
            <w:r>
              <w:rPr>
                <w:rFonts w:hint="eastAsia" w:ascii="Times New Roman" w:hAnsi="Times New Roman" w:eastAsia="宋体" w:cs="Times New Roman"/>
                <w:sz w:val="21"/>
                <w:szCs w:val="21"/>
                <w:u w:val="none"/>
                <w:lang w:val="en-US" w:eastAsia="zh-CN"/>
              </w:rPr>
              <w:t xml:space="preserve">  DSA介入室</w:t>
            </w:r>
            <w:r>
              <w:rPr>
                <w:rFonts w:hint="default" w:ascii="Times New Roman" w:hAnsi="Times New Roman" w:eastAsia="宋体" w:cs="Times New Roman"/>
                <w:sz w:val="21"/>
                <w:szCs w:val="21"/>
                <w:highlight w:val="none"/>
                <w:u w:val="none"/>
                <w:lang w:val="en-US" w:eastAsia="zh-CN"/>
              </w:rPr>
              <w:t>检测点位示意图</w:t>
            </w:r>
          </w:p>
          <w:p w14:paraId="18FFD03C">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5112134B">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60853106">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34136A4D">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2BBEA9F0">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6E014D99">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029E9C23">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538F3C78">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4599F0FF">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72298EB5">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511CC0BB">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3AF41A32">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0EAB17C7">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0269F4DF">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530172CE">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61E2BC8D">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5709DB7A">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2D116231">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7A12022F">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6B11FE55">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4126796E">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3DE89B4D">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7E89FD7A">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67F1025C">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tc>
      </w:tr>
      <w:tr w14:paraId="35AD2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tcBorders>
              <w:top w:val="nil"/>
              <w:left w:val="nil"/>
              <w:right w:val="nil"/>
            </w:tcBorders>
          </w:tcPr>
          <w:p w14:paraId="7F7CB32E">
            <w:pPr>
              <w:spacing w:line="500" w:lineRule="exact"/>
              <w:jc w:val="left"/>
              <w:outlineLvl w:val="0"/>
              <w:rPr>
                <w:rFonts w:hint="eastAsia" w:ascii="Times New Roman" w:hAnsi="Times New Roman" w:cs="Times New Roman"/>
                <w:kern w:val="0"/>
                <w:sz w:val="24"/>
              </w:rPr>
            </w:pPr>
            <w:bookmarkStart w:id="52" w:name="_Toc10031"/>
            <w:r>
              <w:rPr>
                <w:rFonts w:ascii="Times New Roman" w:hAnsi="Times New Roman" w:cs="Times New Roman"/>
                <w:b/>
                <w:sz w:val="28"/>
                <w:szCs w:val="28"/>
              </w:rPr>
              <w:t xml:space="preserve">7 </w:t>
            </w:r>
            <w:r>
              <w:rPr>
                <w:rFonts w:hint="eastAsia" w:ascii="Times New Roman" w:hAnsi="Times New Roman" w:cs="Times New Roman"/>
                <w:b/>
                <w:sz w:val="28"/>
                <w:szCs w:val="28"/>
              </w:rPr>
              <w:t>验收监测</w:t>
            </w:r>
            <w:bookmarkEnd w:id="52"/>
          </w:p>
        </w:tc>
      </w:tr>
      <w:tr w14:paraId="6FF2C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9" w:hRule="atLeast"/>
          <w:jc w:val="center"/>
        </w:trPr>
        <w:tc>
          <w:tcPr>
            <w:tcW w:w="9072" w:type="dxa"/>
            <w:vAlign w:val="top"/>
          </w:tcPr>
          <w:p w14:paraId="5BD09B05">
            <w:pPr>
              <w:spacing w:line="500" w:lineRule="exact"/>
              <w:rPr>
                <w:rFonts w:hint="eastAsia" w:ascii="Times New Roman" w:hAnsi="Times New Roman" w:cs="Times New Roman"/>
                <w:b/>
                <w:bCs/>
                <w:sz w:val="24"/>
                <w:szCs w:val="28"/>
              </w:rPr>
            </w:pPr>
            <w:r>
              <w:rPr>
                <w:rFonts w:hint="eastAsia" w:ascii="Times New Roman" w:hAnsi="Times New Roman" w:cs="Times New Roman"/>
                <w:b/>
                <w:bCs/>
                <w:sz w:val="24"/>
                <w:szCs w:val="28"/>
              </w:rPr>
              <w:br w:type="page"/>
            </w:r>
            <w:r>
              <w:rPr>
                <w:rFonts w:hint="eastAsia" w:ascii="Times New Roman" w:hAnsi="Times New Roman" w:cs="Times New Roman"/>
                <w:b/>
                <w:bCs/>
                <w:sz w:val="24"/>
                <w:szCs w:val="28"/>
              </w:rPr>
              <w:t>7.1 验收监测期间运行工况记录</w:t>
            </w:r>
          </w:p>
          <w:p w14:paraId="40BBD610">
            <w:pPr>
              <w:spacing w:line="500" w:lineRule="exact"/>
              <w:ind w:firstLine="480" w:firstLineChars="200"/>
              <w:rPr>
                <w:rFonts w:ascii="Times New Roman" w:hAnsi="Times New Roman" w:cs="Times New Roman"/>
                <w:kern w:val="0"/>
                <w:sz w:val="24"/>
                <w:szCs w:val="19"/>
              </w:rPr>
            </w:pPr>
            <w:r>
              <w:rPr>
                <w:rFonts w:hint="eastAsia" w:ascii="Times New Roman" w:hAnsi="Times New Roman" w:cs="Times New Roman"/>
                <w:kern w:val="0"/>
                <w:sz w:val="24"/>
                <w:szCs w:val="19"/>
              </w:rPr>
              <w:t>验收监测</w:t>
            </w:r>
            <w:r>
              <w:rPr>
                <w:rFonts w:hint="eastAsia" w:ascii="Times New Roman" w:hAnsi="Times New Roman" w:cs="Times New Roman"/>
                <w:kern w:val="0"/>
                <w:sz w:val="24"/>
                <w:szCs w:val="19"/>
                <w:lang w:eastAsia="zh-CN"/>
              </w:rPr>
              <w:t>期间，本期项目</w:t>
            </w:r>
            <w:r>
              <w:rPr>
                <w:rFonts w:hint="eastAsia" w:ascii="Times New Roman" w:hAnsi="Times New Roman" w:cs="Times New Roman"/>
                <w:kern w:val="0"/>
                <w:sz w:val="24"/>
                <w:szCs w:val="19"/>
                <w:lang w:val="en-US" w:eastAsia="zh-CN"/>
              </w:rPr>
              <w:t>射线装置均可正常曝光，</w:t>
            </w:r>
            <w:r>
              <w:rPr>
                <w:rFonts w:hint="eastAsia" w:ascii="Times New Roman" w:hAnsi="Times New Roman" w:cs="Times New Roman"/>
                <w:kern w:val="0"/>
                <w:sz w:val="24"/>
                <w:szCs w:val="19"/>
              </w:rPr>
              <w:t>辐射安全与防护设施</w:t>
            </w:r>
            <w:r>
              <w:rPr>
                <w:rFonts w:hint="eastAsia" w:ascii="Times New Roman" w:hAnsi="Times New Roman" w:cs="Times New Roman"/>
                <w:kern w:val="0"/>
                <w:sz w:val="24"/>
                <w:szCs w:val="19"/>
                <w:lang w:eastAsia="zh-CN"/>
              </w:rPr>
              <w:t>均已</w:t>
            </w:r>
            <w:r>
              <w:rPr>
                <w:rFonts w:hint="eastAsia" w:ascii="Times New Roman" w:hAnsi="Times New Roman" w:cs="Times New Roman"/>
                <w:kern w:val="0"/>
                <w:sz w:val="24"/>
                <w:szCs w:val="19"/>
              </w:rPr>
              <w:t>建成并运行正常</w:t>
            </w:r>
            <w:r>
              <w:rPr>
                <w:rFonts w:hint="eastAsia" w:ascii="Times New Roman" w:hAnsi="Times New Roman" w:cs="Times New Roman"/>
                <w:kern w:val="0"/>
                <w:sz w:val="24"/>
                <w:szCs w:val="19"/>
                <w:lang w:eastAsia="zh-CN"/>
              </w:rPr>
              <w:t>。</w:t>
            </w:r>
          </w:p>
          <w:p w14:paraId="1848CEF9">
            <w:pPr>
              <w:spacing w:line="500" w:lineRule="exact"/>
              <w:rPr>
                <w:rFonts w:ascii="Times New Roman" w:hAnsi="Times New Roman" w:cs="Times New Roman"/>
                <w:b/>
                <w:bCs/>
                <w:kern w:val="0"/>
                <w:sz w:val="24"/>
                <w:szCs w:val="19"/>
              </w:rPr>
            </w:pPr>
            <w:r>
              <w:rPr>
                <w:rFonts w:ascii="Times New Roman" w:hAnsi="Times New Roman" w:cs="Times New Roman"/>
                <w:b/>
                <w:bCs/>
                <w:kern w:val="0"/>
                <w:sz w:val="24"/>
                <w:szCs w:val="19"/>
              </w:rPr>
              <w:t xml:space="preserve">7.2 </w:t>
            </w:r>
            <w:r>
              <w:rPr>
                <w:rFonts w:hint="eastAsia" w:ascii="Times New Roman" w:hAnsi="Times New Roman" w:cs="Times New Roman"/>
                <w:b/>
                <w:bCs/>
                <w:sz w:val="24"/>
                <w:szCs w:val="28"/>
              </w:rPr>
              <w:t>验收监测结果</w:t>
            </w:r>
          </w:p>
          <w:p w14:paraId="6E38D6DA">
            <w:pPr>
              <w:spacing w:line="500" w:lineRule="exact"/>
              <w:ind w:firstLine="480" w:firstLineChars="200"/>
              <w:rPr>
                <w:rFonts w:ascii="Times New Roman" w:hAnsi="Times New Roman" w:cs="Times New Roman"/>
                <w:sz w:val="24"/>
              </w:rPr>
            </w:pPr>
            <w:r>
              <w:rPr>
                <w:rFonts w:ascii="Times New Roman" w:hAnsi="Times New Roman" w:cs="Times New Roman"/>
                <w:sz w:val="24"/>
              </w:rPr>
              <w:t>检测结果见表7-</w:t>
            </w:r>
            <w:r>
              <w:rPr>
                <w:rFonts w:hint="eastAsia" w:ascii="Times New Roman" w:hAnsi="Times New Roman" w:cs="Times New Roman"/>
                <w:sz w:val="24"/>
              </w:rPr>
              <w:t>1</w:t>
            </w:r>
            <w:r>
              <w:rPr>
                <w:rFonts w:ascii="Times New Roman" w:hAnsi="Times New Roman" w:cs="Times New Roman"/>
                <w:sz w:val="24"/>
              </w:rPr>
              <w:t>。</w:t>
            </w:r>
          </w:p>
          <w:p w14:paraId="31D8751B">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表7-1  DSA</w:t>
            </w:r>
            <w:r>
              <w:rPr>
                <w:rFonts w:hint="eastAsia" w:ascii="Times New Roman" w:hAnsi="Times New Roman" w:eastAsia="宋体" w:cs="Times New Roman"/>
                <w:sz w:val="21"/>
                <w:szCs w:val="21"/>
                <w:lang w:val="en-US" w:eastAsia="zh-CN"/>
              </w:rPr>
              <w:t>介入室</w:t>
            </w:r>
            <w:r>
              <w:rPr>
                <w:rFonts w:hint="default" w:ascii="Times New Roman" w:hAnsi="Times New Roman" w:eastAsia="宋体" w:cs="Times New Roman"/>
                <w:sz w:val="21"/>
                <w:szCs w:val="21"/>
                <w:lang w:val="en-US" w:eastAsia="zh-CN"/>
              </w:rPr>
              <w:t>检测结果</w:t>
            </w:r>
          </w:p>
          <w:tbl>
            <w:tblPr>
              <w:tblStyle w:val="18"/>
              <w:tblW w:w="8787"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946"/>
              <w:gridCol w:w="1821"/>
              <w:gridCol w:w="2339"/>
              <w:gridCol w:w="1307"/>
              <w:gridCol w:w="1150"/>
              <w:gridCol w:w="1224"/>
            </w:tblGrid>
            <w:tr w14:paraId="38CA78CF">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vMerge w:val="restart"/>
                  <w:tcBorders>
                    <w:tl2br w:val="nil"/>
                    <w:tr2bl w:val="nil"/>
                  </w:tcBorders>
                  <w:noWrap w:val="0"/>
                  <w:vAlign w:val="center"/>
                </w:tcPr>
                <w:p w14:paraId="6B6328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eastAsia="zh-CN" w:bidi="ar"/>
                    </w:rPr>
                    <w:t>点位号</w:t>
                  </w:r>
                </w:p>
              </w:tc>
              <w:tc>
                <w:tcPr>
                  <w:tcW w:w="4160" w:type="dxa"/>
                  <w:gridSpan w:val="2"/>
                  <w:vMerge w:val="restart"/>
                  <w:tcBorders>
                    <w:tl2br w:val="nil"/>
                    <w:tr2bl w:val="nil"/>
                  </w:tcBorders>
                  <w:noWrap w:val="0"/>
                  <w:vAlign w:val="center"/>
                </w:tcPr>
                <w:p w14:paraId="03CE75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检测位置</w:t>
                  </w:r>
                </w:p>
              </w:tc>
              <w:tc>
                <w:tcPr>
                  <w:tcW w:w="1307" w:type="dxa"/>
                  <w:vMerge w:val="restart"/>
                  <w:tcBorders>
                    <w:tl2br w:val="nil"/>
                    <w:tr2bl w:val="nil"/>
                  </w:tcBorders>
                  <w:noWrap w:val="0"/>
                  <w:vAlign w:val="center"/>
                </w:tcPr>
                <w:p w14:paraId="0980C2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sz w:val="21"/>
                      <w:szCs w:val="21"/>
                      <w:lang w:eastAsia="zh-CN"/>
                    </w:rPr>
                    <w:t>主射束方向</w:t>
                  </w:r>
                </w:p>
              </w:tc>
              <w:tc>
                <w:tcPr>
                  <w:tcW w:w="2374" w:type="dxa"/>
                  <w:gridSpan w:val="2"/>
                  <w:tcBorders>
                    <w:tl2br w:val="nil"/>
                    <w:tr2bl w:val="nil"/>
                  </w:tcBorders>
                  <w:noWrap w:val="0"/>
                  <w:vAlign w:val="center"/>
                </w:tcPr>
                <w:p w14:paraId="2A86EC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eastAsia="zh-CN" w:bidi="ar"/>
                    </w:rPr>
                    <w:t>检测结果</w:t>
                  </w:r>
                  <w:r>
                    <w:rPr>
                      <w:rFonts w:hint="default" w:ascii="Times New Roman" w:hAnsi="Times New Roman" w:eastAsia="宋体" w:cs="Times New Roman"/>
                      <w:kern w:val="0"/>
                      <w:sz w:val="21"/>
                      <w:szCs w:val="21"/>
                      <w:lang w:bidi="ar"/>
                    </w:rPr>
                    <w:t xml:space="preserve">（ </w:t>
                  </w:r>
                  <w:r>
                    <w:rPr>
                      <w:rFonts w:hint="default" w:ascii="Times New Roman" w:hAnsi="Times New Roman" w:eastAsia="宋体" w:cs="Times New Roman"/>
                      <w:kern w:val="0"/>
                      <w:sz w:val="21"/>
                      <w:szCs w:val="21"/>
                      <w:lang w:bidi="ar"/>
                    </w:rPr>
                    <w:sym w:font="Symbol" w:char="F06D"/>
                  </w:r>
                  <w:r>
                    <w:rPr>
                      <w:rFonts w:hint="default" w:ascii="Times New Roman" w:hAnsi="Times New Roman" w:eastAsia="宋体" w:cs="Times New Roman"/>
                      <w:kern w:val="0"/>
                      <w:sz w:val="21"/>
                      <w:szCs w:val="21"/>
                      <w:lang w:bidi="ar"/>
                    </w:rPr>
                    <w:t>Sv/h ）</w:t>
                  </w:r>
                </w:p>
              </w:tc>
            </w:tr>
            <w:tr w14:paraId="292774A6">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vMerge w:val="continue"/>
                  <w:tcBorders>
                    <w:bottom w:val="single" w:color="auto" w:sz="4" w:space="0"/>
                    <w:tl2br w:val="nil"/>
                    <w:tr2bl w:val="nil"/>
                  </w:tcBorders>
                  <w:noWrap w:val="0"/>
                  <w:vAlign w:val="center"/>
                </w:tcPr>
                <w:p w14:paraId="245CAD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4160" w:type="dxa"/>
                  <w:gridSpan w:val="2"/>
                  <w:vMerge w:val="continue"/>
                  <w:tcBorders>
                    <w:bottom w:val="single" w:color="auto" w:sz="4" w:space="0"/>
                    <w:tl2br w:val="nil"/>
                    <w:tr2bl w:val="nil"/>
                  </w:tcBorders>
                  <w:noWrap w:val="0"/>
                  <w:vAlign w:val="center"/>
                </w:tcPr>
                <w:p w14:paraId="4230D9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1307" w:type="dxa"/>
                  <w:vMerge w:val="continue"/>
                  <w:tcBorders>
                    <w:bottom w:val="single" w:color="auto" w:sz="4" w:space="0"/>
                    <w:tl2br w:val="nil"/>
                    <w:tr2bl w:val="nil"/>
                  </w:tcBorders>
                  <w:noWrap w:val="0"/>
                  <w:vAlign w:val="center"/>
                </w:tcPr>
                <w:p w14:paraId="6BB298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1150" w:type="dxa"/>
                  <w:tcBorders>
                    <w:bottom w:val="single" w:color="auto" w:sz="4" w:space="0"/>
                    <w:tl2br w:val="nil"/>
                    <w:tr2bl w:val="nil"/>
                  </w:tcBorders>
                  <w:noWrap w:val="0"/>
                  <w:vAlign w:val="center"/>
                </w:tcPr>
                <w:p w14:paraId="6E13E5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eastAsia="zh-CN" w:bidi="ar"/>
                    </w:rPr>
                    <w:t>减影</w:t>
                  </w:r>
                </w:p>
              </w:tc>
              <w:tc>
                <w:tcPr>
                  <w:tcW w:w="1224" w:type="dxa"/>
                  <w:tcBorders>
                    <w:bottom w:val="single" w:color="auto" w:sz="4" w:space="0"/>
                    <w:tl2br w:val="nil"/>
                    <w:tr2bl w:val="nil"/>
                  </w:tcBorders>
                  <w:noWrap w:val="0"/>
                  <w:vAlign w:val="center"/>
                </w:tcPr>
                <w:p w14:paraId="34F826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eastAsia="zh-CN" w:bidi="ar"/>
                    </w:rPr>
                    <w:t>透视</w:t>
                  </w:r>
                </w:p>
              </w:tc>
            </w:tr>
            <w:tr w14:paraId="512562C2">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op w:val="single" w:color="auto" w:sz="4" w:space="0"/>
                  </w:tcBorders>
                  <w:noWrap w:val="0"/>
                  <w:vAlign w:val="center"/>
                </w:tcPr>
                <w:p w14:paraId="4B2A05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w:t>
                  </w:r>
                </w:p>
              </w:tc>
              <w:tc>
                <w:tcPr>
                  <w:tcW w:w="4160" w:type="dxa"/>
                  <w:gridSpan w:val="2"/>
                  <w:tcBorders>
                    <w:top w:val="single" w:color="auto" w:sz="4" w:space="0"/>
                  </w:tcBorders>
                  <w:noWrap w:val="0"/>
                  <w:vAlign w:val="center"/>
                </w:tcPr>
                <w:p w14:paraId="45D3C5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操作位</w:t>
                  </w:r>
                </w:p>
              </w:tc>
              <w:tc>
                <w:tcPr>
                  <w:tcW w:w="1307" w:type="dxa"/>
                  <w:tcBorders>
                    <w:top w:val="single" w:color="auto" w:sz="4" w:space="0"/>
                  </w:tcBorders>
                  <w:noWrap w:val="0"/>
                  <w:vAlign w:val="center"/>
                </w:tcPr>
                <w:p w14:paraId="4E8751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eastAsia="zh-CN" w:bidi="ar"/>
                    </w:rPr>
                    <w:t>上</w:t>
                  </w:r>
                </w:p>
              </w:tc>
              <w:tc>
                <w:tcPr>
                  <w:tcW w:w="1150" w:type="dxa"/>
                  <w:tcBorders>
                    <w:top w:val="single" w:color="auto" w:sz="4" w:space="0"/>
                  </w:tcBorders>
                  <w:noWrap w:val="0"/>
                  <w:vAlign w:val="center"/>
                </w:tcPr>
                <w:p w14:paraId="2CE722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op w:val="single" w:color="auto" w:sz="4" w:space="0"/>
                  </w:tcBorders>
                  <w:noWrap w:val="0"/>
                  <w:vAlign w:val="center"/>
                </w:tcPr>
                <w:p w14:paraId="7E7FD8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49189A36">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0CE9E9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w:t>
                  </w:r>
                </w:p>
              </w:tc>
              <w:tc>
                <w:tcPr>
                  <w:tcW w:w="1821" w:type="dxa"/>
                  <w:vMerge w:val="restart"/>
                  <w:tcBorders>
                    <w:tl2br w:val="nil"/>
                    <w:tr2bl w:val="nil"/>
                  </w:tcBorders>
                  <w:noWrap w:val="0"/>
                  <w:vAlign w:val="center"/>
                </w:tcPr>
                <w:p w14:paraId="3B86B1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观察窗30cm处</w:t>
                  </w:r>
                </w:p>
              </w:tc>
              <w:tc>
                <w:tcPr>
                  <w:tcW w:w="2339" w:type="dxa"/>
                  <w:tcBorders>
                    <w:tl2br w:val="nil"/>
                    <w:tr2bl w:val="nil"/>
                  </w:tcBorders>
                  <w:noWrap w:val="0"/>
                  <w:vAlign w:val="center"/>
                </w:tcPr>
                <w:p w14:paraId="05A70E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上侧位置</w:t>
                  </w:r>
                </w:p>
              </w:tc>
              <w:tc>
                <w:tcPr>
                  <w:tcW w:w="1307" w:type="dxa"/>
                  <w:tcBorders>
                    <w:tl2br w:val="nil"/>
                    <w:tr2bl w:val="nil"/>
                  </w:tcBorders>
                  <w:noWrap w:val="0"/>
                  <w:vAlign w:val="center"/>
                </w:tcPr>
                <w:p w14:paraId="42FCAC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245662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0.17</w:t>
                  </w:r>
                </w:p>
              </w:tc>
              <w:tc>
                <w:tcPr>
                  <w:tcW w:w="1224" w:type="dxa"/>
                  <w:tcBorders>
                    <w:tl2br w:val="nil"/>
                    <w:tr2bl w:val="nil"/>
                  </w:tcBorders>
                  <w:noWrap w:val="0"/>
                  <w:vAlign w:val="center"/>
                </w:tcPr>
                <w:p w14:paraId="011643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31EF85ED">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628A46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3</w:t>
                  </w:r>
                </w:p>
              </w:tc>
              <w:tc>
                <w:tcPr>
                  <w:tcW w:w="1821" w:type="dxa"/>
                  <w:vMerge w:val="continue"/>
                  <w:tcBorders>
                    <w:tl2br w:val="nil"/>
                    <w:tr2bl w:val="nil"/>
                  </w:tcBorders>
                  <w:noWrap w:val="0"/>
                  <w:vAlign w:val="center"/>
                </w:tcPr>
                <w:p w14:paraId="00FD8B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66BBC6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下侧位置</w:t>
                  </w:r>
                </w:p>
              </w:tc>
              <w:tc>
                <w:tcPr>
                  <w:tcW w:w="1307" w:type="dxa"/>
                  <w:tcBorders>
                    <w:tl2br w:val="nil"/>
                    <w:tr2bl w:val="nil"/>
                  </w:tcBorders>
                  <w:noWrap w:val="0"/>
                  <w:vAlign w:val="center"/>
                </w:tcPr>
                <w:p w14:paraId="30BFBC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71EBF8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0.17</w:t>
                  </w:r>
                </w:p>
              </w:tc>
              <w:tc>
                <w:tcPr>
                  <w:tcW w:w="1224" w:type="dxa"/>
                  <w:tcBorders>
                    <w:tl2br w:val="nil"/>
                    <w:tr2bl w:val="nil"/>
                  </w:tcBorders>
                  <w:noWrap w:val="0"/>
                  <w:vAlign w:val="center"/>
                </w:tcPr>
                <w:p w14:paraId="60B3C2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6866EC21">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28DEC2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4</w:t>
                  </w:r>
                </w:p>
              </w:tc>
              <w:tc>
                <w:tcPr>
                  <w:tcW w:w="1821" w:type="dxa"/>
                  <w:vMerge w:val="continue"/>
                  <w:tcBorders>
                    <w:tl2br w:val="nil"/>
                    <w:tr2bl w:val="nil"/>
                  </w:tcBorders>
                  <w:noWrap w:val="0"/>
                  <w:vAlign w:val="center"/>
                </w:tcPr>
                <w:p w14:paraId="5C6DA0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226081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中间位置</w:t>
                  </w:r>
                </w:p>
              </w:tc>
              <w:tc>
                <w:tcPr>
                  <w:tcW w:w="1307" w:type="dxa"/>
                  <w:tcBorders>
                    <w:tl2br w:val="nil"/>
                    <w:tr2bl w:val="nil"/>
                  </w:tcBorders>
                  <w:noWrap w:val="0"/>
                  <w:vAlign w:val="center"/>
                </w:tcPr>
                <w:p w14:paraId="628A08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2E65D4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0.16</w:t>
                  </w:r>
                </w:p>
              </w:tc>
              <w:tc>
                <w:tcPr>
                  <w:tcW w:w="1224" w:type="dxa"/>
                  <w:tcBorders>
                    <w:tl2br w:val="nil"/>
                    <w:tr2bl w:val="nil"/>
                  </w:tcBorders>
                  <w:noWrap w:val="0"/>
                  <w:vAlign w:val="center"/>
                </w:tcPr>
                <w:p w14:paraId="58FF04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71943686">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7AE81B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5</w:t>
                  </w:r>
                </w:p>
              </w:tc>
              <w:tc>
                <w:tcPr>
                  <w:tcW w:w="1821" w:type="dxa"/>
                  <w:vMerge w:val="continue"/>
                  <w:tcBorders>
                    <w:tl2br w:val="nil"/>
                    <w:tr2bl w:val="nil"/>
                  </w:tcBorders>
                  <w:noWrap w:val="0"/>
                  <w:vAlign w:val="center"/>
                </w:tcPr>
                <w:p w14:paraId="576AAA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196D7F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左侧位置</w:t>
                  </w:r>
                </w:p>
              </w:tc>
              <w:tc>
                <w:tcPr>
                  <w:tcW w:w="1307" w:type="dxa"/>
                  <w:tcBorders>
                    <w:tl2br w:val="nil"/>
                    <w:tr2bl w:val="nil"/>
                  </w:tcBorders>
                  <w:noWrap w:val="0"/>
                  <w:vAlign w:val="center"/>
                </w:tcPr>
                <w:p w14:paraId="117AFB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314DE8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0.16</w:t>
                  </w:r>
                </w:p>
              </w:tc>
              <w:tc>
                <w:tcPr>
                  <w:tcW w:w="1224" w:type="dxa"/>
                  <w:tcBorders>
                    <w:tl2br w:val="nil"/>
                    <w:tr2bl w:val="nil"/>
                  </w:tcBorders>
                  <w:noWrap w:val="0"/>
                  <w:vAlign w:val="center"/>
                </w:tcPr>
                <w:p w14:paraId="32C55E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614FC6C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3CF00F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6</w:t>
                  </w:r>
                </w:p>
              </w:tc>
              <w:tc>
                <w:tcPr>
                  <w:tcW w:w="1821" w:type="dxa"/>
                  <w:vMerge w:val="continue"/>
                  <w:tcBorders>
                    <w:tl2br w:val="nil"/>
                    <w:tr2bl w:val="nil"/>
                  </w:tcBorders>
                  <w:noWrap w:val="0"/>
                  <w:vAlign w:val="center"/>
                </w:tcPr>
                <w:p w14:paraId="705BB4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58AD1E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右侧位置</w:t>
                  </w:r>
                </w:p>
              </w:tc>
              <w:tc>
                <w:tcPr>
                  <w:tcW w:w="1307" w:type="dxa"/>
                  <w:tcBorders>
                    <w:tl2br w:val="nil"/>
                    <w:tr2bl w:val="nil"/>
                  </w:tcBorders>
                  <w:noWrap w:val="0"/>
                  <w:vAlign w:val="center"/>
                </w:tcPr>
                <w:p w14:paraId="1F358E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5DE441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0.16</w:t>
                  </w:r>
                </w:p>
              </w:tc>
              <w:tc>
                <w:tcPr>
                  <w:tcW w:w="1224" w:type="dxa"/>
                  <w:tcBorders>
                    <w:tl2br w:val="nil"/>
                    <w:tr2bl w:val="nil"/>
                  </w:tcBorders>
                  <w:noWrap w:val="0"/>
                  <w:vAlign w:val="center"/>
                </w:tcPr>
                <w:p w14:paraId="6E381E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3C7249C2">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107843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7</w:t>
                  </w:r>
                </w:p>
              </w:tc>
              <w:tc>
                <w:tcPr>
                  <w:tcW w:w="1821" w:type="dxa"/>
                  <w:vMerge w:val="restart"/>
                  <w:tcBorders>
                    <w:tl2br w:val="nil"/>
                    <w:tr2bl w:val="nil"/>
                  </w:tcBorders>
                  <w:noWrap w:val="0"/>
                  <w:vAlign w:val="center"/>
                </w:tcPr>
                <w:p w14:paraId="7814E0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控制室门外30cm处</w:t>
                  </w:r>
                </w:p>
              </w:tc>
              <w:tc>
                <w:tcPr>
                  <w:tcW w:w="2339" w:type="dxa"/>
                  <w:tcBorders>
                    <w:tl2br w:val="nil"/>
                    <w:tr2bl w:val="nil"/>
                  </w:tcBorders>
                  <w:noWrap w:val="0"/>
                  <w:vAlign w:val="center"/>
                </w:tcPr>
                <w:p w14:paraId="66FE9F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上侧缝隙</w:t>
                  </w:r>
                </w:p>
              </w:tc>
              <w:tc>
                <w:tcPr>
                  <w:tcW w:w="1307" w:type="dxa"/>
                  <w:tcBorders>
                    <w:tl2br w:val="nil"/>
                    <w:tr2bl w:val="nil"/>
                  </w:tcBorders>
                  <w:noWrap w:val="0"/>
                  <w:vAlign w:val="center"/>
                </w:tcPr>
                <w:p w14:paraId="6780EF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54F0EC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0.16</w:t>
                  </w:r>
                </w:p>
              </w:tc>
              <w:tc>
                <w:tcPr>
                  <w:tcW w:w="1224" w:type="dxa"/>
                  <w:tcBorders>
                    <w:tl2br w:val="nil"/>
                    <w:tr2bl w:val="nil"/>
                  </w:tcBorders>
                  <w:noWrap w:val="0"/>
                  <w:vAlign w:val="center"/>
                </w:tcPr>
                <w:p w14:paraId="199C74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086F65FC">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0E31D3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8</w:t>
                  </w:r>
                </w:p>
              </w:tc>
              <w:tc>
                <w:tcPr>
                  <w:tcW w:w="1821" w:type="dxa"/>
                  <w:vMerge w:val="continue"/>
                  <w:tcBorders>
                    <w:tl2br w:val="nil"/>
                    <w:tr2bl w:val="nil"/>
                  </w:tcBorders>
                  <w:noWrap w:val="0"/>
                  <w:vAlign w:val="center"/>
                </w:tcPr>
                <w:p w14:paraId="0D6F5A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6EDB0F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下侧缝隙</w:t>
                  </w:r>
                </w:p>
              </w:tc>
              <w:tc>
                <w:tcPr>
                  <w:tcW w:w="1307" w:type="dxa"/>
                  <w:tcBorders>
                    <w:tl2br w:val="nil"/>
                    <w:tr2bl w:val="nil"/>
                  </w:tcBorders>
                  <w:noWrap w:val="0"/>
                  <w:vAlign w:val="center"/>
                </w:tcPr>
                <w:p w14:paraId="49DCF0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0C06CF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c>
                <w:tcPr>
                  <w:tcW w:w="1224" w:type="dxa"/>
                  <w:tcBorders>
                    <w:tl2br w:val="nil"/>
                    <w:tr2bl w:val="nil"/>
                  </w:tcBorders>
                  <w:noWrap w:val="0"/>
                  <w:vAlign w:val="center"/>
                </w:tcPr>
                <w:p w14:paraId="7C072D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4FB4A2A5">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365B5C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9</w:t>
                  </w:r>
                </w:p>
              </w:tc>
              <w:tc>
                <w:tcPr>
                  <w:tcW w:w="1821" w:type="dxa"/>
                  <w:vMerge w:val="continue"/>
                  <w:tcBorders>
                    <w:tl2br w:val="nil"/>
                    <w:tr2bl w:val="nil"/>
                  </w:tcBorders>
                  <w:noWrap w:val="0"/>
                  <w:vAlign w:val="center"/>
                </w:tcPr>
                <w:p w14:paraId="756833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2F1639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中间位置</w:t>
                  </w:r>
                </w:p>
              </w:tc>
              <w:tc>
                <w:tcPr>
                  <w:tcW w:w="1307" w:type="dxa"/>
                  <w:tcBorders>
                    <w:tl2br w:val="nil"/>
                    <w:tr2bl w:val="nil"/>
                  </w:tcBorders>
                  <w:noWrap w:val="0"/>
                  <w:vAlign w:val="center"/>
                </w:tcPr>
                <w:p w14:paraId="58A6FD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28959A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c>
                <w:tcPr>
                  <w:tcW w:w="1224" w:type="dxa"/>
                  <w:tcBorders>
                    <w:tl2br w:val="nil"/>
                    <w:tr2bl w:val="nil"/>
                  </w:tcBorders>
                  <w:noWrap w:val="0"/>
                  <w:vAlign w:val="center"/>
                </w:tcPr>
                <w:p w14:paraId="72043F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618184E6">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5E83C8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10</w:t>
                  </w:r>
                </w:p>
              </w:tc>
              <w:tc>
                <w:tcPr>
                  <w:tcW w:w="1821" w:type="dxa"/>
                  <w:vMerge w:val="continue"/>
                  <w:tcBorders>
                    <w:tl2br w:val="nil"/>
                    <w:tr2bl w:val="nil"/>
                  </w:tcBorders>
                  <w:noWrap w:val="0"/>
                  <w:vAlign w:val="center"/>
                </w:tcPr>
                <w:p w14:paraId="0FD5FA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3867E7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左侧缝隙</w:t>
                  </w:r>
                </w:p>
              </w:tc>
              <w:tc>
                <w:tcPr>
                  <w:tcW w:w="1307" w:type="dxa"/>
                  <w:tcBorders>
                    <w:tl2br w:val="nil"/>
                    <w:tr2bl w:val="nil"/>
                  </w:tcBorders>
                  <w:noWrap w:val="0"/>
                  <w:vAlign w:val="center"/>
                </w:tcPr>
                <w:p w14:paraId="5893A7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378F03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0.16</w:t>
                  </w:r>
                </w:p>
              </w:tc>
              <w:tc>
                <w:tcPr>
                  <w:tcW w:w="1224" w:type="dxa"/>
                  <w:tcBorders>
                    <w:tl2br w:val="nil"/>
                    <w:tr2bl w:val="nil"/>
                  </w:tcBorders>
                  <w:noWrap w:val="0"/>
                  <w:vAlign w:val="center"/>
                </w:tcPr>
                <w:p w14:paraId="3AE955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08086D85">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287AC0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11</w:t>
                  </w:r>
                </w:p>
              </w:tc>
              <w:tc>
                <w:tcPr>
                  <w:tcW w:w="1821" w:type="dxa"/>
                  <w:vMerge w:val="continue"/>
                  <w:tcBorders>
                    <w:tl2br w:val="nil"/>
                    <w:tr2bl w:val="nil"/>
                  </w:tcBorders>
                  <w:noWrap w:val="0"/>
                  <w:vAlign w:val="center"/>
                </w:tcPr>
                <w:p w14:paraId="19BD31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4B30E9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右侧缝隙</w:t>
                  </w:r>
                </w:p>
              </w:tc>
              <w:tc>
                <w:tcPr>
                  <w:tcW w:w="1307" w:type="dxa"/>
                  <w:tcBorders>
                    <w:tl2br w:val="nil"/>
                    <w:tr2bl w:val="nil"/>
                  </w:tcBorders>
                  <w:noWrap w:val="0"/>
                  <w:vAlign w:val="center"/>
                </w:tcPr>
                <w:p w14:paraId="2BB327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4E2CBB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0.16</w:t>
                  </w:r>
                </w:p>
              </w:tc>
              <w:tc>
                <w:tcPr>
                  <w:tcW w:w="1224" w:type="dxa"/>
                  <w:tcBorders>
                    <w:tl2br w:val="nil"/>
                    <w:tr2bl w:val="nil"/>
                  </w:tcBorders>
                  <w:noWrap w:val="0"/>
                  <w:vAlign w:val="center"/>
                </w:tcPr>
                <w:p w14:paraId="64CF62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0B8C1A05">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74D992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12</w:t>
                  </w:r>
                </w:p>
              </w:tc>
              <w:tc>
                <w:tcPr>
                  <w:tcW w:w="1821" w:type="dxa"/>
                  <w:vMerge w:val="restart"/>
                  <w:tcBorders>
                    <w:tl2br w:val="nil"/>
                    <w:tr2bl w:val="nil"/>
                  </w:tcBorders>
                  <w:noWrap w:val="0"/>
                  <w:vAlign w:val="center"/>
                </w:tcPr>
                <w:p w14:paraId="21EC6D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机房门30cm处</w:t>
                  </w:r>
                </w:p>
              </w:tc>
              <w:tc>
                <w:tcPr>
                  <w:tcW w:w="2339" w:type="dxa"/>
                  <w:tcBorders>
                    <w:tl2br w:val="nil"/>
                    <w:tr2bl w:val="nil"/>
                  </w:tcBorders>
                  <w:noWrap w:val="0"/>
                  <w:vAlign w:val="center"/>
                </w:tcPr>
                <w:p w14:paraId="7BF4AC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上侧缝隙</w:t>
                  </w:r>
                </w:p>
              </w:tc>
              <w:tc>
                <w:tcPr>
                  <w:tcW w:w="1307" w:type="dxa"/>
                  <w:tcBorders>
                    <w:tl2br w:val="nil"/>
                    <w:tr2bl w:val="nil"/>
                  </w:tcBorders>
                  <w:noWrap w:val="0"/>
                  <w:vAlign w:val="center"/>
                </w:tcPr>
                <w:p w14:paraId="618A2B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3826BC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c>
                <w:tcPr>
                  <w:tcW w:w="1224" w:type="dxa"/>
                  <w:tcBorders>
                    <w:tl2br w:val="nil"/>
                    <w:tr2bl w:val="nil"/>
                  </w:tcBorders>
                  <w:noWrap w:val="0"/>
                  <w:vAlign w:val="center"/>
                </w:tcPr>
                <w:p w14:paraId="599F73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5999D9E3">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2D85CF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13</w:t>
                  </w:r>
                </w:p>
              </w:tc>
              <w:tc>
                <w:tcPr>
                  <w:tcW w:w="1821" w:type="dxa"/>
                  <w:vMerge w:val="continue"/>
                  <w:tcBorders>
                    <w:tl2br w:val="nil"/>
                    <w:tr2bl w:val="nil"/>
                  </w:tcBorders>
                  <w:noWrap w:val="0"/>
                  <w:vAlign w:val="center"/>
                </w:tcPr>
                <w:p w14:paraId="5DED31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09A96D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下侧缝隙</w:t>
                  </w:r>
                </w:p>
              </w:tc>
              <w:tc>
                <w:tcPr>
                  <w:tcW w:w="1307" w:type="dxa"/>
                  <w:tcBorders>
                    <w:tl2br w:val="nil"/>
                    <w:tr2bl w:val="nil"/>
                  </w:tcBorders>
                  <w:noWrap w:val="0"/>
                  <w:vAlign w:val="center"/>
                </w:tcPr>
                <w:p w14:paraId="3C4A87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3200D9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0.21</w:t>
                  </w:r>
                </w:p>
              </w:tc>
              <w:tc>
                <w:tcPr>
                  <w:tcW w:w="1224" w:type="dxa"/>
                  <w:tcBorders>
                    <w:tl2br w:val="nil"/>
                    <w:tr2bl w:val="nil"/>
                  </w:tcBorders>
                  <w:noWrap w:val="0"/>
                  <w:vAlign w:val="center"/>
                </w:tcPr>
                <w:p w14:paraId="632500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2FE28793">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7ADAE4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14</w:t>
                  </w:r>
                </w:p>
              </w:tc>
              <w:tc>
                <w:tcPr>
                  <w:tcW w:w="1821" w:type="dxa"/>
                  <w:vMerge w:val="continue"/>
                  <w:tcBorders>
                    <w:tl2br w:val="nil"/>
                    <w:tr2bl w:val="nil"/>
                  </w:tcBorders>
                  <w:noWrap w:val="0"/>
                  <w:vAlign w:val="center"/>
                </w:tcPr>
                <w:p w14:paraId="6C8CDE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57E201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中间位置</w:t>
                  </w:r>
                </w:p>
              </w:tc>
              <w:tc>
                <w:tcPr>
                  <w:tcW w:w="1307" w:type="dxa"/>
                  <w:tcBorders>
                    <w:tl2br w:val="nil"/>
                    <w:tr2bl w:val="nil"/>
                  </w:tcBorders>
                  <w:noWrap w:val="0"/>
                  <w:vAlign w:val="center"/>
                </w:tcPr>
                <w:p w14:paraId="78EA71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03729B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c>
                <w:tcPr>
                  <w:tcW w:w="1224" w:type="dxa"/>
                  <w:tcBorders>
                    <w:tl2br w:val="nil"/>
                    <w:tr2bl w:val="nil"/>
                  </w:tcBorders>
                  <w:noWrap w:val="0"/>
                  <w:vAlign w:val="center"/>
                </w:tcPr>
                <w:p w14:paraId="3FFFE7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240F5FD0">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61938D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15</w:t>
                  </w:r>
                </w:p>
              </w:tc>
              <w:tc>
                <w:tcPr>
                  <w:tcW w:w="1821" w:type="dxa"/>
                  <w:vMerge w:val="continue"/>
                  <w:tcBorders>
                    <w:tl2br w:val="nil"/>
                    <w:tr2bl w:val="nil"/>
                  </w:tcBorders>
                  <w:noWrap w:val="0"/>
                  <w:vAlign w:val="center"/>
                </w:tcPr>
                <w:p w14:paraId="2D5354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14BD17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左侧缝隙</w:t>
                  </w:r>
                </w:p>
              </w:tc>
              <w:tc>
                <w:tcPr>
                  <w:tcW w:w="1307" w:type="dxa"/>
                  <w:tcBorders>
                    <w:tl2br w:val="nil"/>
                    <w:tr2bl w:val="nil"/>
                  </w:tcBorders>
                  <w:noWrap w:val="0"/>
                  <w:vAlign w:val="center"/>
                </w:tcPr>
                <w:p w14:paraId="5ECF9D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5E66F5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c>
                <w:tcPr>
                  <w:tcW w:w="1224" w:type="dxa"/>
                  <w:tcBorders>
                    <w:tl2br w:val="nil"/>
                    <w:tr2bl w:val="nil"/>
                  </w:tcBorders>
                  <w:noWrap w:val="0"/>
                  <w:vAlign w:val="center"/>
                </w:tcPr>
                <w:p w14:paraId="502037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41AD65DF">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1EDD02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16</w:t>
                  </w:r>
                </w:p>
              </w:tc>
              <w:tc>
                <w:tcPr>
                  <w:tcW w:w="1821" w:type="dxa"/>
                  <w:vMerge w:val="continue"/>
                  <w:tcBorders>
                    <w:tl2br w:val="nil"/>
                    <w:tr2bl w:val="nil"/>
                  </w:tcBorders>
                  <w:noWrap w:val="0"/>
                  <w:vAlign w:val="center"/>
                </w:tcPr>
                <w:p w14:paraId="2AF6A6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572BAE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右侧缝隙</w:t>
                  </w:r>
                </w:p>
              </w:tc>
              <w:tc>
                <w:tcPr>
                  <w:tcW w:w="1307" w:type="dxa"/>
                  <w:tcBorders>
                    <w:tl2br w:val="nil"/>
                    <w:tr2bl w:val="nil"/>
                  </w:tcBorders>
                  <w:noWrap w:val="0"/>
                  <w:vAlign w:val="center"/>
                </w:tcPr>
                <w:p w14:paraId="3BB990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150060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c>
                <w:tcPr>
                  <w:tcW w:w="1224" w:type="dxa"/>
                  <w:tcBorders>
                    <w:tl2br w:val="nil"/>
                    <w:tr2bl w:val="nil"/>
                  </w:tcBorders>
                  <w:noWrap w:val="0"/>
                  <w:vAlign w:val="center"/>
                </w:tcPr>
                <w:p w14:paraId="1D7A21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0F14C2EB">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5DAC80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17</w:t>
                  </w:r>
                </w:p>
              </w:tc>
              <w:tc>
                <w:tcPr>
                  <w:tcW w:w="4160" w:type="dxa"/>
                  <w:gridSpan w:val="2"/>
                  <w:tcBorders>
                    <w:tl2br w:val="nil"/>
                    <w:tr2bl w:val="nil"/>
                  </w:tcBorders>
                  <w:noWrap w:val="0"/>
                  <w:vAlign w:val="center"/>
                </w:tcPr>
                <w:p w14:paraId="5566AD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bidi="ar"/>
                    </w:rPr>
                    <w:t>机房东墙外30cm处</w:t>
                  </w:r>
                </w:p>
              </w:tc>
              <w:tc>
                <w:tcPr>
                  <w:tcW w:w="1307" w:type="dxa"/>
                  <w:tcBorders>
                    <w:tl2br w:val="nil"/>
                    <w:tr2bl w:val="nil"/>
                  </w:tcBorders>
                  <w:noWrap w:val="0"/>
                  <w:vAlign w:val="center"/>
                </w:tcPr>
                <w:p w14:paraId="11A516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6B964A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36E482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0.14</w:t>
                  </w:r>
                </w:p>
              </w:tc>
            </w:tr>
            <w:tr w14:paraId="204B3B02">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632F33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18</w:t>
                  </w:r>
                </w:p>
              </w:tc>
              <w:tc>
                <w:tcPr>
                  <w:tcW w:w="4160" w:type="dxa"/>
                  <w:gridSpan w:val="2"/>
                  <w:tcBorders>
                    <w:tl2br w:val="nil"/>
                    <w:tr2bl w:val="nil"/>
                  </w:tcBorders>
                  <w:noWrap w:val="0"/>
                  <w:vAlign w:val="center"/>
                </w:tcPr>
                <w:p w14:paraId="11B186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bidi="ar"/>
                    </w:rPr>
                    <w:t>机房南墙外30cm处</w:t>
                  </w:r>
                </w:p>
              </w:tc>
              <w:tc>
                <w:tcPr>
                  <w:tcW w:w="1307" w:type="dxa"/>
                  <w:tcBorders>
                    <w:tl2br w:val="nil"/>
                    <w:tr2bl w:val="nil"/>
                  </w:tcBorders>
                  <w:noWrap w:val="0"/>
                  <w:vAlign w:val="center"/>
                </w:tcPr>
                <w:p w14:paraId="141E30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164261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651D3B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0.14</w:t>
                  </w:r>
                </w:p>
              </w:tc>
            </w:tr>
            <w:tr w14:paraId="3D53961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3F35D1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19</w:t>
                  </w:r>
                </w:p>
              </w:tc>
              <w:tc>
                <w:tcPr>
                  <w:tcW w:w="4160" w:type="dxa"/>
                  <w:gridSpan w:val="2"/>
                  <w:tcBorders>
                    <w:tl2br w:val="nil"/>
                    <w:tr2bl w:val="nil"/>
                  </w:tcBorders>
                  <w:noWrap w:val="0"/>
                  <w:vAlign w:val="center"/>
                </w:tcPr>
                <w:p w14:paraId="486BFA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bidi="ar"/>
                    </w:rPr>
                    <w:t>机房楼下距地面1.7m处</w:t>
                  </w:r>
                </w:p>
              </w:tc>
              <w:tc>
                <w:tcPr>
                  <w:tcW w:w="1307" w:type="dxa"/>
                  <w:tcBorders>
                    <w:tl2br w:val="nil"/>
                    <w:tr2bl w:val="nil"/>
                  </w:tcBorders>
                  <w:noWrap w:val="0"/>
                  <w:vAlign w:val="center"/>
                </w:tcPr>
                <w:p w14:paraId="0AAB41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16FBEF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0.12</w:t>
                  </w:r>
                </w:p>
              </w:tc>
              <w:tc>
                <w:tcPr>
                  <w:tcW w:w="1224" w:type="dxa"/>
                  <w:tcBorders>
                    <w:tl2br w:val="nil"/>
                    <w:tr2bl w:val="nil"/>
                  </w:tcBorders>
                  <w:noWrap w:val="0"/>
                  <w:vAlign w:val="center"/>
                </w:tcPr>
                <w:p w14:paraId="201783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0.14</w:t>
                  </w:r>
                </w:p>
              </w:tc>
            </w:tr>
            <w:tr w14:paraId="2DCBB37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036F2C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20</w:t>
                  </w:r>
                </w:p>
              </w:tc>
              <w:tc>
                <w:tcPr>
                  <w:tcW w:w="4160" w:type="dxa"/>
                  <w:gridSpan w:val="2"/>
                  <w:tcBorders>
                    <w:tl2br w:val="nil"/>
                    <w:tr2bl w:val="nil"/>
                  </w:tcBorders>
                  <w:noWrap w:val="0"/>
                  <w:vAlign w:val="center"/>
                </w:tcPr>
                <w:p w14:paraId="529511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bidi="ar"/>
                    </w:rPr>
                    <w:t>管线口</w:t>
                  </w:r>
                </w:p>
              </w:tc>
              <w:tc>
                <w:tcPr>
                  <w:tcW w:w="1307" w:type="dxa"/>
                  <w:tcBorders>
                    <w:tl2br w:val="nil"/>
                    <w:tr2bl w:val="nil"/>
                  </w:tcBorders>
                  <w:noWrap w:val="0"/>
                  <w:vAlign w:val="center"/>
                </w:tcPr>
                <w:p w14:paraId="0371A3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40140E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0.14</w:t>
                  </w:r>
                </w:p>
              </w:tc>
              <w:tc>
                <w:tcPr>
                  <w:tcW w:w="1224" w:type="dxa"/>
                  <w:tcBorders>
                    <w:tl2br w:val="nil"/>
                    <w:tr2bl w:val="nil"/>
                  </w:tcBorders>
                  <w:noWrap w:val="0"/>
                  <w:vAlign w:val="center"/>
                </w:tcPr>
                <w:p w14:paraId="26FB3C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6E01A38D">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14AE61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21</w:t>
                  </w:r>
                </w:p>
              </w:tc>
              <w:tc>
                <w:tcPr>
                  <w:tcW w:w="4160" w:type="dxa"/>
                  <w:gridSpan w:val="2"/>
                  <w:tcBorders>
                    <w:tl2br w:val="nil"/>
                    <w:tr2bl w:val="nil"/>
                  </w:tcBorders>
                  <w:noWrap w:val="0"/>
                  <w:vAlign w:val="center"/>
                </w:tcPr>
                <w:p w14:paraId="042B10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bidi="ar"/>
                    </w:rPr>
                    <w:t>机房南墙外30cm处</w:t>
                  </w:r>
                </w:p>
              </w:tc>
              <w:tc>
                <w:tcPr>
                  <w:tcW w:w="1307" w:type="dxa"/>
                  <w:tcBorders>
                    <w:tl2br w:val="nil"/>
                    <w:tr2bl w:val="nil"/>
                  </w:tcBorders>
                  <w:noWrap w:val="0"/>
                  <w:vAlign w:val="center"/>
                </w:tcPr>
                <w:p w14:paraId="16DDCA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4B37E0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56D3E5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4099CD3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0B1401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22</w:t>
                  </w:r>
                </w:p>
              </w:tc>
              <w:tc>
                <w:tcPr>
                  <w:tcW w:w="4160" w:type="dxa"/>
                  <w:gridSpan w:val="2"/>
                  <w:tcBorders>
                    <w:tl2br w:val="nil"/>
                    <w:tr2bl w:val="nil"/>
                  </w:tcBorders>
                  <w:noWrap w:val="0"/>
                  <w:vAlign w:val="center"/>
                </w:tcPr>
                <w:p w14:paraId="5B1EBF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bidi="ar"/>
                    </w:rPr>
                    <w:t>机房南墙外30cm处</w:t>
                  </w:r>
                </w:p>
              </w:tc>
              <w:tc>
                <w:tcPr>
                  <w:tcW w:w="1307" w:type="dxa"/>
                  <w:tcBorders>
                    <w:tl2br w:val="nil"/>
                    <w:tr2bl w:val="nil"/>
                  </w:tcBorders>
                  <w:noWrap w:val="0"/>
                  <w:vAlign w:val="center"/>
                </w:tcPr>
                <w:p w14:paraId="04BD56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1677E5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3257F6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2AA262D0">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0F5F58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23</w:t>
                  </w:r>
                </w:p>
              </w:tc>
              <w:tc>
                <w:tcPr>
                  <w:tcW w:w="1821" w:type="dxa"/>
                  <w:vMerge w:val="restart"/>
                  <w:tcBorders>
                    <w:tl2br w:val="nil"/>
                    <w:tr2bl w:val="nil"/>
                  </w:tcBorders>
                  <w:noWrap w:val="0"/>
                  <w:vAlign w:val="center"/>
                </w:tcPr>
                <w:p w14:paraId="4E2B57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南墙铅</w:t>
                  </w:r>
                  <w:r>
                    <w:rPr>
                      <w:rFonts w:hint="default" w:ascii="Times New Roman" w:hAnsi="Times New Roman" w:eastAsia="宋体" w:cs="Times New Roman"/>
                      <w:kern w:val="0"/>
                      <w:sz w:val="21"/>
                      <w:szCs w:val="21"/>
                      <w:lang w:bidi="ar"/>
                    </w:rPr>
                    <w:t>门30cm处</w:t>
                  </w:r>
                </w:p>
              </w:tc>
              <w:tc>
                <w:tcPr>
                  <w:tcW w:w="2339" w:type="dxa"/>
                  <w:tcBorders>
                    <w:tl2br w:val="nil"/>
                    <w:tr2bl w:val="nil"/>
                  </w:tcBorders>
                  <w:noWrap w:val="0"/>
                  <w:vAlign w:val="center"/>
                </w:tcPr>
                <w:p w14:paraId="4B9603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上侧缝隙</w:t>
                  </w:r>
                </w:p>
              </w:tc>
              <w:tc>
                <w:tcPr>
                  <w:tcW w:w="1307" w:type="dxa"/>
                  <w:tcBorders>
                    <w:tl2br w:val="nil"/>
                    <w:tr2bl w:val="nil"/>
                  </w:tcBorders>
                  <w:noWrap w:val="0"/>
                  <w:vAlign w:val="center"/>
                </w:tcPr>
                <w:p w14:paraId="1E31FC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440E6D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795397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23B00810">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714108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24</w:t>
                  </w:r>
                </w:p>
              </w:tc>
              <w:tc>
                <w:tcPr>
                  <w:tcW w:w="1821" w:type="dxa"/>
                  <w:vMerge w:val="continue"/>
                  <w:tcBorders>
                    <w:tl2br w:val="nil"/>
                    <w:tr2bl w:val="nil"/>
                  </w:tcBorders>
                  <w:noWrap w:val="0"/>
                  <w:vAlign w:val="center"/>
                </w:tcPr>
                <w:p w14:paraId="3D6474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746896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下侧缝隙</w:t>
                  </w:r>
                </w:p>
              </w:tc>
              <w:tc>
                <w:tcPr>
                  <w:tcW w:w="1307" w:type="dxa"/>
                  <w:tcBorders>
                    <w:tl2br w:val="nil"/>
                    <w:tr2bl w:val="nil"/>
                  </w:tcBorders>
                  <w:noWrap w:val="0"/>
                  <w:vAlign w:val="center"/>
                </w:tcPr>
                <w:p w14:paraId="59C120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708A0B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1E7354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7FED6EB0">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421414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25</w:t>
                  </w:r>
                </w:p>
              </w:tc>
              <w:tc>
                <w:tcPr>
                  <w:tcW w:w="1821" w:type="dxa"/>
                  <w:vMerge w:val="continue"/>
                  <w:tcBorders>
                    <w:tl2br w:val="nil"/>
                    <w:tr2bl w:val="nil"/>
                  </w:tcBorders>
                  <w:noWrap w:val="0"/>
                  <w:vAlign w:val="center"/>
                </w:tcPr>
                <w:p w14:paraId="1A3CD5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696131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中间位置</w:t>
                  </w:r>
                </w:p>
              </w:tc>
              <w:tc>
                <w:tcPr>
                  <w:tcW w:w="1307" w:type="dxa"/>
                  <w:tcBorders>
                    <w:tl2br w:val="nil"/>
                    <w:tr2bl w:val="nil"/>
                  </w:tcBorders>
                  <w:noWrap w:val="0"/>
                  <w:vAlign w:val="center"/>
                </w:tcPr>
                <w:p w14:paraId="576DCB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32E391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095169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0.16</w:t>
                  </w:r>
                </w:p>
              </w:tc>
            </w:tr>
            <w:tr w14:paraId="3F7D755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7E8B45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26</w:t>
                  </w:r>
                </w:p>
              </w:tc>
              <w:tc>
                <w:tcPr>
                  <w:tcW w:w="1821" w:type="dxa"/>
                  <w:vMerge w:val="continue"/>
                  <w:tcBorders>
                    <w:tl2br w:val="nil"/>
                    <w:tr2bl w:val="nil"/>
                  </w:tcBorders>
                  <w:noWrap w:val="0"/>
                  <w:vAlign w:val="center"/>
                </w:tcPr>
                <w:p w14:paraId="7E87B7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067A8A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左侧缝隙</w:t>
                  </w:r>
                </w:p>
              </w:tc>
              <w:tc>
                <w:tcPr>
                  <w:tcW w:w="1307" w:type="dxa"/>
                  <w:tcBorders>
                    <w:tl2br w:val="nil"/>
                    <w:tr2bl w:val="nil"/>
                  </w:tcBorders>
                  <w:noWrap w:val="0"/>
                  <w:vAlign w:val="center"/>
                </w:tcPr>
                <w:p w14:paraId="2B97F5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7844BC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101B3E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0.16</w:t>
                  </w:r>
                </w:p>
              </w:tc>
            </w:tr>
            <w:tr w14:paraId="104CA07F">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02C9BF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27</w:t>
                  </w:r>
                </w:p>
              </w:tc>
              <w:tc>
                <w:tcPr>
                  <w:tcW w:w="1821" w:type="dxa"/>
                  <w:vMerge w:val="continue"/>
                  <w:tcBorders>
                    <w:tl2br w:val="nil"/>
                    <w:tr2bl w:val="nil"/>
                  </w:tcBorders>
                  <w:noWrap w:val="0"/>
                  <w:vAlign w:val="center"/>
                </w:tcPr>
                <w:p w14:paraId="659FCD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3FFBAE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右侧缝隙</w:t>
                  </w:r>
                </w:p>
              </w:tc>
              <w:tc>
                <w:tcPr>
                  <w:tcW w:w="1307" w:type="dxa"/>
                  <w:tcBorders>
                    <w:tl2br w:val="nil"/>
                    <w:tr2bl w:val="nil"/>
                  </w:tcBorders>
                  <w:noWrap w:val="0"/>
                  <w:vAlign w:val="center"/>
                </w:tcPr>
                <w:p w14:paraId="78EDB2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09D20B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512F6B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0.16</w:t>
                  </w:r>
                </w:p>
              </w:tc>
            </w:tr>
            <w:tr w14:paraId="5960B3F5">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3A34A9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28</w:t>
                  </w:r>
                </w:p>
              </w:tc>
              <w:tc>
                <w:tcPr>
                  <w:tcW w:w="4160" w:type="dxa"/>
                  <w:gridSpan w:val="2"/>
                  <w:tcBorders>
                    <w:tl2br w:val="nil"/>
                    <w:tr2bl w:val="nil"/>
                  </w:tcBorders>
                  <w:noWrap w:val="0"/>
                  <w:vAlign w:val="center"/>
                </w:tcPr>
                <w:p w14:paraId="3533AC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机房楼下距地面1.7m处</w:t>
                  </w:r>
                </w:p>
              </w:tc>
              <w:tc>
                <w:tcPr>
                  <w:tcW w:w="1307" w:type="dxa"/>
                  <w:tcBorders>
                    <w:tl2br w:val="nil"/>
                    <w:tr2bl w:val="nil"/>
                  </w:tcBorders>
                  <w:noWrap w:val="0"/>
                  <w:vAlign w:val="center"/>
                </w:tcPr>
                <w:p w14:paraId="5A18BE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7D3E9E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0.12</w:t>
                  </w:r>
                </w:p>
              </w:tc>
              <w:tc>
                <w:tcPr>
                  <w:tcW w:w="1224" w:type="dxa"/>
                  <w:tcBorders>
                    <w:tl2br w:val="nil"/>
                    <w:tr2bl w:val="nil"/>
                  </w:tcBorders>
                  <w:noWrap w:val="0"/>
                  <w:vAlign w:val="center"/>
                </w:tcPr>
                <w:p w14:paraId="6AB48E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5FF8CA5F">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4A5C97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29</w:t>
                  </w:r>
                </w:p>
              </w:tc>
              <w:tc>
                <w:tcPr>
                  <w:tcW w:w="4160" w:type="dxa"/>
                  <w:gridSpan w:val="2"/>
                  <w:tcBorders>
                    <w:tl2br w:val="nil"/>
                    <w:tr2bl w:val="nil"/>
                  </w:tcBorders>
                  <w:noWrap w:val="0"/>
                  <w:vAlign w:val="center"/>
                </w:tcPr>
                <w:p w14:paraId="79771F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val="en-US" w:eastAsia="zh-CN" w:bidi="ar"/>
                    </w:rPr>
                    <w:t>DSA介入室南侧21m空置板房</w:t>
                  </w:r>
                </w:p>
              </w:tc>
              <w:tc>
                <w:tcPr>
                  <w:tcW w:w="1307" w:type="dxa"/>
                  <w:tcBorders>
                    <w:tl2br w:val="nil"/>
                    <w:tr2bl w:val="nil"/>
                  </w:tcBorders>
                  <w:noWrap w:val="0"/>
                  <w:vAlign w:val="center"/>
                </w:tcPr>
                <w:p w14:paraId="071670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6DD4E1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2F9CC6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666C4928">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0B0E06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30</w:t>
                  </w:r>
                </w:p>
              </w:tc>
              <w:tc>
                <w:tcPr>
                  <w:tcW w:w="4160" w:type="dxa"/>
                  <w:gridSpan w:val="2"/>
                  <w:tcBorders>
                    <w:tl2br w:val="nil"/>
                    <w:tr2bl w:val="nil"/>
                  </w:tcBorders>
                  <w:noWrap w:val="0"/>
                  <w:vAlign w:val="center"/>
                </w:tcPr>
                <w:p w14:paraId="36B61B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val="en-US" w:eastAsia="zh-CN" w:bidi="ar"/>
                    </w:rPr>
                    <w:t>DSA介入室南侧49m国医楼</w:t>
                  </w:r>
                </w:p>
              </w:tc>
              <w:tc>
                <w:tcPr>
                  <w:tcW w:w="1307" w:type="dxa"/>
                  <w:tcBorders>
                    <w:tl2br w:val="nil"/>
                    <w:tr2bl w:val="nil"/>
                  </w:tcBorders>
                  <w:noWrap w:val="0"/>
                  <w:vAlign w:val="center"/>
                </w:tcPr>
                <w:p w14:paraId="7E7F5A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eastAsia="zh-CN" w:bidi="ar"/>
                    </w:rPr>
                    <w:t>南</w:t>
                  </w:r>
                </w:p>
              </w:tc>
              <w:tc>
                <w:tcPr>
                  <w:tcW w:w="1150" w:type="dxa"/>
                  <w:tcBorders>
                    <w:tl2br w:val="nil"/>
                    <w:tr2bl w:val="nil"/>
                  </w:tcBorders>
                  <w:noWrap w:val="0"/>
                  <w:vAlign w:val="center"/>
                </w:tcPr>
                <w:p w14:paraId="3FD03E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35910C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bl>
          <w:p w14:paraId="629E6ACE">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续</w:t>
            </w:r>
            <w:r>
              <w:rPr>
                <w:rFonts w:hint="default" w:ascii="Times New Roman" w:hAnsi="Times New Roman" w:eastAsia="宋体" w:cs="Times New Roman"/>
                <w:sz w:val="21"/>
                <w:szCs w:val="21"/>
                <w:lang w:val="en-US" w:eastAsia="zh-CN"/>
              </w:rPr>
              <w:t>表7-1  DSA</w:t>
            </w:r>
            <w:r>
              <w:rPr>
                <w:rFonts w:hint="eastAsia" w:ascii="Times New Roman" w:hAnsi="Times New Roman" w:eastAsia="宋体" w:cs="Times New Roman"/>
                <w:sz w:val="21"/>
                <w:szCs w:val="21"/>
                <w:lang w:val="en-US" w:eastAsia="zh-CN"/>
              </w:rPr>
              <w:t>介入室</w:t>
            </w:r>
            <w:r>
              <w:rPr>
                <w:rFonts w:hint="default" w:ascii="Times New Roman" w:hAnsi="Times New Roman" w:eastAsia="宋体" w:cs="Times New Roman"/>
                <w:sz w:val="21"/>
                <w:szCs w:val="21"/>
                <w:lang w:val="en-US" w:eastAsia="zh-CN"/>
              </w:rPr>
              <w:t>检测结果</w:t>
            </w:r>
          </w:p>
          <w:tbl>
            <w:tblPr>
              <w:tblStyle w:val="18"/>
              <w:tblW w:w="8787"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946"/>
              <w:gridCol w:w="4160"/>
              <w:gridCol w:w="1307"/>
              <w:gridCol w:w="1150"/>
              <w:gridCol w:w="1224"/>
            </w:tblGrid>
            <w:tr w14:paraId="1806E92F">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vMerge w:val="restart"/>
                  <w:tcBorders>
                    <w:tl2br w:val="nil"/>
                    <w:tr2bl w:val="nil"/>
                  </w:tcBorders>
                  <w:noWrap w:val="0"/>
                  <w:vAlign w:val="center"/>
                </w:tcPr>
                <w:p w14:paraId="03E7D2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eastAsia="zh-CN" w:bidi="ar"/>
                    </w:rPr>
                    <w:t>点位号</w:t>
                  </w:r>
                </w:p>
              </w:tc>
              <w:tc>
                <w:tcPr>
                  <w:tcW w:w="4160" w:type="dxa"/>
                  <w:vMerge w:val="restart"/>
                  <w:tcBorders>
                    <w:tl2br w:val="nil"/>
                    <w:tr2bl w:val="nil"/>
                  </w:tcBorders>
                  <w:noWrap w:val="0"/>
                  <w:vAlign w:val="center"/>
                </w:tcPr>
                <w:p w14:paraId="737D2A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检测位置</w:t>
                  </w:r>
                </w:p>
              </w:tc>
              <w:tc>
                <w:tcPr>
                  <w:tcW w:w="1307" w:type="dxa"/>
                  <w:vMerge w:val="restart"/>
                  <w:tcBorders>
                    <w:tl2br w:val="nil"/>
                    <w:tr2bl w:val="nil"/>
                  </w:tcBorders>
                  <w:noWrap w:val="0"/>
                  <w:vAlign w:val="center"/>
                </w:tcPr>
                <w:p w14:paraId="31E46F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sz w:val="21"/>
                      <w:szCs w:val="21"/>
                      <w:lang w:eastAsia="zh-CN"/>
                    </w:rPr>
                    <w:t>主射束方向</w:t>
                  </w:r>
                </w:p>
              </w:tc>
              <w:tc>
                <w:tcPr>
                  <w:tcW w:w="2374" w:type="dxa"/>
                  <w:gridSpan w:val="2"/>
                  <w:tcBorders>
                    <w:tl2br w:val="nil"/>
                    <w:tr2bl w:val="nil"/>
                  </w:tcBorders>
                  <w:noWrap w:val="0"/>
                  <w:vAlign w:val="center"/>
                </w:tcPr>
                <w:p w14:paraId="2A7995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eastAsia="zh-CN" w:bidi="ar"/>
                    </w:rPr>
                    <w:t>检测结果</w:t>
                  </w:r>
                  <w:r>
                    <w:rPr>
                      <w:rFonts w:hint="default" w:ascii="Times New Roman" w:hAnsi="Times New Roman" w:eastAsia="宋体" w:cs="Times New Roman"/>
                      <w:kern w:val="0"/>
                      <w:sz w:val="21"/>
                      <w:szCs w:val="21"/>
                      <w:lang w:bidi="ar"/>
                    </w:rPr>
                    <w:t xml:space="preserve">（ </w:t>
                  </w:r>
                  <w:r>
                    <w:rPr>
                      <w:rFonts w:hint="default" w:ascii="Times New Roman" w:hAnsi="Times New Roman" w:eastAsia="宋体" w:cs="Times New Roman"/>
                      <w:kern w:val="0"/>
                      <w:sz w:val="21"/>
                      <w:szCs w:val="21"/>
                      <w:lang w:bidi="ar"/>
                    </w:rPr>
                    <w:sym w:font="Symbol" w:char="F06D"/>
                  </w:r>
                  <w:r>
                    <w:rPr>
                      <w:rFonts w:hint="default" w:ascii="Times New Roman" w:hAnsi="Times New Roman" w:eastAsia="宋体" w:cs="Times New Roman"/>
                      <w:kern w:val="0"/>
                      <w:sz w:val="21"/>
                      <w:szCs w:val="21"/>
                      <w:lang w:bidi="ar"/>
                    </w:rPr>
                    <w:t>Sv/h ）</w:t>
                  </w:r>
                </w:p>
              </w:tc>
            </w:tr>
            <w:tr w14:paraId="364B5085">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vMerge w:val="continue"/>
                  <w:tcBorders>
                    <w:bottom w:val="single" w:color="auto" w:sz="4" w:space="0"/>
                    <w:tl2br w:val="nil"/>
                    <w:tr2bl w:val="nil"/>
                  </w:tcBorders>
                  <w:noWrap w:val="0"/>
                  <w:vAlign w:val="center"/>
                </w:tcPr>
                <w:p w14:paraId="78BA6A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p>
              </w:tc>
              <w:tc>
                <w:tcPr>
                  <w:tcW w:w="4160" w:type="dxa"/>
                  <w:vMerge w:val="continue"/>
                  <w:tcBorders>
                    <w:bottom w:val="single" w:color="auto" w:sz="4" w:space="0"/>
                    <w:tl2br w:val="nil"/>
                    <w:tr2bl w:val="nil"/>
                  </w:tcBorders>
                  <w:noWrap w:val="0"/>
                  <w:vAlign w:val="center"/>
                </w:tcPr>
                <w:p w14:paraId="3202E3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1307" w:type="dxa"/>
                  <w:vMerge w:val="continue"/>
                  <w:tcBorders>
                    <w:bottom w:val="single" w:color="auto" w:sz="4" w:space="0"/>
                    <w:tl2br w:val="nil"/>
                    <w:tr2bl w:val="nil"/>
                  </w:tcBorders>
                  <w:noWrap w:val="0"/>
                  <w:vAlign w:val="center"/>
                </w:tcPr>
                <w:p w14:paraId="356FEC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p>
              </w:tc>
              <w:tc>
                <w:tcPr>
                  <w:tcW w:w="1150" w:type="dxa"/>
                  <w:tcBorders>
                    <w:bottom w:val="single" w:color="auto" w:sz="4" w:space="0"/>
                    <w:tl2br w:val="nil"/>
                    <w:tr2bl w:val="nil"/>
                  </w:tcBorders>
                  <w:noWrap w:val="0"/>
                  <w:vAlign w:val="center"/>
                </w:tcPr>
                <w:p w14:paraId="211BD5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eastAsia="zh-CN" w:bidi="ar"/>
                    </w:rPr>
                    <w:t>减影</w:t>
                  </w:r>
                </w:p>
              </w:tc>
              <w:tc>
                <w:tcPr>
                  <w:tcW w:w="1224" w:type="dxa"/>
                  <w:tcBorders>
                    <w:bottom w:val="single" w:color="auto" w:sz="4" w:space="0"/>
                    <w:tl2br w:val="nil"/>
                    <w:tr2bl w:val="nil"/>
                  </w:tcBorders>
                  <w:noWrap w:val="0"/>
                  <w:vAlign w:val="center"/>
                </w:tcPr>
                <w:p w14:paraId="774E54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eastAsia="zh-CN" w:bidi="ar"/>
                    </w:rPr>
                    <w:t>透视</w:t>
                  </w:r>
                </w:p>
              </w:tc>
            </w:tr>
            <w:tr w14:paraId="40669D80">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op w:val="single" w:color="auto" w:sz="4" w:space="0"/>
                  </w:tcBorders>
                  <w:noWrap w:val="0"/>
                  <w:vAlign w:val="center"/>
                </w:tcPr>
                <w:p w14:paraId="39CBF2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31</w:t>
                  </w:r>
                </w:p>
              </w:tc>
              <w:tc>
                <w:tcPr>
                  <w:tcW w:w="4160" w:type="dxa"/>
                  <w:tcBorders>
                    <w:top w:val="single" w:color="auto" w:sz="4" w:space="0"/>
                  </w:tcBorders>
                  <w:noWrap w:val="0"/>
                  <w:vAlign w:val="center"/>
                </w:tcPr>
                <w:p w14:paraId="227B22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DSA介入室西侧16m中医经典病房</w:t>
                  </w:r>
                </w:p>
              </w:tc>
              <w:tc>
                <w:tcPr>
                  <w:tcW w:w="1307" w:type="dxa"/>
                  <w:tcBorders>
                    <w:top w:val="single" w:color="auto" w:sz="4" w:space="0"/>
                  </w:tcBorders>
                  <w:noWrap w:val="0"/>
                  <w:vAlign w:val="center"/>
                </w:tcPr>
                <w:p w14:paraId="562CA9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op w:val="single" w:color="auto" w:sz="4" w:space="0"/>
                  </w:tcBorders>
                  <w:noWrap w:val="0"/>
                  <w:vAlign w:val="center"/>
                </w:tcPr>
                <w:p w14:paraId="7992BD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op w:val="single" w:color="auto" w:sz="4" w:space="0"/>
                  </w:tcBorders>
                  <w:noWrap w:val="0"/>
                  <w:vAlign w:val="center"/>
                </w:tcPr>
                <w:p w14:paraId="7797CD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401FB8C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11DBFE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32</w:t>
                  </w:r>
                </w:p>
              </w:tc>
              <w:tc>
                <w:tcPr>
                  <w:tcW w:w="4160" w:type="dxa"/>
                  <w:tcBorders>
                    <w:tl2br w:val="nil"/>
                    <w:tr2bl w:val="nil"/>
                  </w:tcBorders>
                  <w:noWrap w:val="0"/>
                  <w:vAlign w:val="center"/>
                </w:tcPr>
                <w:p w14:paraId="655879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DSA介入室西南侧37m家属楼1</w:t>
                  </w:r>
                </w:p>
              </w:tc>
              <w:tc>
                <w:tcPr>
                  <w:tcW w:w="1307" w:type="dxa"/>
                  <w:tcBorders>
                    <w:tl2br w:val="nil"/>
                    <w:tr2bl w:val="nil"/>
                  </w:tcBorders>
                  <w:noWrap w:val="0"/>
                  <w:vAlign w:val="center"/>
                </w:tcPr>
                <w:p w14:paraId="41F02A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34B137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66C2D4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7C66C2BE">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2D7669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33</w:t>
                  </w:r>
                </w:p>
              </w:tc>
              <w:tc>
                <w:tcPr>
                  <w:tcW w:w="4160" w:type="dxa"/>
                  <w:tcBorders>
                    <w:tl2br w:val="nil"/>
                    <w:tr2bl w:val="nil"/>
                  </w:tcBorders>
                  <w:noWrap w:val="0"/>
                  <w:vAlign w:val="center"/>
                </w:tcPr>
                <w:p w14:paraId="5CFD98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DSA介入室北侧10m病房楼</w:t>
                  </w:r>
                </w:p>
              </w:tc>
              <w:tc>
                <w:tcPr>
                  <w:tcW w:w="1307" w:type="dxa"/>
                  <w:tcBorders>
                    <w:tl2br w:val="nil"/>
                    <w:tr2bl w:val="nil"/>
                  </w:tcBorders>
                  <w:noWrap w:val="0"/>
                  <w:vAlign w:val="center"/>
                </w:tcPr>
                <w:p w14:paraId="621DF2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北</w:t>
                  </w:r>
                </w:p>
              </w:tc>
              <w:tc>
                <w:tcPr>
                  <w:tcW w:w="1150" w:type="dxa"/>
                  <w:tcBorders>
                    <w:tl2br w:val="nil"/>
                    <w:tr2bl w:val="nil"/>
                  </w:tcBorders>
                  <w:noWrap w:val="0"/>
                  <w:vAlign w:val="center"/>
                </w:tcPr>
                <w:p w14:paraId="5B3B88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7CB7FA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0DD73E5C">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2F0AAD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34</w:t>
                  </w:r>
                </w:p>
              </w:tc>
              <w:tc>
                <w:tcPr>
                  <w:tcW w:w="4160" w:type="dxa"/>
                  <w:tcBorders>
                    <w:tl2br w:val="nil"/>
                    <w:tr2bl w:val="nil"/>
                  </w:tcBorders>
                  <w:noWrap w:val="0"/>
                  <w:vAlign w:val="center"/>
                </w:tcPr>
                <w:p w14:paraId="4DDC7E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DSA介入室北侧29m住院药房</w:t>
                  </w:r>
                </w:p>
              </w:tc>
              <w:tc>
                <w:tcPr>
                  <w:tcW w:w="1307" w:type="dxa"/>
                  <w:tcBorders>
                    <w:tl2br w:val="nil"/>
                    <w:tr2bl w:val="nil"/>
                  </w:tcBorders>
                  <w:noWrap w:val="0"/>
                  <w:vAlign w:val="center"/>
                </w:tcPr>
                <w:p w14:paraId="060EA7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北</w:t>
                  </w:r>
                </w:p>
              </w:tc>
              <w:tc>
                <w:tcPr>
                  <w:tcW w:w="1150" w:type="dxa"/>
                  <w:tcBorders>
                    <w:tl2br w:val="nil"/>
                    <w:tr2bl w:val="nil"/>
                  </w:tcBorders>
                  <w:noWrap w:val="0"/>
                  <w:vAlign w:val="center"/>
                </w:tcPr>
                <w:p w14:paraId="07D3A4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091EB9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121B755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05DB14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35</w:t>
                  </w:r>
                </w:p>
              </w:tc>
              <w:tc>
                <w:tcPr>
                  <w:tcW w:w="4160" w:type="dxa"/>
                  <w:tcBorders>
                    <w:tl2br w:val="nil"/>
                    <w:tr2bl w:val="nil"/>
                  </w:tcBorders>
                  <w:noWrap w:val="0"/>
                  <w:vAlign w:val="center"/>
                </w:tcPr>
                <w:p w14:paraId="2851FB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bidi="ar"/>
                    </w:rPr>
                  </w:pPr>
                  <w:r>
                    <w:rPr>
                      <w:rFonts w:hint="default" w:ascii="Times New Roman" w:hAnsi="Times New Roman" w:eastAsia="宋体" w:cs="Times New Roman"/>
                      <w:kern w:val="0"/>
                      <w:sz w:val="21"/>
                      <w:szCs w:val="21"/>
                      <w:lang w:val="en-US" w:eastAsia="zh-CN" w:bidi="ar"/>
                    </w:rPr>
                    <w:t>DSA介入室西北侧31m家属楼2</w:t>
                  </w:r>
                </w:p>
              </w:tc>
              <w:tc>
                <w:tcPr>
                  <w:tcW w:w="1307" w:type="dxa"/>
                  <w:tcBorders>
                    <w:tl2br w:val="nil"/>
                    <w:tr2bl w:val="nil"/>
                  </w:tcBorders>
                  <w:noWrap w:val="0"/>
                  <w:vAlign w:val="center"/>
                </w:tcPr>
                <w:p w14:paraId="2E460E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045946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7AB7CB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2EE039A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249147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36</w:t>
                  </w:r>
                </w:p>
              </w:tc>
              <w:tc>
                <w:tcPr>
                  <w:tcW w:w="4160" w:type="dxa"/>
                  <w:tcBorders>
                    <w:tl2br w:val="nil"/>
                    <w:tr2bl w:val="nil"/>
                  </w:tcBorders>
                  <w:noWrap w:val="0"/>
                  <w:vAlign w:val="center"/>
                </w:tcPr>
                <w:p w14:paraId="3E9534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val="en-US" w:eastAsia="zh-CN" w:bidi="ar"/>
                    </w:rPr>
                    <w:t>DSA所在综合病房楼</w:t>
                  </w:r>
                </w:p>
              </w:tc>
              <w:tc>
                <w:tcPr>
                  <w:tcW w:w="1307" w:type="dxa"/>
                  <w:tcBorders>
                    <w:tl2br w:val="nil"/>
                    <w:tr2bl w:val="nil"/>
                  </w:tcBorders>
                  <w:noWrap w:val="0"/>
                  <w:vAlign w:val="center"/>
                </w:tcPr>
                <w:p w14:paraId="4D8E77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32DC74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0.13</w:t>
                  </w:r>
                </w:p>
              </w:tc>
              <w:tc>
                <w:tcPr>
                  <w:tcW w:w="1224" w:type="dxa"/>
                  <w:tcBorders>
                    <w:tl2br w:val="nil"/>
                    <w:tr2bl w:val="nil"/>
                  </w:tcBorders>
                  <w:noWrap w:val="0"/>
                  <w:vAlign w:val="center"/>
                </w:tcPr>
                <w:p w14:paraId="313FE9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0.15</w:t>
                  </w:r>
                </w:p>
              </w:tc>
            </w:tr>
            <w:tr w14:paraId="09725B0D">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5106" w:type="dxa"/>
                  <w:gridSpan w:val="2"/>
                  <w:tcBorders>
                    <w:tl2br w:val="nil"/>
                    <w:tr2bl w:val="nil"/>
                  </w:tcBorders>
                  <w:noWrap w:val="0"/>
                  <w:vAlign w:val="center"/>
                </w:tcPr>
                <w:p w14:paraId="11B59C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本  底</w:t>
                  </w:r>
                </w:p>
              </w:tc>
              <w:tc>
                <w:tcPr>
                  <w:tcW w:w="1307" w:type="dxa"/>
                  <w:tcBorders>
                    <w:tl2br w:val="nil"/>
                    <w:tr2bl w:val="nil"/>
                  </w:tcBorders>
                  <w:noWrap w:val="0"/>
                  <w:vAlign w:val="center"/>
                </w:tcPr>
                <w:p w14:paraId="555616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w:t>
                  </w:r>
                </w:p>
              </w:tc>
              <w:tc>
                <w:tcPr>
                  <w:tcW w:w="2374" w:type="dxa"/>
                  <w:gridSpan w:val="2"/>
                  <w:tcBorders>
                    <w:tl2br w:val="nil"/>
                    <w:tr2bl w:val="nil"/>
                  </w:tcBorders>
                  <w:noWrap w:val="0"/>
                  <w:vAlign w:val="center"/>
                </w:tcPr>
                <w:p w14:paraId="62CB88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bidi="ar"/>
                    </w:rPr>
                    <w:t>0.</w:t>
                  </w:r>
                  <w:r>
                    <w:rPr>
                      <w:rFonts w:hint="default" w:ascii="Times New Roman" w:hAnsi="Times New Roman" w:eastAsia="宋体" w:cs="Times New Roman"/>
                      <w:kern w:val="0"/>
                      <w:sz w:val="21"/>
                      <w:szCs w:val="21"/>
                      <w:lang w:val="en-US" w:eastAsia="zh-CN" w:bidi="ar"/>
                    </w:rPr>
                    <w:t>1</w:t>
                  </w:r>
                  <w:r>
                    <w:rPr>
                      <w:rFonts w:hint="eastAsia" w:ascii="Times New Roman" w:hAnsi="Times New Roman" w:eastAsia="宋体" w:cs="Times New Roman"/>
                      <w:kern w:val="0"/>
                      <w:sz w:val="21"/>
                      <w:szCs w:val="21"/>
                      <w:lang w:val="en-US" w:eastAsia="zh-CN" w:bidi="ar"/>
                    </w:rPr>
                    <w:t>0</w:t>
                  </w:r>
                  <w:r>
                    <w:rPr>
                      <w:rFonts w:hint="default" w:ascii="Times New Roman" w:hAnsi="Times New Roman" w:eastAsia="宋体" w:cs="Times New Roman"/>
                      <w:kern w:val="0"/>
                      <w:sz w:val="21"/>
                      <w:szCs w:val="21"/>
                      <w:lang w:bidi="ar"/>
                    </w:rPr>
                    <w:t>~0.1</w:t>
                  </w:r>
                  <w:r>
                    <w:rPr>
                      <w:rFonts w:hint="eastAsia" w:ascii="Times New Roman" w:hAnsi="Times New Roman" w:eastAsia="宋体" w:cs="Times New Roman"/>
                      <w:kern w:val="0"/>
                      <w:sz w:val="21"/>
                      <w:szCs w:val="21"/>
                      <w:lang w:val="en-US" w:eastAsia="zh-CN" w:bidi="ar"/>
                    </w:rPr>
                    <w:t>8</w:t>
                  </w:r>
                </w:p>
              </w:tc>
            </w:tr>
          </w:tbl>
          <w:p w14:paraId="77C426E4">
            <w:pPr>
              <w:pStyle w:val="15"/>
              <w:keepNext w:val="0"/>
              <w:keepLines w:val="0"/>
              <w:pageBreakBefore w:val="0"/>
              <w:kinsoku/>
              <w:wordWrap/>
              <w:overflowPunct/>
              <w:topLinePunct w:val="0"/>
              <w:autoSpaceDE/>
              <w:autoSpaceDN/>
              <w:bidi w:val="0"/>
              <w:adjustRightInd/>
              <w:spacing w:before="0" w:beforeAutospacing="0" w:after="0" w:afterAutospacing="0" w:line="500" w:lineRule="exact"/>
              <w:ind w:firstLine="592" w:firstLineChars="247"/>
              <w:jc w:val="both"/>
              <w:textAlignment w:val="auto"/>
              <w:rPr>
                <w:rFonts w:hint="eastAsia" w:ascii="Times New Roman" w:hAnsi="Times New Roman" w:cs="Times New Roman" w:eastAsiaTheme="minorEastAsia"/>
                <w:szCs w:val="24"/>
                <w:highlight w:val="none"/>
                <w:lang w:eastAsia="zh-CN"/>
              </w:rPr>
            </w:pPr>
            <w:r>
              <w:rPr>
                <w:rFonts w:hint="default" w:ascii="Times New Roman" w:hAnsi="Times New Roman" w:cs="Times New Roman"/>
                <w:sz w:val="24"/>
                <w:szCs w:val="24"/>
                <w:highlight w:val="none"/>
              </w:rPr>
              <w:t>由表7-</w:t>
            </w:r>
            <w:r>
              <w:rPr>
                <w:rFonts w:hint="eastAsia"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rPr>
              <w:t>检测结果可知，</w:t>
            </w:r>
            <w:r>
              <w:rPr>
                <w:rFonts w:hint="eastAsia" w:ascii="Times New Roman" w:hAnsi="Times New Roman" w:cs="Times New Roman"/>
                <w:sz w:val="24"/>
                <w:szCs w:val="24"/>
                <w:highlight w:val="none"/>
                <w:lang w:eastAsia="zh-CN"/>
              </w:rPr>
              <w:t>在</w:t>
            </w:r>
            <w:r>
              <w:rPr>
                <w:rFonts w:hint="eastAsia" w:ascii="Times New Roman" w:hAnsi="Times New Roman" w:cs="Times New Roman"/>
                <w:sz w:val="24"/>
                <w:szCs w:val="24"/>
                <w:highlight w:val="none"/>
                <w:lang w:val="en-US" w:eastAsia="zh-CN"/>
              </w:rPr>
              <w:t>DSA开机曝光状态下，DSA介入室外</w:t>
            </w:r>
            <w:r>
              <w:rPr>
                <w:rFonts w:hint="default" w:ascii="Times New Roman" w:hAnsi="Times New Roman" w:cs="Times New Roman"/>
                <w:bCs/>
                <w:spacing w:val="2"/>
                <w:sz w:val="24"/>
                <w:highlight w:val="none"/>
              </w:rPr>
              <w:t>周围剂量当量率</w:t>
            </w:r>
            <w:r>
              <w:rPr>
                <w:rFonts w:hint="default" w:ascii="Times New Roman" w:hAnsi="Times New Roman" w:cs="Times New Roman"/>
                <w:sz w:val="24"/>
                <w:szCs w:val="24"/>
                <w:highlight w:val="none"/>
              </w:rPr>
              <w:t>检测值范围为（</w:t>
            </w:r>
            <w:r>
              <w:rPr>
                <w:rFonts w:hint="eastAsia" w:ascii="Times New Roman" w:hAnsi="Times New Roman" w:cs="Times New Roman"/>
                <w:sz w:val="24"/>
                <w:szCs w:val="24"/>
                <w:highlight w:val="none"/>
                <w:lang w:val="en-US" w:eastAsia="zh-CN"/>
              </w:rPr>
              <w:t>0.13~0.21</w:t>
            </w:r>
            <w:r>
              <w:rPr>
                <w:rFonts w:hint="default" w:ascii="Times New Roman" w:hAnsi="Times New Roman" w:cs="Times New Roman"/>
                <w:sz w:val="24"/>
                <w:szCs w:val="24"/>
                <w:highlight w:val="none"/>
              </w:rPr>
              <w:t>）</w:t>
            </w:r>
            <w:r>
              <w:rPr>
                <w:rFonts w:hint="default" w:ascii="Times New Roman" w:hAnsi="Times New Roman" w:cs="Times New Roman"/>
                <w:szCs w:val="21"/>
                <w:highlight w:val="none"/>
              </w:rPr>
              <w:sym w:font="Symbol" w:char="F06D"/>
            </w:r>
            <w:r>
              <w:rPr>
                <w:rFonts w:hint="default" w:ascii="Times New Roman" w:hAnsi="Times New Roman" w:cs="Times New Roman"/>
                <w:sz w:val="24"/>
                <w:szCs w:val="24"/>
                <w:highlight w:val="none"/>
              </w:rPr>
              <w:t>Sv/h，</w:t>
            </w:r>
            <w:r>
              <w:rPr>
                <w:rFonts w:hint="eastAsia" w:ascii="Times New Roman" w:hAnsi="Times New Roman" w:cs="Times New Roman"/>
                <w:sz w:val="24"/>
                <w:szCs w:val="24"/>
                <w:highlight w:val="none"/>
                <w:lang w:eastAsia="zh-CN"/>
              </w:rPr>
              <w:t>符合环境影响报告表中提出的</w:t>
            </w:r>
            <w:r>
              <w:rPr>
                <w:rFonts w:hint="default" w:ascii="Times New Roman" w:hAnsi="Times New Roman" w:cs="Times New Roman"/>
                <w:sz w:val="24"/>
                <w:szCs w:val="24"/>
                <w:highlight w:val="none"/>
              </w:rPr>
              <w:t>DSA介入室屏蔽层外30</w:t>
            </w:r>
            <w:r>
              <w:rPr>
                <w:rFonts w:hint="eastAsia" w:ascii="Times New Roman" w:hAnsi="Times New Roman" w:cs="Times New Roman"/>
                <w:sz w:val="24"/>
                <w:szCs w:val="24"/>
                <w:highlight w:val="none"/>
                <w:lang w:val="en-US" w:eastAsia="zh-CN"/>
              </w:rPr>
              <w:t xml:space="preserve"> </w:t>
            </w:r>
            <w:r>
              <w:rPr>
                <w:rFonts w:hint="default" w:ascii="Times New Roman" w:hAnsi="Times New Roman" w:cs="Times New Roman"/>
                <w:sz w:val="24"/>
                <w:szCs w:val="24"/>
                <w:highlight w:val="none"/>
              </w:rPr>
              <w:t>cm处关注点处的剂量率目标控制值</w:t>
            </w:r>
            <w:r>
              <w:rPr>
                <w:rFonts w:hint="eastAsia" w:ascii="Times New Roman" w:hAnsi="Times New Roman" w:cs="Times New Roman"/>
                <w:sz w:val="24"/>
                <w:szCs w:val="24"/>
                <w:highlight w:val="none"/>
                <w:lang w:val="en-US" w:eastAsia="zh-CN"/>
              </w:rPr>
              <w:t xml:space="preserve">2.5 </w:t>
            </w:r>
            <w:r>
              <w:rPr>
                <w:rFonts w:hint="default" w:ascii="Times New Roman" w:hAnsi="Times New Roman" w:cs="Times New Roman"/>
                <w:szCs w:val="21"/>
                <w:highlight w:val="none"/>
              </w:rPr>
              <w:sym w:font="Symbol" w:char="F06D"/>
            </w:r>
            <w:r>
              <w:rPr>
                <w:rFonts w:hint="default" w:ascii="Times New Roman" w:hAnsi="Times New Roman" w:cs="Times New Roman"/>
                <w:sz w:val="24"/>
                <w:szCs w:val="24"/>
                <w:highlight w:val="none"/>
              </w:rPr>
              <w:t>Sv/h</w:t>
            </w:r>
            <w:r>
              <w:rPr>
                <w:rFonts w:hint="eastAsia" w:ascii="Times New Roman" w:hAnsi="Times New Roman" w:cs="Times New Roman"/>
                <w:sz w:val="24"/>
                <w:szCs w:val="24"/>
                <w:highlight w:val="none"/>
                <w:lang w:eastAsia="zh-CN"/>
              </w:rPr>
              <w:t>的</w:t>
            </w:r>
            <w:r>
              <w:rPr>
                <w:rFonts w:hint="default" w:ascii="Times New Roman" w:hAnsi="Times New Roman" w:cs="Times New Roman"/>
                <w:sz w:val="24"/>
                <w:szCs w:val="24"/>
                <w:highlight w:val="none"/>
              </w:rPr>
              <w:t>要求</w:t>
            </w:r>
            <w:r>
              <w:rPr>
                <w:rFonts w:hint="eastAsia" w:ascii="Times New Roman" w:hAnsi="Times New Roman" w:cs="Times New Roman"/>
                <w:sz w:val="24"/>
                <w:szCs w:val="24"/>
                <w:highlight w:val="none"/>
                <w:lang w:eastAsia="zh-CN"/>
              </w:rPr>
              <w:t>。</w:t>
            </w:r>
          </w:p>
          <w:p w14:paraId="5CAB7E47">
            <w:pPr>
              <w:keepNext w:val="0"/>
              <w:keepLines w:val="0"/>
              <w:pageBreakBefore w:val="0"/>
              <w:kinsoku/>
              <w:wordWrap/>
              <w:overflowPunct/>
              <w:topLinePunct w:val="0"/>
              <w:autoSpaceDE/>
              <w:autoSpaceDN/>
              <w:bidi w:val="0"/>
              <w:adjustRightInd/>
              <w:spacing w:line="500" w:lineRule="exact"/>
              <w:textAlignment w:val="auto"/>
              <w:rPr>
                <w:rFonts w:ascii="Times New Roman" w:hAnsi="Times New Roman" w:cs="Times New Roman"/>
                <w:b/>
                <w:bCs/>
                <w:kern w:val="0"/>
                <w:sz w:val="24"/>
                <w:szCs w:val="19"/>
              </w:rPr>
            </w:pPr>
            <w:r>
              <w:rPr>
                <w:rFonts w:ascii="Times New Roman" w:hAnsi="Times New Roman" w:cs="Times New Roman"/>
                <w:b/>
                <w:bCs/>
                <w:kern w:val="0"/>
                <w:sz w:val="24"/>
                <w:szCs w:val="19"/>
              </w:rPr>
              <w:t>7.</w:t>
            </w:r>
            <w:r>
              <w:rPr>
                <w:rFonts w:hint="eastAsia" w:ascii="Times New Roman" w:hAnsi="Times New Roman" w:cs="Times New Roman"/>
                <w:b/>
                <w:bCs/>
                <w:kern w:val="0"/>
                <w:sz w:val="24"/>
                <w:szCs w:val="19"/>
                <w:lang w:val="en-US" w:eastAsia="zh-CN"/>
              </w:rPr>
              <w:t>3</w:t>
            </w:r>
            <w:r>
              <w:rPr>
                <w:rFonts w:ascii="Times New Roman" w:hAnsi="Times New Roman" w:cs="Times New Roman"/>
                <w:b/>
                <w:bCs/>
                <w:kern w:val="0"/>
                <w:sz w:val="24"/>
                <w:szCs w:val="19"/>
              </w:rPr>
              <w:t xml:space="preserve"> </w:t>
            </w:r>
            <w:r>
              <w:rPr>
                <w:rFonts w:hint="eastAsia" w:ascii="Times New Roman" w:hAnsi="Times New Roman" w:cs="Times New Roman"/>
                <w:b/>
                <w:bCs/>
                <w:sz w:val="24"/>
                <w:szCs w:val="28"/>
              </w:rPr>
              <w:t>职业人员与公众受照剂量</w:t>
            </w:r>
          </w:p>
          <w:p w14:paraId="2AFB233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Theme="minorEastAsia"/>
                <w:color w:val="000000" w:themeColor="text1"/>
                <w:sz w:val="24"/>
                <w:lang w:eastAsia="zh-CN"/>
                <w14:textFill>
                  <w14:solidFill>
                    <w14:schemeClr w14:val="tx1"/>
                  </w14:solidFill>
                </w14:textFill>
              </w:rPr>
            </w:pPr>
            <w:r>
              <w:rPr>
                <w:rFonts w:hint="eastAsia" w:ascii="Times New Roman" w:hAnsi="Times New Roman"/>
                <w:color w:val="000000" w:themeColor="text1"/>
                <w:sz w:val="24"/>
                <w:lang w:eastAsia="zh-CN"/>
                <w14:textFill>
                  <w14:solidFill>
                    <w14:schemeClr w14:val="tx1"/>
                  </w14:solidFill>
                </w14:textFill>
              </w:rPr>
              <w:t>（</w:t>
            </w:r>
            <w:r>
              <w:rPr>
                <w:rFonts w:hint="eastAsia" w:ascii="Times New Roman" w:hAnsi="Times New Roman"/>
                <w:color w:val="000000" w:themeColor="text1"/>
                <w:sz w:val="24"/>
                <w:lang w:val="en-US" w:eastAsia="zh-CN"/>
                <w14:textFill>
                  <w14:solidFill>
                    <w14:schemeClr w14:val="tx1"/>
                  </w14:solidFill>
                </w14:textFill>
              </w:rPr>
              <w:t>1</w:t>
            </w:r>
            <w:r>
              <w:rPr>
                <w:rFonts w:hint="eastAsia" w:ascii="Times New Roman" w:hAnsi="Times New Roman"/>
                <w:color w:val="000000" w:themeColor="text1"/>
                <w:sz w:val="24"/>
                <w:lang w:eastAsia="zh-CN"/>
                <w14:textFill>
                  <w14:solidFill>
                    <w14:schemeClr w14:val="tx1"/>
                  </w14:solidFill>
                </w14:textFill>
              </w:rPr>
              <w:t>）职业人员</w:t>
            </w:r>
            <w:r>
              <w:rPr>
                <w:rFonts w:hint="default" w:ascii="Times New Roman" w:hAnsi="Times New Roman"/>
                <w:kern w:val="0"/>
                <w:sz w:val="24"/>
                <w:szCs w:val="19"/>
              </w:rPr>
              <w:t>剂量估算</w:t>
            </w:r>
          </w:p>
          <w:p w14:paraId="6E36D4E7">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0" w:firstLineChars="200"/>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1）年有效剂量估算公式</w:t>
            </w:r>
          </w:p>
          <w:p w14:paraId="7E469141">
            <w:pPr>
              <w:keepNext w:val="0"/>
              <w:keepLines w:val="0"/>
              <w:pageBreakBefore w:val="0"/>
              <w:widowControl w:val="0"/>
              <w:tabs>
                <w:tab w:val="left" w:pos="8303"/>
                <w:tab w:val="left" w:pos="8623"/>
              </w:tabs>
              <w:kinsoku/>
              <w:wordWrap/>
              <w:overflowPunct/>
              <w:topLinePunct w:val="0"/>
              <w:autoSpaceDE/>
              <w:autoSpaceDN/>
              <w:bidi w:val="0"/>
              <w:adjustRightInd/>
              <w:snapToGrid/>
              <w:spacing w:line="500" w:lineRule="exact"/>
              <w:ind w:left="0" w:leftChars="0" w:right="0" w:rightChars="0" w:firstLine="1356" w:firstLineChars="565"/>
              <w:jc w:val="center"/>
              <w:textAlignment w:val="auto"/>
              <w:rPr>
                <w:rFonts w:hint="default" w:ascii="Times New Roman" w:hAnsi="Times New Roman" w:cs="Times New Roman"/>
                <w:bCs/>
                <w:color w:val="auto"/>
                <w:sz w:val="24"/>
                <w:szCs w:val="24"/>
                <w:lang w:val="en-GB"/>
              </w:rPr>
            </w:pPr>
            <w:r>
              <w:rPr>
                <w:rFonts w:hint="default" w:ascii="Times New Roman" w:hAnsi="Times New Roman" w:cs="Times New Roman"/>
                <w:bCs/>
                <w:color w:val="auto"/>
                <w:position w:val="-10"/>
                <w:sz w:val="24"/>
                <w:szCs w:val="24"/>
              </w:rPr>
              <w:object>
                <v:shape id="_x0000_i1030" o:spt="75" type="#_x0000_t75" style="height:20.05pt;width:95.25pt;" o:ole="t" filled="f" o:preferrelative="t" stroked="f" coordsize="21600,21600">
                  <v:path/>
                  <v:fill on="f" alignshape="1" focussize="0,0"/>
                  <v:stroke on="f"/>
                  <v:imagedata r:id="rId46" o:title=""/>
                  <o:lock v:ext="edit" aspectratio="t"/>
                  <w10:wrap type="none"/>
                  <w10:anchorlock/>
                </v:shape>
                <o:OLEObject Type="Embed" ProgID="Equation.3" ShapeID="_x0000_i1030" DrawAspect="Content" ObjectID="_1468075731" r:id="rId45">
                  <o:LockedField>false</o:LockedField>
                </o:OLEObject>
              </w:object>
            </w:r>
            <w:r>
              <w:rPr>
                <w:rFonts w:hint="default" w:ascii="Times New Roman" w:hAnsi="Times New Roman" w:cs="Times New Roman"/>
                <w:bCs/>
                <w:color w:val="auto"/>
                <w:sz w:val="24"/>
                <w:szCs w:val="24"/>
              </w:rPr>
              <w:t xml:space="preserve">      （式</w:t>
            </w:r>
            <w:r>
              <w:rPr>
                <w:rFonts w:hint="default" w:ascii="Times New Roman" w:hAnsi="Times New Roman" w:cs="Times New Roman"/>
                <w:bCs/>
                <w:color w:val="auto"/>
                <w:sz w:val="24"/>
                <w:szCs w:val="24"/>
                <w:lang w:val="en-US" w:eastAsia="zh-CN"/>
              </w:rPr>
              <w:t>7</w:t>
            </w:r>
            <w:r>
              <w:rPr>
                <w:rFonts w:hint="default" w:ascii="Times New Roman" w:hAnsi="Times New Roman" w:cs="Times New Roman"/>
                <w:bCs/>
                <w:color w:val="auto"/>
                <w:sz w:val="24"/>
                <w:szCs w:val="24"/>
              </w:rPr>
              <w:t>-1）</w:t>
            </w:r>
          </w:p>
          <w:p w14:paraId="4E111066">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lang w:val="en-GB"/>
              </w:rPr>
              <w:t>式中：</w:t>
            </w:r>
            <w:r>
              <w:rPr>
                <w:rFonts w:hint="default" w:ascii="Times New Roman" w:hAnsi="Times New Roman" w:cs="Times New Roman"/>
                <w:bCs/>
                <w:color w:val="auto"/>
                <w:sz w:val="24"/>
                <w:szCs w:val="24"/>
              </w:rPr>
              <w:object>
                <v:shape id="_x0000_i1031" o:spt="75" type="#_x0000_t75" style="height:15.15pt;width:15.15pt;" o:ole="t" filled="f" o:preferrelative="t" stroked="f" coordsize="21600,21600">
                  <v:path/>
                  <v:fill on="f" focussize="0,0"/>
                  <v:stroke on="f"/>
                  <v:imagedata r:id="rId48" o:title=""/>
                  <o:lock v:ext="edit" aspectratio="t"/>
                  <w10:wrap type="none"/>
                  <w10:anchorlock/>
                </v:shape>
                <o:OLEObject Type="Embed" ProgID="Equation.3" ShapeID="_x0000_i1031" DrawAspect="Content" ObjectID="_1468075732" r:id="rId47">
                  <o:LockedField>false</o:LockedField>
                </o:OLEObject>
              </w:object>
            </w:r>
            <w:r>
              <w:rPr>
                <w:rFonts w:hint="default" w:ascii="Times New Roman" w:hAnsi="Times New Roman" w:cs="Times New Roman"/>
                <w:bCs/>
                <w:color w:val="auto"/>
                <w:sz w:val="24"/>
                <w:szCs w:val="24"/>
                <w:lang w:val="en-GB"/>
              </w:rPr>
              <w:t>——年有效</w:t>
            </w:r>
            <w:r>
              <w:rPr>
                <w:rFonts w:hint="default" w:ascii="Times New Roman" w:hAnsi="Times New Roman" w:cs="Times New Roman"/>
                <w:bCs/>
                <w:color w:val="auto"/>
                <w:sz w:val="24"/>
                <w:szCs w:val="24"/>
              </w:rPr>
              <w:t>剂量当量，</w:t>
            </w:r>
            <w:r>
              <w:rPr>
                <w:rFonts w:hint="default" w:ascii="Times New Roman" w:hAnsi="Times New Roman" w:cs="Times New Roman"/>
                <w:bCs/>
                <w:color w:val="auto"/>
                <w:sz w:val="24"/>
                <w:szCs w:val="24"/>
                <w:lang w:val="en-GB"/>
              </w:rPr>
              <w:t>Sv/a</w:t>
            </w:r>
            <w:r>
              <w:rPr>
                <w:rFonts w:hint="default" w:ascii="Times New Roman" w:hAnsi="Times New Roman" w:cs="Times New Roman"/>
                <w:bCs/>
                <w:color w:val="auto"/>
                <w:sz w:val="24"/>
                <w:szCs w:val="24"/>
              </w:rPr>
              <w:t>；</w:t>
            </w:r>
          </w:p>
          <w:p w14:paraId="04E8F2BA">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1320" w:firstLineChars="550"/>
              <w:textAlignment w:val="auto"/>
              <w:rPr>
                <w:rFonts w:hint="default" w:ascii="Times New Roman" w:hAnsi="Times New Roman" w:cs="Times New Roman"/>
                <w:bCs/>
                <w:color w:val="auto"/>
                <w:sz w:val="24"/>
                <w:szCs w:val="24"/>
                <w:lang w:val="en-GB"/>
              </w:rPr>
            </w:pPr>
            <w:r>
              <w:rPr>
                <w:rFonts w:hint="default" w:ascii="Times New Roman" w:hAnsi="Times New Roman" w:cs="Times New Roman"/>
                <w:bCs/>
                <w:color w:val="auto"/>
                <w:sz w:val="24"/>
                <w:szCs w:val="24"/>
              </w:rPr>
              <w:object>
                <v:shape id="_x0000_i1032" o:spt="75" type="#_x0000_t75" style="height:14.95pt;width:12.3pt;" o:ole="t" filled="f" o:preferrelative="t" stroked="f" coordsize="21600,21600">
                  <v:path/>
                  <v:fill on="f" focussize="0,0"/>
                  <v:stroke on="f"/>
                  <v:imagedata r:id="rId50" o:title=""/>
                  <o:lock v:ext="edit" aspectratio="t"/>
                  <w10:wrap type="none"/>
                  <w10:anchorlock/>
                </v:shape>
                <o:OLEObject Type="Embed" ProgID="Equation.3" ShapeID="_x0000_i1032" DrawAspect="Content" ObjectID="_1468075733" r:id="rId49">
                  <o:LockedField>false</o:LockedField>
                </o:OLEObject>
              </w:object>
            </w:r>
            <w:r>
              <w:rPr>
                <w:rFonts w:hint="default" w:ascii="Times New Roman" w:hAnsi="Times New Roman" w:cs="Times New Roman"/>
                <w:bCs/>
                <w:color w:val="auto"/>
                <w:sz w:val="24"/>
                <w:szCs w:val="24"/>
                <w:lang w:val="en-GB"/>
              </w:rPr>
              <w:t>——年受照时间，h；</w:t>
            </w:r>
          </w:p>
          <w:p w14:paraId="51FBA410">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1152" w:firstLineChars="480"/>
              <w:textAlignment w:val="auto"/>
              <w:rPr>
                <w:rFonts w:hint="default" w:ascii="Times New Roman" w:hAnsi="Times New Roman" w:cs="Times New Roman"/>
                <w:bCs/>
                <w:color w:val="auto"/>
                <w:sz w:val="24"/>
                <w:szCs w:val="24"/>
                <w:lang w:val="en-GB"/>
              </w:rPr>
            </w:pPr>
            <w:r>
              <w:rPr>
                <w:rFonts w:hint="default" w:ascii="Times New Roman" w:hAnsi="Times New Roman" w:cs="Times New Roman"/>
                <w:bCs/>
                <w:color w:val="auto"/>
                <w:sz w:val="24"/>
                <w:szCs w:val="24"/>
              </w:rPr>
              <w:object>
                <v:shape id="_x0000_i1033" o:spt="75" type="#_x0000_t75" style="height:15.15pt;width:15.15pt;" o:ole="t" filled="f" o:preferrelative="t" stroked="f" coordsize="21600,21600">
                  <v:path/>
                  <v:fill on="f" focussize="0,0"/>
                  <v:stroke on="f"/>
                  <v:imagedata r:id="rId52" o:title=""/>
                  <o:lock v:ext="edit" aspectratio="t"/>
                  <w10:wrap type="none"/>
                  <w10:anchorlock/>
                </v:shape>
                <o:OLEObject Type="Embed" ProgID="Equation.3" ShapeID="_x0000_i1033" DrawAspect="Content" ObjectID="_1468075734" r:id="rId51">
                  <o:LockedField>false</o:LockedField>
                </o:OLEObject>
              </w:object>
            </w:r>
            <w:r>
              <w:rPr>
                <w:rFonts w:hint="default" w:ascii="Times New Roman" w:hAnsi="Times New Roman" w:cs="Times New Roman"/>
                <w:bCs/>
                <w:color w:val="auto"/>
                <w:sz w:val="24"/>
                <w:szCs w:val="24"/>
                <w:lang w:val="en-GB"/>
              </w:rPr>
              <w:t>——X</w:t>
            </w:r>
            <w:r>
              <w:rPr>
                <w:rFonts w:hint="default" w:ascii="Times New Roman" w:hAnsi="Times New Roman" w:cs="Times New Roman"/>
                <w:bCs/>
                <w:color w:val="auto"/>
                <w:sz w:val="24"/>
                <w:szCs w:val="24"/>
              </w:rPr>
              <w:t>剂量率</w:t>
            </w:r>
            <w:r>
              <w:rPr>
                <w:rFonts w:hint="default" w:ascii="Times New Roman" w:hAnsi="Times New Roman" w:cs="Times New Roman"/>
                <w:bCs/>
                <w:color w:val="auto"/>
                <w:sz w:val="24"/>
                <w:szCs w:val="24"/>
                <w:lang w:val="en-GB"/>
              </w:rPr>
              <w:t>，Sv/h。</w:t>
            </w:r>
          </w:p>
          <w:p w14:paraId="7CA718F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2）照射时间</w:t>
            </w:r>
          </w:p>
          <w:p w14:paraId="7462894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根据院方提供的材料，本项目DSA装置每年开展手术量约330例，DSA装置曝光时间118.8 h/a（其中透视时间78.5 h/a，减影时间约40.3 h/a）</w:t>
            </w:r>
          </w:p>
          <w:p w14:paraId="2F58FE0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3）职业人员术者位的年有效剂量估算</w:t>
            </w:r>
          </w:p>
          <w:p w14:paraId="36F6B94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kern w:val="0"/>
                <w:sz w:val="24"/>
                <w:szCs w:val="24"/>
              </w:rPr>
            </w:pPr>
            <w:r>
              <w:rPr>
                <w:rFonts w:hint="eastAsia" w:ascii="Times New Roman" w:hAnsi="Times New Roman" w:eastAsia="宋体" w:cs="Times New Roman"/>
                <w:bCs/>
                <w:sz w:val="24"/>
                <w:szCs w:val="24"/>
                <w:lang w:eastAsia="zh-CN"/>
              </w:rPr>
              <w:t>保守估算减影模式下工作人员不退出机房，根据《莒南县中医医院射线装置质量控制和防护检测验收检测报告》（中威辐检（YS）字202</w:t>
            </w:r>
            <w:r>
              <w:rPr>
                <w:rFonts w:hint="eastAsia" w:ascii="Times New Roman" w:hAnsi="Times New Roman" w:eastAsia="宋体" w:cs="Times New Roman"/>
                <w:bCs/>
                <w:sz w:val="24"/>
                <w:szCs w:val="24"/>
                <w:lang w:val="en-US" w:eastAsia="zh-CN"/>
              </w:rPr>
              <w:t>4</w:t>
            </w:r>
            <w:r>
              <w:rPr>
                <w:rFonts w:hint="eastAsia" w:ascii="Times New Roman" w:hAnsi="Times New Roman" w:eastAsia="宋体" w:cs="Times New Roman"/>
                <w:bCs/>
                <w:sz w:val="24"/>
                <w:szCs w:val="24"/>
                <w:lang w:eastAsia="zh-CN"/>
              </w:rPr>
              <w:t>第0</w:t>
            </w:r>
            <w:r>
              <w:rPr>
                <w:rFonts w:hint="eastAsia" w:ascii="Times New Roman" w:hAnsi="Times New Roman" w:eastAsia="宋体" w:cs="Times New Roman"/>
                <w:bCs/>
                <w:sz w:val="24"/>
                <w:szCs w:val="24"/>
                <w:lang w:val="en-US" w:eastAsia="zh-CN"/>
              </w:rPr>
              <w:t>104</w:t>
            </w:r>
            <w:r>
              <w:rPr>
                <w:rFonts w:hint="eastAsia" w:ascii="Times New Roman" w:hAnsi="Times New Roman" w:eastAsia="宋体" w:cs="Times New Roman"/>
                <w:bCs/>
                <w:sz w:val="24"/>
                <w:szCs w:val="24"/>
                <w:lang w:eastAsia="zh-CN"/>
              </w:rPr>
              <w:t>号（</w:t>
            </w:r>
            <w:r>
              <w:rPr>
                <w:rFonts w:hint="eastAsia" w:ascii="Times New Roman" w:hAnsi="Times New Roman" w:eastAsia="宋体" w:cs="Times New Roman"/>
                <w:bCs/>
                <w:sz w:val="24"/>
                <w:szCs w:val="24"/>
                <w:lang w:val="en-US" w:eastAsia="zh-CN"/>
              </w:rPr>
              <w:t>G1</w:t>
            </w:r>
            <w:r>
              <w:rPr>
                <w:rFonts w:hint="eastAsia" w:ascii="Times New Roman" w:hAnsi="Times New Roman" w:eastAsia="宋体" w:cs="Times New Roman"/>
                <w:bCs/>
                <w:sz w:val="24"/>
                <w:szCs w:val="24"/>
                <w:lang w:eastAsia="zh-CN"/>
              </w:rPr>
              <w:t>）），本项目</w:t>
            </w:r>
            <w:r>
              <w:rPr>
                <w:rFonts w:hint="eastAsia" w:ascii="Times New Roman" w:hAnsi="Times New Roman" w:eastAsia="宋体" w:cs="Times New Roman"/>
                <w:bCs/>
                <w:sz w:val="24"/>
                <w:szCs w:val="24"/>
                <w:lang w:val="en-US" w:eastAsia="zh-CN"/>
              </w:rPr>
              <w:t>透视防护区检测平面上周围剂量当量率检测结果见表7-2，则</w:t>
            </w:r>
            <w:r>
              <w:rPr>
                <w:rFonts w:hint="default" w:ascii="Times New Roman" w:hAnsi="Times New Roman" w:eastAsia="宋体" w:cs="Times New Roman"/>
                <w:kern w:val="0"/>
                <w:sz w:val="24"/>
                <w:szCs w:val="24"/>
                <w:lang w:eastAsia="zh-CN"/>
              </w:rPr>
              <w:t>术者位</w:t>
            </w:r>
            <w:r>
              <w:rPr>
                <w:rFonts w:hint="default" w:ascii="Times New Roman" w:hAnsi="Times New Roman" w:eastAsia="宋体" w:cs="Times New Roman"/>
                <w:kern w:val="0"/>
                <w:sz w:val="24"/>
                <w:szCs w:val="24"/>
              </w:rPr>
              <w:t>的年有效剂量的估算结果见表</w:t>
            </w:r>
            <w:r>
              <w:rPr>
                <w:rFonts w:hint="default" w:ascii="Times New Roman" w:hAnsi="Times New Roman" w:eastAsia="宋体" w:cs="Times New Roman"/>
                <w:kern w:val="0"/>
                <w:sz w:val="24"/>
                <w:szCs w:val="24"/>
                <w:lang w:val="en-US" w:eastAsia="zh-CN"/>
              </w:rPr>
              <w:t>7-</w:t>
            </w:r>
            <w:r>
              <w:rPr>
                <w:rFonts w:hint="eastAsia" w:ascii="Times New Roman" w:hAnsi="Times New Roman" w:eastAsia="宋体" w:cs="Times New Roman"/>
                <w:kern w:val="0"/>
                <w:sz w:val="24"/>
                <w:szCs w:val="24"/>
                <w:lang w:val="en-US" w:eastAsia="zh-CN"/>
              </w:rPr>
              <w:t>3</w:t>
            </w:r>
            <w:r>
              <w:rPr>
                <w:rFonts w:hint="default" w:ascii="Times New Roman" w:hAnsi="Times New Roman" w:eastAsia="宋体" w:cs="Times New Roman"/>
                <w:kern w:val="0"/>
                <w:sz w:val="24"/>
                <w:szCs w:val="24"/>
              </w:rPr>
              <w:t>。</w:t>
            </w:r>
          </w:p>
          <w:p w14:paraId="0CD505CD">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eastAsia" w:ascii="Times New Roman" w:hAnsi="Times New Roman" w:eastAsia="宋体" w:cs="Times New Roman"/>
                <w:sz w:val="21"/>
                <w:szCs w:val="21"/>
                <w:highlight w:val="none"/>
                <w:lang w:val="en-US" w:eastAsia="zh-CN"/>
              </w:rPr>
            </w:pPr>
          </w:p>
          <w:p w14:paraId="0916BEC2">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67756</w:t>
            </w:r>
          </w:p>
          <w:p w14:paraId="1881B981">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eastAsia" w:ascii="Times New Roman" w:hAnsi="Times New Roman" w:eastAsia="宋体" w:cs="Times New Roman"/>
                <w:sz w:val="21"/>
                <w:szCs w:val="21"/>
                <w:highlight w:val="none"/>
                <w:lang w:val="en-US" w:eastAsia="zh-CN"/>
              </w:rPr>
            </w:pPr>
          </w:p>
          <w:p w14:paraId="4703C60B">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表7-2  透视防护区检测平面上周围剂量当量率检测结果</w:t>
            </w:r>
          </w:p>
          <w:tbl>
            <w:tblPr>
              <w:tblStyle w:val="18"/>
              <w:tblW w:w="87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2"/>
              <w:gridCol w:w="2155"/>
              <w:gridCol w:w="2515"/>
              <w:gridCol w:w="2515"/>
            </w:tblGrid>
            <w:tr w14:paraId="5BE18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1" w:hRule="atLeast"/>
                <w:jc w:val="center"/>
              </w:trPr>
              <w:tc>
                <w:tcPr>
                  <w:tcW w:w="3757" w:type="dxa"/>
                  <w:gridSpan w:val="2"/>
                  <w:vMerge w:val="restart"/>
                  <w:tcBorders>
                    <w:top w:val="single" w:color="auto" w:sz="12" w:space="0"/>
                    <w:left w:val="nil"/>
                    <w:bottom w:val="dotted" w:color="auto" w:sz="4" w:space="0"/>
                    <w:right w:val="nil"/>
                  </w:tcBorders>
                  <w:vAlign w:val="center"/>
                </w:tcPr>
                <w:p w14:paraId="47BB0E33">
                  <w:pPr>
                    <w:jc w:val="center"/>
                    <w:rPr>
                      <w:rFonts w:ascii="Times New Roman" w:hAnsi="Times New Roman" w:cs="Times New Roman"/>
                      <w:szCs w:val="21"/>
                    </w:rPr>
                  </w:pPr>
                  <w:r>
                    <w:rPr>
                      <w:rFonts w:hint="eastAsia" w:ascii="Times New Roman" w:hAnsi="Times New Roman"/>
                      <w:szCs w:val="21"/>
                    </w:rPr>
                    <w:t>检测位置</w:t>
                  </w:r>
                </w:p>
              </w:tc>
              <w:tc>
                <w:tcPr>
                  <w:tcW w:w="5030" w:type="dxa"/>
                  <w:gridSpan w:val="2"/>
                  <w:tcBorders>
                    <w:top w:val="single" w:color="auto" w:sz="12" w:space="0"/>
                    <w:left w:val="nil"/>
                    <w:bottom w:val="dotted" w:color="auto" w:sz="4" w:space="0"/>
                    <w:right w:val="nil"/>
                  </w:tcBorders>
                  <w:vAlign w:val="center"/>
                </w:tcPr>
                <w:p w14:paraId="6E1CA48C">
                  <w:pPr>
                    <w:jc w:val="center"/>
                    <w:rPr>
                      <w:rFonts w:ascii="Times New Roman" w:hAnsi="Times New Roman"/>
                      <w:szCs w:val="21"/>
                    </w:rPr>
                  </w:pPr>
                  <w:r>
                    <w:rPr>
                      <w:rFonts w:hint="eastAsia" w:ascii="Times New Roman" w:hAnsi="Times New Roman"/>
                      <w:szCs w:val="21"/>
                    </w:rPr>
                    <w:t>读数</w:t>
                  </w:r>
                  <w:r>
                    <w:rPr>
                      <w:rFonts w:ascii="Times New Roman" w:hAnsi="Times New Roman"/>
                      <w:szCs w:val="21"/>
                    </w:rPr>
                    <w:t>（µ</w:t>
                  </w:r>
                  <w:r>
                    <w:rPr>
                      <w:rFonts w:hint="eastAsia" w:ascii="Times New Roman" w:hAnsi="Times New Roman"/>
                      <w:szCs w:val="21"/>
                    </w:rPr>
                    <w:t>Sv</w:t>
                  </w:r>
                  <w:r>
                    <w:rPr>
                      <w:rFonts w:ascii="Times New Roman" w:hAnsi="Times New Roman"/>
                      <w:szCs w:val="21"/>
                    </w:rPr>
                    <w:t>/h）</w:t>
                  </w:r>
                </w:p>
              </w:tc>
            </w:tr>
            <w:tr w14:paraId="1D912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1" w:hRule="atLeast"/>
                <w:jc w:val="center"/>
              </w:trPr>
              <w:tc>
                <w:tcPr>
                  <w:tcW w:w="3757" w:type="dxa"/>
                  <w:gridSpan w:val="2"/>
                  <w:vMerge w:val="continue"/>
                  <w:tcBorders>
                    <w:top w:val="dotted" w:color="auto" w:sz="4" w:space="0"/>
                    <w:left w:val="nil"/>
                    <w:bottom w:val="single" w:color="auto" w:sz="4" w:space="0"/>
                    <w:right w:val="nil"/>
                  </w:tcBorders>
                  <w:vAlign w:val="center"/>
                </w:tcPr>
                <w:p w14:paraId="7759C935">
                  <w:pPr>
                    <w:jc w:val="center"/>
                    <w:rPr>
                      <w:rFonts w:ascii="Times New Roman" w:hAnsi="Times New Roman"/>
                    </w:rPr>
                  </w:pPr>
                </w:p>
              </w:tc>
              <w:tc>
                <w:tcPr>
                  <w:tcW w:w="2515" w:type="dxa"/>
                  <w:tcBorders>
                    <w:top w:val="dotted" w:color="auto" w:sz="4" w:space="0"/>
                    <w:left w:val="nil"/>
                    <w:bottom w:val="single" w:color="auto" w:sz="4" w:space="0"/>
                    <w:right w:val="nil"/>
                  </w:tcBorders>
                  <w:vAlign w:val="center"/>
                </w:tcPr>
                <w:p w14:paraId="4A88FCFA">
                  <w:pPr>
                    <w:jc w:val="center"/>
                    <w:rPr>
                      <w:rFonts w:ascii="Times New Roman" w:hAnsi="Times New Roman"/>
                    </w:rPr>
                  </w:pPr>
                  <w:r>
                    <w:rPr>
                      <w:rFonts w:hint="eastAsia" w:ascii="Times New Roman" w:hAnsi="Times New Roman"/>
                      <w:szCs w:val="21"/>
                    </w:rPr>
                    <w:t>透视</w:t>
                  </w:r>
                </w:p>
              </w:tc>
              <w:tc>
                <w:tcPr>
                  <w:tcW w:w="2515" w:type="dxa"/>
                  <w:tcBorders>
                    <w:top w:val="dotted" w:color="auto" w:sz="4" w:space="0"/>
                    <w:left w:val="nil"/>
                    <w:bottom w:val="single" w:color="auto" w:sz="4" w:space="0"/>
                    <w:right w:val="nil"/>
                  </w:tcBorders>
                  <w:vAlign w:val="center"/>
                </w:tcPr>
                <w:p w14:paraId="045DCD14">
                  <w:pPr>
                    <w:jc w:val="center"/>
                    <w:rPr>
                      <w:rFonts w:ascii="Times New Roman" w:hAnsi="Times New Roman"/>
                      <w:szCs w:val="21"/>
                    </w:rPr>
                  </w:pPr>
                  <w:r>
                    <w:rPr>
                      <w:rFonts w:hint="eastAsia" w:ascii="Times New Roman" w:hAnsi="Times New Roman"/>
                      <w:szCs w:val="21"/>
                    </w:rPr>
                    <w:t>减影</w:t>
                  </w:r>
                </w:p>
              </w:tc>
            </w:tr>
            <w:tr w14:paraId="2B37C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02" w:type="dxa"/>
                  <w:vMerge w:val="restart"/>
                  <w:tcBorders>
                    <w:top w:val="single" w:color="auto" w:sz="4" w:space="0"/>
                    <w:left w:val="nil"/>
                    <w:bottom w:val="dotted" w:color="auto" w:sz="4" w:space="0"/>
                    <w:right w:val="nil"/>
                  </w:tcBorders>
                  <w:vAlign w:val="center"/>
                </w:tcPr>
                <w:p w14:paraId="6550894E">
                  <w:pPr>
                    <w:jc w:val="center"/>
                    <w:rPr>
                      <w:rFonts w:ascii="Times New Roman" w:hAnsi="Times New Roman" w:cs="Times New Roman"/>
                      <w:szCs w:val="21"/>
                    </w:rPr>
                  </w:pPr>
                  <w:r>
                    <w:rPr>
                      <w:rFonts w:hint="eastAsia" w:ascii="Times New Roman" w:hAnsi="Times New Roman"/>
                      <w:szCs w:val="21"/>
                    </w:rPr>
                    <w:t>第一术者位</w:t>
                  </w:r>
                </w:p>
              </w:tc>
              <w:tc>
                <w:tcPr>
                  <w:tcW w:w="2155" w:type="dxa"/>
                  <w:tcBorders>
                    <w:top w:val="single" w:color="auto" w:sz="4" w:space="0"/>
                    <w:left w:val="nil"/>
                    <w:bottom w:val="dotted" w:color="auto" w:sz="4" w:space="0"/>
                    <w:right w:val="nil"/>
                  </w:tcBorders>
                  <w:vAlign w:val="center"/>
                </w:tcPr>
                <w:p w14:paraId="5DB068B9">
                  <w:pPr>
                    <w:jc w:val="center"/>
                    <w:rPr>
                      <w:rFonts w:ascii="Times New Roman" w:hAnsi="Times New Roman" w:cs="Times New Roman"/>
                      <w:szCs w:val="21"/>
                    </w:rPr>
                  </w:pPr>
                  <w:r>
                    <w:rPr>
                      <w:rFonts w:hint="eastAsia" w:ascii="Times New Roman" w:hAnsi="Times New Roman"/>
                      <w:szCs w:val="21"/>
                    </w:rPr>
                    <w:t>头部</w:t>
                  </w:r>
                </w:p>
              </w:tc>
              <w:tc>
                <w:tcPr>
                  <w:tcW w:w="2515" w:type="dxa"/>
                  <w:tcBorders>
                    <w:top w:val="single" w:color="auto" w:sz="4" w:space="0"/>
                    <w:left w:val="nil"/>
                    <w:bottom w:val="dotted" w:color="auto" w:sz="4" w:space="0"/>
                    <w:right w:val="nil"/>
                  </w:tcBorders>
                  <w:vAlign w:val="center"/>
                </w:tcPr>
                <w:p w14:paraId="53AE76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sz w:val="21"/>
                      <w:szCs w:val="21"/>
                      <w:lang w:val="en-US" w:eastAsia="zh-CN"/>
                    </w:rPr>
                    <w:t>1.41</w:t>
                  </w:r>
                </w:p>
              </w:tc>
              <w:tc>
                <w:tcPr>
                  <w:tcW w:w="2515" w:type="dxa"/>
                  <w:tcBorders>
                    <w:top w:val="single" w:color="auto" w:sz="4" w:space="0"/>
                    <w:left w:val="nil"/>
                    <w:bottom w:val="dotted" w:color="auto" w:sz="4" w:space="0"/>
                    <w:right w:val="nil"/>
                  </w:tcBorders>
                  <w:vAlign w:val="center"/>
                </w:tcPr>
                <w:p w14:paraId="6714FC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sz w:val="21"/>
                      <w:szCs w:val="21"/>
                      <w:lang w:val="en-US" w:eastAsia="zh-CN"/>
                    </w:rPr>
                    <w:t>31.04</w:t>
                  </w:r>
                </w:p>
              </w:tc>
            </w:tr>
            <w:tr w14:paraId="0A1DA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02" w:type="dxa"/>
                  <w:vMerge w:val="continue"/>
                  <w:tcBorders>
                    <w:top w:val="dotted" w:color="auto" w:sz="4" w:space="0"/>
                    <w:left w:val="nil"/>
                    <w:bottom w:val="dotted" w:color="auto" w:sz="4" w:space="0"/>
                    <w:right w:val="nil"/>
                  </w:tcBorders>
                  <w:vAlign w:val="center"/>
                </w:tcPr>
                <w:p w14:paraId="157EEE44">
                  <w:pPr>
                    <w:jc w:val="center"/>
                    <w:rPr>
                      <w:rFonts w:ascii="Times New Roman" w:hAnsi="Times New Roman" w:cs="Times New Roman"/>
                      <w:szCs w:val="21"/>
                    </w:rPr>
                  </w:pPr>
                </w:p>
              </w:tc>
              <w:tc>
                <w:tcPr>
                  <w:tcW w:w="2155" w:type="dxa"/>
                  <w:tcBorders>
                    <w:top w:val="dotted" w:color="auto" w:sz="4" w:space="0"/>
                    <w:left w:val="nil"/>
                    <w:bottom w:val="dotted" w:color="auto" w:sz="4" w:space="0"/>
                    <w:right w:val="nil"/>
                  </w:tcBorders>
                  <w:vAlign w:val="center"/>
                </w:tcPr>
                <w:p w14:paraId="41876CC3">
                  <w:pPr>
                    <w:jc w:val="center"/>
                    <w:rPr>
                      <w:rFonts w:ascii="Times New Roman" w:hAnsi="Times New Roman" w:cs="Times New Roman"/>
                      <w:szCs w:val="21"/>
                    </w:rPr>
                  </w:pPr>
                  <w:r>
                    <w:rPr>
                      <w:rFonts w:hint="eastAsia" w:ascii="Times New Roman" w:hAnsi="Times New Roman"/>
                      <w:szCs w:val="21"/>
                    </w:rPr>
                    <w:t>胸部</w:t>
                  </w:r>
                </w:p>
              </w:tc>
              <w:tc>
                <w:tcPr>
                  <w:tcW w:w="2515" w:type="dxa"/>
                  <w:tcBorders>
                    <w:top w:val="dotted" w:color="auto" w:sz="4" w:space="0"/>
                    <w:left w:val="nil"/>
                    <w:bottom w:val="dotted" w:color="auto" w:sz="4" w:space="0"/>
                    <w:right w:val="nil"/>
                  </w:tcBorders>
                  <w:vAlign w:val="center"/>
                </w:tcPr>
                <w:p w14:paraId="036448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sz w:val="21"/>
                      <w:szCs w:val="21"/>
                      <w:lang w:val="en-US" w:eastAsia="zh-CN"/>
                    </w:rPr>
                    <w:t>3.10</w:t>
                  </w:r>
                </w:p>
              </w:tc>
              <w:tc>
                <w:tcPr>
                  <w:tcW w:w="2515" w:type="dxa"/>
                  <w:tcBorders>
                    <w:top w:val="dotted" w:color="auto" w:sz="4" w:space="0"/>
                    <w:left w:val="nil"/>
                    <w:bottom w:val="dotted" w:color="auto" w:sz="4" w:space="0"/>
                    <w:right w:val="nil"/>
                  </w:tcBorders>
                  <w:vAlign w:val="center"/>
                </w:tcPr>
                <w:p w14:paraId="3936E5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sz w:val="21"/>
                      <w:szCs w:val="21"/>
                      <w:lang w:val="en-US" w:eastAsia="zh-CN"/>
                    </w:rPr>
                    <w:t>55.29</w:t>
                  </w:r>
                </w:p>
              </w:tc>
            </w:tr>
            <w:tr w14:paraId="5E3DE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02" w:type="dxa"/>
                  <w:vMerge w:val="continue"/>
                  <w:tcBorders>
                    <w:top w:val="dotted" w:color="auto" w:sz="4" w:space="0"/>
                    <w:left w:val="nil"/>
                    <w:bottom w:val="dotted" w:color="auto" w:sz="4" w:space="0"/>
                    <w:right w:val="nil"/>
                  </w:tcBorders>
                  <w:vAlign w:val="center"/>
                </w:tcPr>
                <w:p w14:paraId="2DAE13C4">
                  <w:pPr>
                    <w:jc w:val="center"/>
                    <w:rPr>
                      <w:rFonts w:ascii="Times New Roman" w:hAnsi="Times New Roman" w:cs="Times New Roman"/>
                      <w:szCs w:val="21"/>
                    </w:rPr>
                  </w:pPr>
                </w:p>
              </w:tc>
              <w:tc>
                <w:tcPr>
                  <w:tcW w:w="2155" w:type="dxa"/>
                  <w:tcBorders>
                    <w:top w:val="dotted" w:color="auto" w:sz="4" w:space="0"/>
                    <w:left w:val="nil"/>
                    <w:bottom w:val="dotted" w:color="auto" w:sz="4" w:space="0"/>
                    <w:right w:val="nil"/>
                  </w:tcBorders>
                  <w:vAlign w:val="center"/>
                </w:tcPr>
                <w:p w14:paraId="0A390A64">
                  <w:pPr>
                    <w:jc w:val="center"/>
                    <w:rPr>
                      <w:rFonts w:ascii="Times New Roman" w:hAnsi="Times New Roman" w:cs="Times New Roman"/>
                      <w:szCs w:val="21"/>
                    </w:rPr>
                  </w:pPr>
                  <w:r>
                    <w:rPr>
                      <w:rFonts w:hint="eastAsia" w:ascii="Times New Roman" w:hAnsi="Times New Roman"/>
                      <w:szCs w:val="21"/>
                    </w:rPr>
                    <w:t>腹部</w:t>
                  </w:r>
                </w:p>
              </w:tc>
              <w:tc>
                <w:tcPr>
                  <w:tcW w:w="2515" w:type="dxa"/>
                  <w:tcBorders>
                    <w:top w:val="dotted" w:color="auto" w:sz="4" w:space="0"/>
                    <w:left w:val="nil"/>
                    <w:bottom w:val="dotted" w:color="auto" w:sz="4" w:space="0"/>
                    <w:right w:val="nil"/>
                  </w:tcBorders>
                  <w:vAlign w:val="center"/>
                </w:tcPr>
                <w:p w14:paraId="49505D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sz w:val="21"/>
                      <w:szCs w:val="21"/>
                      <w:lang w:val="en-US" w:eastAsia="zh-CN"/>
                    </w:rPr>
                    <w:t>6.50</w:t>
                  </w:r>
                </w:p>
              </w:tc>
              <w:tc>
                <w:tcPr>
                  <w:tcW w:w="2515" w:type="dxa"/>
                  <w:tcBorders>
                    <w:top w:val="dotted" w:color="auto" w:sz="4" w:space="0"/>
                    <w:left w:val="nil"/>
                    <w:bottom w:val="dotted" w:color="auto" w:sz="4" w:space="0"/>
                    <w:right w:val="nil"/>
                  </w:tcBorders>
                  <w:vAlign w:val="center"/>
                </w:tcPr>
                <w:p w14:paraId="2B0E4A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sz w:val="21"/>
                      <w:szCs w:val="21"/>
                      <w:lang w:val="en-US" w:eastAsia="zh-CN"/>
                    </w:rPr>
                    <w:t>66.93</w:t>
                  </w:r>
                </w:p>
              </w:tc>
            </w:tr>
            <w:tr w14:paraId="06F4C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02" w:type="dxa"/>
                  <w:vMerge w:val="continue"/>
                  <w:tcBorders>
                    <w:top w:val="dotted" w:color="auto" w:sz="4" w:space="0"/>
                    <w:left w:val="nil"/>
                    <w:bottom w:val="dotted" w:color="auto" w:sz="4" w:space="0"/>
                    <w:right w:val="nil"/>
                  </w:tcBorders>
                  <w:vAlign w:val="center"/>
                </w:tcPr>
                <w:p w14:paraId="0828C30B">
                  <w:pPr>
                    <w:jc w:val="center"/>
                    <w:rPr>
                      <w:rFonts w:ascii="Times New Roman" w:hAnsi="Times New Roman" w:cs="Times New Roman"/>
                      <w:szCs w:val="21"/>
                    </w:rPr>
                  </w:pPr>
                </w:p>
              </w:tc>
              <w:tc>
                <w:tcPr>
                  <w:tcW w:w="2155" w:type="dxa"/>
                  <w:tcBorders>
                    <w:top w:val="dotted" w:color="auto" w:sz="4" w:space="0"/>
                    <w:left w:val="nil"/>
                    <w:bottom w:val="dotted" w:color="auto" w:sz="4" w:space="0"/>
                    <w:right w:val="nil"/>
                  </w:tcBorders>
                  <w:vAlign w:val="center"/>
                </w:tcPr>
                <w:p w14:paraId="1ECF2B3B">
                  <w:pPr>
                    <w:jc w:val="center"/>
                    <w:rPr>
                      <w:rFonts w:ascii="Times New Roman" w:hAnsi="Times New Roman" w:cs="Times New Roman"/>
                      <w:szCs w:val="21"/>
                    </w:rPr>
                  </w:pPr>
                  <w:r>
                    <w:rPr>
                      <w:rFonts w:hint="eastAsia" w:ascii="Times New Roman" w:hAnsi="Times New Roman"/>
                      <w:szCs w:val="21"/>
                    </w:rPr>
                    <w:t>下肢</w:t>
                  </w:r>
                </w:p>
              </w:tc>
              <w:tc>
                <w:tcPr>
                  <w:tcW w:w="2515" w:type="dxa"/>
                  <w:tcBorders>
                    <w:top w:val="dotted" w:color="auto" w:sz="4" w:space="0"/>
                    <w:left w:val="nil"/>
                    <w:bottom w:val="dotted" w:color="auto" w:sz="4" w:space="0"/>
                    <w:right w:val="nil"/>
                  </w:tcBorders>
                  <w:vAlign w:val="center"/>
                </w:tcPr>
                <w:p w14:paraId="0CBA2C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sz w:val="21"/>
                      <w:szCs w:val="21"/>
                      <w:lang w:val="en-US" w:eastAsia="zh-CN"/>
                    </w:rPr>
                    <w:t>6.98</w:t>
                  </w:r>
                </w:p>
              </w:tc>
              <w:tc>
                <w:tcPr>
                  <w:tcW w:w="2515" w:type="dxa"/>
                  <w:tcBorders>
                    <w:top w:val="dotted" w:color="auto" w:sz="4" w:space="0"/>
                    <w:left w:val="nil"/>
                    <w:bottom w:val="dotted" w:color="auto" w:sz="4" w:space="0"/>
                    <w:right w:val="nil"/>
                  </w:tcBorders>
                  <w:vAlign w:val="center"/>
                </w:tcPr>
                <w:p w14:paraId="5D50FC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sz w:val="21"/>
                      <w:szCs w:val="21"/>
                      <w:lang w:val="en-US" w:eastAsia="zh-CN"/>
                    </w:rPr>
                    <w:t>71.78</w:t>
                  </w:r>
                </w:p>
              </w:tc>
            </w:tr>
            <w:tr w14:paraId="76E88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02" w:type="dxa"/>
                  <w:vMerge w:val="continue"/>
                  <w:tcBorders>
                    <w:top w:val="dotted" w:color="auto" w:sz="4" w:space="0"/>
                    <w:left w:val="nil"/>
                    <w:bottom w:val="dotted" w:color="auto" w:sz="4" w:space="0"/>
                    <w:right w:val="nil"/>
                  </w:tcBorders>
                  <w:vAlign w:val="center"/>
                </w:tcPr>
                <w:p w14:paraId="77A0ACA6">
                  <w:pPr>
                    <w:jc w:val="center"/>
                    <w:rPr>
                      <w:rFonts w:ascii="Times New Roman" w:hAnsi="Times New Roman" w:cs="Times New Roman"/>
                      <w:szCs w:val="21"/>
                    </w:rPr>
                  </w:pPr>
                </w:p>
              </w:tc>
              <w:tc>
                <w:tcPr>
                  <w:tcW w:w="2155" w:type="dxa"/>
                  <w:tcBorders>
                    <w:top w:val="dotted" w:color="auto" w:sz="4" w:space="0"/>
                    <w:left w:val="nil"/>
                    <w:bottom w:val="dotted" w:color="auto" w:sz="4" w:space="0"/>
                    <w:right w:val="nil"/>
                  </w:tcBorders>
                  <w:vAlign w:val="center"/>
                </w:tcPr>
                <w:p w14:paraId="6A0C6592">
                  <w:pPr>
                    <w:jc w:val="center"/>
                    <w:rPr>
                      <w:rFonts w:ascii="Times New Roman" w:hAnsi="Times New Roman" w:cs="Times New Roman"/>
                      <w:szCs w:val="21"/>
                    </w:rPr>
                  </w:pPr>
                  <w:r>
                    <w:rPr>
                      <w:rFonts w:hint="eastAsia" w:ascii="Times New Roman" w:hAnsi="Times New Roman"/>
                      <w:szCs w:val="21"/>
                    </w:rPr>
                    <w:t>足部</w:t>
                  </w:r>
                </w:p>
              </w:tc>
              <w:tc>
                <w:tcPr>
                  <w:tcW w:w="2515" w:type="dxa"/>
                  <w:tcBorders>
                    <w:top w:val="dotted" w:color="auto" w:sz="4" w:space="0"/>
                    <w:left w:val="nil"/>
                    <w:bottom w:val="dotted" w:color="auto" w:sz="4" w:space="0"/>
                    <w:right w:val="nil"/>
                  </w:tcBorders>
                  <w:vAlign w:val="center"/>
                </w:tcPr>
                <w:p w14:paraId="78A189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sz w:val="21"/>
                      <w:szCs w:val="21"/>
                      <w:lang w:val="en-US" w:eastAsia="zh-CN"/>
                    </w:rPr>
                    <w:t>11.74</w:t>
                  </w:r>
                </w:p>
              </w:tc>
              <w:tc>
                <w:tcPr>
                  <w:tcW w:w="2515" w:type="dxa"/>
                  <w:tcBorders>
                    <w:top w:val="dotted" w:color="auto" w:sz="4" w:space="0"/>
                    <w:left w:val="nil"/>
                    <w:bottom w:val="dotted" w:color="auto" w:sz="4" w:space="0"/>
                    <w:right w:val="nil"/>
                  </w:tcBorders>
                  <w:vAlign w:val="center"/>
                </w:tcPr>
                <w:p w14:paraId="681B35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sz w:val="21"/>
                      <w:szCs w:val="21"/>
                      <w:lang w:val="en-US" w:eastAsia="zh-CN"/>
                    </w:rPr>
                    <w:t>76.63</w:t>
                  </w:r>
                </w:p>
              </w:tc>
            </w:tr>
            <w:tr w14:paraId="105E6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02" w:type="dxa"/>
                  <w:vMerge w:val="continue"/>
                  <w:tcBorders>
                    <w:top w:val="dotted" w:color="auto" w:sz="4" w:space="0"/>
                    <w:left w:val="nil"/>
                    <w:bottom w:val="dotted" w:color="auto" w:sz="4" w:space="0"/>
                    <w:right w:val="nil"/>
                  </w:tcBorders>
                  <w:vAlign w:val="center"/>
                </w:tcPr>
                <w:p w14:paraId="50EFAE38">
                  <w:pPr>
                    <w:jc w:val="center"/>
                    <w:rPr>
                      <w:rFonts w:ascii="Times New Roman" w:hAnsi="Times New Roman" w:cs="Times New Roman"/>
                      <w:szCs w:val="21"/>
                    </w:rPr>
                  </w:pPr>
                </w:p>
              </w:tc>
              <w:tc>
                <w:tcPr>
                  <w:tcW w:w="2155" w:type="dxa"/>
                  <w:tcBorders>
                    <w:top w:val="dotted" w:color="auto" w:sz="4" w:space="0"/>
                    <w:left w:val="nil"/>
                    <w:bottom w:val="dotted" w:color="auto" w:sz="4" w:space="0"/>
                    <w:right w:val="nil"/>
                  </w:tcBorders>
                  <w:vAlign w:val="center"/>
                </w:tcPr>
                <w:p w14:paraId="15FB84F8">
                  <w:pPr>
                    <w:jc w:val="center"/>
                    <w:rPr>
                      <w:rFonts w:ascii="Times New Roman" w:hAnsi="Times New Roman" w:cs="Times New Roman"/>
                      <w:szCs w:val="21"/>
                    </w:rPr>
                  </w:pPr>
                  <w:r>
                    <w:rPr>
                      <w:rFonts w:hint="eastAsia" w:ascii="Times New Roman" w:hAnsi="Times New Roman"/>
                      <w:szCs w:val="21"/>
                    </w:rPr>
                    <w:t>手部</w:t>
                  </w:r>
                </w:p>
              </w:tc>
              <w:tc>
                <w:tcPr>
                  <w:tcW w:w="2515" w:type="dxa"/>
                  <w:tcBorders>
                    <w:top w:val="dotted" w:color="auto" w:sz="4" w:space="0"/>
                    <w:left w:val="nil"/>
                    <w:bottom w:val="dotted" w:color="auto" w:sz="4" w:space="0"/>
                    <w:right w:val="nil"/>
                  </w:tcBorders>
                  <w:vAlign w:val="center"/>
                </w:tcPr>
                <w:p w14:paraId="6D28E3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sz w:val="21"/>
                      <w:szCs w:val="21"/>
                      <w:lang w:val="en-US" w:eastAsia="zh-CN"/>
                    </w:rPr>
                    <w:t>359.87</w:t>
                  </w:r>
                </w:p>
              </w:tc>
              <w:tc>
                <w:tcPr>
                  <w:tcW w:w="2515" w:type="dxa"/>
                  <w:tcBorders>
                    <w:top w:val="dotted" w:color="auto" w:sz="4" w:space="0"/>
                    <w:left w:val="nil"/>
                    <w:bottom w:val="dotted" w:color="auto" w:sz="4" w:space="0"/>
                    <w:right w:val="nil"/>
                  </w:tcBorders>
                  <w:vAlign w:val="center"/>
                </w:tcPr>
                <w:p w14:paraId="54B720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sz w:val="21"/>
                      <w:szCs w:val="21"/>
                      <w:lang w:val="en-US" w:eastAsia="zh-CN"/>
                    </w:rPr>
                    <w:t>649.90</w:t>
                  </w:r>
                </w:p>
              </w:tc>
            </w:tr>
            <w:tr w14:paraId="1A3CD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02" w:type="dxa"/>
                  <w:vMerge w:val="restart"/>
                  <w:tcBorders>
                    <w:top w:val="dotted" w:color="auto" w:sz="4" w:space="0"/>
                    <w:left w:val="nil"/>
                    <w:bottom w:val="dotted" w:color="auto" w:sz="4" w:space="0"/>
                    <w:right w:val="nil"/>
                  </w:tcBorders>
                  <w:vAlign w:val="center"/>
                </w:tcPr>
                <w:p w14:paraId="107C6499">
                  <w:pPr>
                    <w:jc w:val="center"/>
                    <w:rPr>
                      <w:rFonts w:ascii="Times New Roman" w:hAnsi="Times New Roman" w:cs="Times New Roman"/>
                      <w:szCs w:val="21"/>
                    </w:rPr>
                  </w:pPr>
                  <w:r>
                    <w:rPr>
                      <w:rFonts w:hint="eastAsia" w:ascii="Times New Roman" w:hAnsi="Times New Roman"/>
                      <w:szCs w:val="21"/>
                    </w:rPr>
                    <w:t>第二术者位</w:t>
                  </w:r>
                </w:p>
              </w:tc>
              <w:tc>
                <w:tcPr>
                  <w:tcW w:w="2155" w:type="dxa"/>
                  <w:tcBorders>
                    <w:top w:val="dotted" w:color="auto" w:sz="4" w:space="0"/>
                    <w:left w:val="nil"/>
                    <w:bottom w:val="dotted" w:color="auto" w:sz="4" w:space="0"/>
                    <w:right w:val="nil"/>
                  </w:tcBorders>
                  <w:vAlign w:val="center"/>
                </w:tcPr>
                <w:p w14:paraId="0F2BFD74">
                  <w:pPr>
                    <w:jc w:val="center"/>
                    <w:rPr>
                      <w:rFonts w:ascii="Times New Roman" w:hAnsi="Times New Roman" w:cs="Times New Roman"/>
                      <w:szCs w:val="21"/>
                    </w:rPr>
                  </w:pPr>
                  <w:r>
                    <w:rPr>
                      <w:rFonts w:hint="eastAsia" w:ascii="Times New Roman" w:hAnsi="Times New Roman"/>
                      <w:szCs w:val="21"/>
                    </w:rPr>
                    <w:t>头部</w:t>
                  </w:r>
                </w:p>
              </w:tc>
              <w:tc>
                <w:tcPr>
                  <w:tcW w:w="2515" w:type="dxa"/>
                  <w:tcBorders>
                    <w:top w:val="dotted" w:color="auto" w:sz="4" w:space="0"/>
                    <w:left w:val="nil"/>
                    <w:bottom w:val="dotted" w:color="auto" w:sz="4" w:space="0"/>
                    <w:right w:val="nil"/>
                  </w:tcBorders>
                  <w:vAlign w:val="center"/>
                </w:tcPr>
                <w:p w14:paraId="25A703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eastAsia="宋体"/>
                      <w:sz w:val="21"/>
                      <w:szCs w:val="21"/>
                      <w:lang w:val="en-US" w:eastAsia="zh-CN"/>
                    </w:rPr>
                    <w:t>1.23</w:t>
                  </w:r>
                </w:p>
              </w:tc>
              <w:tc>
                <w:tcPr>
                  <w:tcW w:w="2515" w:type="dxa"/>
                  <w:tcBorders>
                    <w:top w:val="dotted" w:color="auto" w:sz="4" w:space="0"/>
                    <w:left w:val="nil"/>
                    <w:bottom w:val="dotted" w:color="auto" w:sz="4" w:space="0"/>
                    <w:right w:val="nil"/>
                  </w:tcBorders>
                  <w:vAlign w:val="center"/>
                </w:tcPr>
                <w:p w14:paraId="13435C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eastAsia="宋体"/>
                      <w:sz w:val="21"/>
                      <w:szCs w:val="21"/>
                      <w:lang w:val="en-US" w:eastAsia="zh-CN"/>
                    </w:rPr>
                    <w:t>27.16</w:t>
                  </w:r>
                </w:p>
              </w:tc>
            </w:tr>
            <w:tr w14:paraId="3B501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02" w:type="dxa"/>
                  <w:vMerge w:val="continue"/>
                  <w:tcBorders>
                    <w:top w:val="dotted" w:color="auto" w:sz="4" w:space="0"/>
                    <w:left w:val="nil"/>
                    <w:bottom w:val="dotted" w:color="auto" w:sz="4" w:space="0"/>
                    <w:right w:val="nil"/>
                  </w:tcBorders>
                  <w:vAlign w:val="center"/>
                </w:tcPr>
                <w:p w14:paraId="2A8EA246">
                  <w:pPr>
                    <w:jc w:val="center"/>
                    <w:rPr>
                      <w:rFonts w:ascii="Times New Roman" w:hAnsi="Times New Roman" w:cs="Times New Roman"/>
                      <w:szCs w:val="21"/>
                    </w:rPr>
                  </w:pPr>
                </w:p>
              </w:tc>
              <w:tc>
                <w:tcPr>
                  <w:tcW w:w="2155" w:type="dxa"/>
                  <w:tcBorders>
                    <w:top w:val="dotted" w:color="auto" w:sz="4" w:space="0"/>
                    <w:left w:val="nil"/>
                    <w:bottom w:val="dotted" w:color="auto" w:sz="4" w:space="0"/>
                    <w:right w:val="nil"/>
                  </w:tcBorders>
                  <w:vAlign w:val="center"/>
                </w:tcPr>
                <w:p w14:paraId="3CF41D6A">
                  <w:pPr>
                    <w:jc w:val="center"/>
                    <w:rPr>
                      <w:rFonts w:ascii="Times New Roman" w:hAnsi="Times New Roman" w:cs="Times New Roman"/>
                      <w:szCs w:val="21"/>
                    </w:rPr>
                  </w:pPr>
                  <w:r>
                    <w:rPr>
                      <w:rFonts w:hint="eastAsia" w:ascii="Times New Roman" w:hAnsi="Times New Roman"/>
                      <w:szCs w:val="21"/>
                    </w:rPr>
                    <w:t>胸部</w:t>
                  </w:r>
                </w:p>
              </w:tc>
              <w:tc>
                <w:tcPr>
                  <w:tcW w:w="2515" w:type="dxa"/>
                  <w:tcBorders>
                    <w:top w:val="dotted" w:color="auto" w:sz="4" w:space="0"/>
                    <w:left w:val="nil"/>
                    <w:bottom w:val="dotted" w:color="auto" w:sz="4" w:space="0"/>
                    <w:right w:val="nil"/>
                  </w:tcBorders>
                  <w:vAlign w:val="center"/>
                </w:tcPr>
                <w:p w14:paraId="7C1938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eastAsia="宋体"/>
                      <w:sz w:val="21"/>
                      <w:szCs w:val="21"/>
                      <w:lang w:val="en-US" w:eastAsia="zh-CN"/>
                    </w:rPr>
                    <w:t>2.92</w:t>
                  </w:r>
                </w:p>
              </w:tc>
              <w:tc>
                <w:tcPr>
                  <w:tcW w:w="2515" w:type="dxa"/>
                  <w:tcBorders>
                    <w:top w:val="dotted" w:color="auto" w:sz="4" w:space="0"/>
                    <w:left w:val="nil"/>
                    <w:bottom w:val="dotted" w:color="auto" w:sz="4" w:space="0"/>
                    <w:right w:val="nil"/>
                  </w:tcBorders>
                  <w:vAlign w:val="center"/>
                </w:tcPr>
                <w:p w14:paraId="6E8690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eastAsia="宋体"/>
                      <w:sz w:val="21"/>
                      <w:szCs w:val="21"/>
                      <w:lang w:val="en-US" w:eastAsia="zh-CN"/>
                    </w:rPr>
                    <w:t>33.95</w:t>
                  </w:r>
                </w:p>
              </w:tc>
            </w:tr>
            <w:tr w14:paraId="17A3E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02" w:type="dxa"/>
                  <w:vMerge w:val="continue"/>
                  <w:tcBorders>
                    <w:top w:val="dotted" w:color="auto" w:sz="4" w:space="0"/>
                    <w:left w:val="nil"/>
                    <w:bottom w:val="dotted" w:color="auto" w:sz="4" w:space="0"/>
                    <w:right w:val="nil"/>
                  </w:tcBorders>
                  <w:vAlign w:val="center"/>
                </w:tcPr>
                <w:p w14:paraId="0A245A53">
                  <w:pPr>
                    <w:jc w:val="center"/>
                    <w:rPr>
                      <w:rFonts w:ascii="Times New Roman" w:hAnsi="Times New Roman" w:cs="Times New Roman"/>
                      <w:szCs w:val="21"/>
                    </w:rPr>
                  </w:pPr>
                </w:p>
              </w:tc>
              <w:tc>
                <w:tcPr>
                  <w:tcW w:w="2155" w:type="dxa"/>
                  <w:tcBorders>
                    <w:top w:val="dotted" w:color="auto" w:sz="4" w:space="0"/>
                    <w:left w:val="nil"/>
                    <w:bottom w:val="dotted" w:color="auto" w:sz="4" w:space="0"/>
                    <w:right w:val="nil"/>
                  </w:tcBorders>
                  <w:vAlign w:val="center"/>
                </w:tcPr>
                <w:p w14:paraId="2FA9DB8C">
                  <w:pPr>
                    <w:jc w:val="center"/>
                    <w:rPr>
                      <w:rFonts w:ascii="Times New Roman" w:hAnsi="Times New Roman" w:cs="Times New Roman"/>
                      <w:szCs w:val="21"/>
                    </w:rPr>
                  </w:pPr>
                  <w:r>
                    <w:rPr>
                      <w:rFonts w:hint="eastAsia" w:ascii="Times New Roman" w:hAnsi="Times New Roman"/>
                      <w:szCs w:val="21"/>
                    </w:rPr>
                    <w:t>腹部</w:t>
                  </w:r>
                </w:p>
              </w:tc>
              <w:tc>
                <w:tcPr>
                  <w:tcW w:w="2515" w:type="dxa"/>
                  <w:tcBorders>
                    <w:top w:val="dotted" w:color="auto" w:sz="4" w:space="0"/>
                    <w:left w:val="nil"/>
                    <w:bottom w:val="dotted" w:color="auto" w:sz="4" w:space="0"/>
                    <w:right w:val="nil"/>
                  </w:tcBorders>
                  <w:vAlign w:val="center"/>
                </w:tcPr>
                <w:p w14:paraId="225868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eastAsia="宋体"/>
                      <w:sz w:val="21"/>
                      <w:szCs w:val="21"/>
                      <w:lang w:val="en-US" w:eastAsia="zh-CN"/>
                    </w:rPr>
                    <w:t>3.04</w:t>
                  </w:r>
                </w:p>
              </w:tc>
              <w:tc>
                <w:tcPr>
                  <w:tcW w:w="2515" w:type="dxa"/>
                  <w:tcBorders>
                    <w:top w:val="dotted" w:color="auto" w:sz="4" w:space="0"/>
                    <w:left w:val="nil"/>
                    <w:bottom w:val="dotted" w:color="auto" w:sz="4" w:space="0"/>
                    <w:right w:val="nil"/>
                  </w:tcBorders>
                  <w:vAlign w:val="center"/>
                </w:tcPr>
                <w:p w14:paraId="34BED2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eastAsia="宋体"/>
                      <w:sz w:val="21"/>
                      <w:szCs w:val="21"/>
                      <w:lang w:val="en-US" w:eastAsia="zh-CN"/>
                    </w:rPr>
                    <w:t>37.83</w:t>
                  </w:r>
                </w:p>
              </w:tc>
            </w:tr>
            <w:tr w14:paraId="7CBDE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02" w:type="dxa"/>
                  <w:vMerge w:val="continue"/>
                  <w:tcBorders>
                    <w:top w:val="dotted" w:color="auto" w:sz="4" w:space="0"/>
                    <w:left w:val="nil"/>
                    <w:bottom w:val="dotted" w:color="auto" w:sz="4" w:space="0"/>
                    <w:right w:val="nil"/>
                  </w:tcBorders>
                  <w:vAlign w:val="center"/>
                </w:tcPr>
                <w:p w14:paraId="0731F44B">
                  <w:pPr>
                    <w:jc w:val="center"/>
                    <w:rPr>
                      <w:rFonts w:ascii="Times New Roman" w:hAnsi="Times New Roman" w:cs="Times New Roman"/>
                      <w:szCs w:val="21"/>
                    </w:rPr>
                  </w:pPr>
                </w:p>
              </w:tc>
              <w:tc>
                <w:tcPr>
                  <w:tcW w:w="2155" w:type="dxa"/>
                  <w:tcBorders>
                    <w:top w:val="dotted" w:color="auto" w:sz="4" w:space="0"/>
                    <w:left w:val="nil"/>
                    <w:bottom w:val="dotted" w:color="auto" w:sz="4" w:space="0"/>
                    <w:right w:val="nil"/>
                  </w:tcBorders>
                  <w:vAlign w:val="center"/>
                </w:tcPr>
                <w:p w14:paraId="22759CAB">
                  <w:pPr>
                    <w:jc w:val="center"/>
                    <w:rPr>
                      <w:rFonts w:ascii="Times New Roman" w:hAnsi="Times New Roman" w:cs="Times New Roman"/>
                      <w:szCs w:val="21"/>
                    </w:rPr>
                  </w:pPr>
                  <w:r>
                    <w:rPr>
                      <w:rFonts w:hint="eastAsia" w:ascii="Times New Roman" w:hAnsi="Times New Roman"/>
                      <w:szCs w:val="21"/>
                    </w:rPr>
                    <w:t>下肢</w:t>
                  </w:r>
                </w:p>
              </w:tc>
              <w:tc>
                <w:tcPr>
                  <w:tcW w:w="2515" w:type="dxa"/>
                  <w:tcBorders>
                    <w:top w:val="dotted" w:color="auto" w:sz="4" w:space="0"/>
                    <w:left w:val="nil"/>
                    <w:bottom w:val="dotted" w:color="auto" w:sz="4" w:space="0"/>
                    <w:right w:val="nil"/>
                  </w:tcBorders>
                  <w:vAlign w:val="center"/>
                </w:tcPr>
                <w:p w14:paraId="150801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eastAsia="宋体"/>
                      <w:sz w:val="21"/>
                      <w:szCs w:val="21"/>
                      <w:lang w:val="en-US" w:eastAsia="zh-CN"/>
                    </w:rPr>
                    <w:t>2.98</w:t>
                  </w:r>
                </w:p>
              </w:tc>
              <w:tc>
                <w:tcPr>
                  <w:tcW w:w="2515" w:type="dxa"/>
                  <w:tcBorders>
                    <w:top w:val="dotted" w:color="auto" w:sz="4" w:space="0"/>
                    <w:left w:val="nil"/>
                    <w:bottom w:val="dotted" w:color="auto" w:sz="4" w:space="0"/>
                    <w:right w:val="nil"/>
                  </w:tcBorders>
                  <w:vAlign w:val="center"/>
                </w:tcPr>
                <w:p w14:paraId="6F21BF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eastAsia="宋体"/>
                      <w:sz w:val="21"/>
                      <w:szCs w:val="21"/>
                      <w:lang w:val="en-US" w:eastAsia="zh-CN"/>
                    </w:rPr>
                    <w:t>27.16</w:t>
                  </w:r>
                </w:p>
              </w:tc>
            </w:tr>
            <w:tr w14:paraId="11CF8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02" w:type="dxa"/>
                  <w:vMerge w:val="continue"/>
                  <w:tcBorders>
                    <w:top w:val="dotted" w:color="auto" w:sz="4" w:space="0"/>
                    <w:left w:val="nil"/>
                    <w:bottom w:val="dotted" w:color="auto" w:sz="4" w:space="0"/>
                    <w:right w:val="nil"/>
                  </w:tcBorders>
                  <w:vAlign w:val="center"/>
                </w:tcPr>
                <w:p w14:paraId="1B625600">
                  <w:pPr>
                    <w:jc w:val="center"/>
                    <w:rPr>
                      <w:rFonts w:ascii="Times New Roman" w:hAnsi="Times New Roman" w:cs="Times New Roman"/>
                      <w:szCs w:val="21"/>
                    </w:rPr>
                  </w:pPr>
                </w:p>
              </w:tc>
              <w:tc>
                <w:tcPr>
                  <w:tcW w:w="2155" w:type="dxa"/>
                  <w:tcBorders>
                    <w:top w:val="dotted" w:color="auto" w:sz="4" w:space="0"/>
                    <w:left w:val="nil"/>
                    <w:bottom w:val="dotted" w:color="auto" w:sz="4" w:space="0"/>
                    <w:right w:val="nil"/>
                  </w:tcBorders>
                  <w:vAlign w:val="center"/>
                </w:tcPr>
                <w:p w14:paraId="2689F42D">
                  <w:pPr>
                    <w:jc w:val="center"/>
                    <w:rPr>
                      <w:rFonts w:ascii="Times New Roman" w:hAnsi="Times New Roman" w:cs="Times New Roman"/>
                      <w:szCs w:val="21"/>
                    </w:rPr>
                  </w:pPr>
                  <w:r>
                    <w:rPr>
                      <w:rFonts w:hint="eastAsia" w:ascii="Times New Roman" w:hAnsi="Times New Roman"/>
                      <w:szCs w:val="21"/>
                    </w:rPr>
                    <w:t>足部</w:t>
                  </w:r>
                </w:p>
              </w:tc>
              <w:tc>
                <w:tcPr>
                  <w:tcW w:w="2515" w:type="dxa"/>
                  <w:tcBorders>
                    <w:top w:val="dotted" w:color="auto" w:sz="4" w:space="0"/>
                    <w:left w:val="nil"/>
                    <w:bottom w:val="dotted" w:color="auto" w:sz="4" w:space="0"/>
                    <w:right w:val="nil"/>
                  </w:tcBorders>
                  <w:vAlign w:val="center"/>
                </w:tcPr>
                <w:p w14:paraId="156922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eastAsia="宋体"/>
                      <w:sz w:val="21"/>
                      <w:szCs w:val="21"/>
                      <w:lang w:val="en-US" w:eastAsia="zh-CN"/>
                    </w:rPr>
                    <w:t>1.88</w:t>
                  </w:r>
                </w:p>
              </w:tc>
              <w:tc>
                <w:tcPr>
                  <w:tcW w:w="2515" w:type="dxa"/>
                  <w:tcBorders>
                    <w:top w:val="dotted" w:color="auto" w:sz="4" w:space="0"/>
                    <w:left w:val="nil"/>
                    <w:bottom w:val="dotted" w:color="auto" w:sz="4" w:space="0"/>
                    <w:right w:val="nil"/>
                  </w:tcBorders>
                  <w:vAlign w:val="center"/>
                </w:tcPr>
                <w:p w14:paraId="7D571B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eastAsia="宋体"/>
                      <w:sz w:val="21"/>
                      <w:szCs w:val="21"/>
                      <w:lang w:val="en-US" w:eastAsia="zh-CN"/>
                    </w:rPr>
                    <w:t>12.32</w:t>
                  </w:r>
                </w:p>
              </w:tc>
            </w:tr>
            <w:tr w14:paraId="3504E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602" w:type="dxa"/>
                  <w:vMerge w:val="continue"/>
                  <w:tcBorders>
                    <w:top w:val="dotted" w:color="auto" w:sz="4" w:space="0"/>
                    <w:left w:val="nil"/>
                    <w:bottom w:val="single" w:color="auto" w:sz="12" w:space="0"/>
                    <w:right w:val="nil"/>
                  </w:tcBorders>
                  <w:vAlign w:val="center"/>
                </w:tcPr>
                <w:p w14:paraId="61F8D295">
                  <w:pPr>
                    <w:jc w:val="center"/>
                    <w:rPr>
                      <w:rFonts w:ascii="Times New Roman" w:hAnsi="Times New Roman" w:cs="Times New Roman"/>
                      <w:szCs w:val="21"/>
                    </w:rPr>
                  </w:pPr>
                </w:p>
              </w:tc>
              <w:tc>
                <w:tcPr>
                  <w:tcW w:w="2155" w:type="dxa"/>
                  <w:tcBorders>
                    <w:top w:val="dotted" w:color="auto" w:sz="4" w:space="0"/>
                    <w:left w:val="nil"/>
                    <w:bottom w:val="single" w:color="auto" w:sz="12" w:space="0"/>
                    <w:right w:val="nil"/>
                  </w:tcBorders>
                  <w:vAlign w:val="center"/>
                </w:tcPr>
                <w:p w14:paraId="21B38396">
                  <w:pPr>
                    <w:jc w:val="center"/>
                    <w:rPr>
                      <w:rFonts w:ascii="Times New Roman" w:hAnsi="Times New Roman" w:cs="Times New Roman"/>
                      <w:szCs w:val="21"/>
                    </w:rPr>
                  </w:pPr>
                  <w:r>
                    <w:rPr>
                      <w:rFonts w:hint="eastAsia" w:ascii="Times New Roman" w:hAnsi="Times New Roman"/>
                      <w:szCs w:val="21"/>
                    </w:rPr>
                    <w:t>手部</w:t>
                  </w:r>
                </w:p>
              </w:tc>
              <w:tc>
                <w:tcPr>
                  <w:tcW w:w="2515" w:type="dxa"/>
                  <w:tcBorders>
                    <w:top w:val="dotted" w:color="auto" w:sz="4" w:space="0"/>
                    <w:left w:val="nil"/>
                    <w:bottom w:val="single" w:color="auto" w:sz="12" w:space="0"/>
                    <w:right w:val="nil"/>
                  </w:tcBorders>
                  <w:vAlign w:val="center"/>
                </w:tcPr>
                <w:p w14:paraId="7ECBC2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eastAsia="宋体"/>
                      <w:sz w:val="21"/>
                      <w:szCs w:val="21"/>
                      <w:lang w:val="en-US" w:eastAsia="zh-CN"/>
                    </w:rPr>
                    <w:t>119.31</w:t>
                  </w:r>
                </w:p>
              </w:tc>
              <w:tc>
                <w:tcPr>
                  <w:tcW w:w="2515" w:type="dxa"/>
                  <w:tcBorders>
                    <w:top w:val="dotted" w:color="auto" w:sz="4" w:space="0"/>
                    <w:left w:val="nil"/>
                    <w:bottom w:val="single" w:color="auto" w:sz="12" w:space="0"/>
                    <w:right w:val="nil"/>
                  </w:tcBorders>
                  <w:vAlign w:val="center"/>
                </w:tcPr>
                <w:p w14:paraId="69F9F3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000000"/>
                      <w:szCs w:val="21"/>
                    </w:rPr>
                  </w:pPr>
                  <w:r>
                    <w:rPr>
                      <w:rFonts w:hint="eastAsia" w:ascii="Times New Roman" w:hAnsi="Times New Roman" w:eastAsia="宋体"/>
                      <w:sz w:val="21"/>
                      <w:szCs w:val="21"/>
                      <w:lang w:val="en-US" w:eastAsia="zh-CN"/>
                    </w:rPr>
                    <w:t>382.18</w:t>
                  </w:r>
                </w:p>
              </w:tc>
            </w:tr>
          </w:tbl>
          <w:p w14:paraId="3968E9B0">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cs="Times New Roman" w:eastAsiaTheme="minorEastAsia"/>
                <w:bCs w:val="0"/>
                <w:sz w:val="21"/>
                <w:szCs w:val="21"/>
                <w:highlight w:val="none"/>
              </w:rPr>
            </w:pPr>
            <w:r>
              <w:rPr>
                <w:rFonts w:hint="default" w:ascii="Times New Roman" w:hAnsi="Times New Roman" w:cs="Times New Roman" w:eastAsiaTheme="minorEastAsia"/>
                <w:bCs w:val="0"/>
                <w:sz w:val="21"/>
                <w:szCs w:val="21"/>
                <w:highlight w:val="none"/>
              </w:rPr>
              <w:t>表</w:t>
            </w:r>
            <w:r>
              <w:rPr>
                <w:rFonts w:hint="eastAsia" w:ascii="Times New Roman" w:hAnsi="Times New Roman" w:cs="Times New Roman"/>
                <w:bCs w:val="0"/>
                <w:sz w:val="21"/>
                <w:szCs w:val="21"/>
                <w:highlight w:val="none"/>
                <w:lang w:val="en-US" w:eastAsia="zh-CN"/>
              </w:rPr>
              <w:t>7</w:t>
            </w:r>
            <w:r>
              <w:rPr>
                <w:rFonts w:hint="default" w:ascii="Times New Roman" w:hAnsi="Times New Roman" w:cs="Times New Roman" w:eastAsiaTheme="minorEastAsia"/>
                <w:bCs w:val="0"/>
                <w:sz w:val="21"/>
                <w:szCs w:val="21"/>
                <w:highlight w:val="none"/>
                <w:lang w:val="en-US" w:eastAsia="zh-CN"/>
              </w:rPr>
              <w:t>-</w:t>
            </w:r>
            <w:r>
              <w:rPr>
                <w:rFonts w:hint="eastAsia" w:ascii="Times New Roman" w:hAnsi="Times New Roman" w:cs="Times New Roman"/>
                <w:bCs w:val="0"/>
                <w:sz w:val="21"/>
                <w:szCs w:val="21"/>
                <w:highlight w:val="none"/>
                <w:lang w:val="en-US" w:eastAsia="zh-CN"/>
              </w:rPr>
              <w:t>3</w:t>
            </w:r>
            <w:r>
              <w:rPr>
                <w:rFonts w:hint="default" w:ascii="Times New Roman" w:hAnsi="Times New Roman" w:cs="Times New Roman" w:eastAsiaTheme="minorEastAsia"/>
                <w:bCs w:val="0"/>
                <w:sz w:val="21"/>
                <w:szCs w:val="21"/>
                <w:highlight w:val="none"/>
              </w:rPr>
              <w:t xml:space="preserve">  本项目DSA术者年剂量估算结果</w:t>
            </w:r>
          </w:p>
          <w:tbl>
            <w:tblPr>
              <w:tblStyle w:val="18"/>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9"/>
              <w:gridCol w:w="898"/>
              <w:gridCol w:w="806"/>
              <w:gridCol w:w="1095"/>
              <w:gridCol w:w="1425"/>
              <w:gridCol w:w="1650"/>
              <w:gridCol w:w="2016"/>
            </w:tblGrid>
            <w:tr w14:paraId="28A1982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tcBorders>
                    <w:bottom w:val="single" w:color="auto" w:sz="4" w:space="0"/>
                  </w:tcBorders>
                  <w:noWrap w:val="0"/>
                  <w:vAlign w:val="center"/>
                </w:tcPr>
                <w:p w14:paraId="4C570386">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部位</w:t>
                  </w:r>
                </w:p>
              </w:tc>
              <w:tc>
                <w:tcPr>
                  <w:tcW w:w="898" w:type="dxa"/>
                  <w:tcBorders>
                    <w:bottom w:val="single" w:color="auto" w:sz="4" w:space="0"/>
                  </w:tcBorders>
                  <w:noWrap w:val="0"/>
                  <w:vAlign w:val="center"/>
                </w:tcPr>
                <w:p w14:paraId="2CAB399E">
                  <w:pPr>
                    <w:spacing w:line="240" w:lineRule="auto"/>
                    <w:jc w:val="center"/>
                    <w:rPr>
                      <w:rFonts w:hint="default" w:ascii="Times New Roman" w:hAnsi="Times New Roman" w:eastAsia="宋体" w:cs="Times New Roman"/>
                      <w:b/>
                      <w:sz w:val="21"/>
                      <w:szCs w:val="21"/>
                    </w:rPr>
                  </w:pPr>
                  <w:r>
                    <w:rPr>
                      <w:rFonts w:hint="default" w:ascii="Times New Roman" w:hAnsi="Times New Roman" w:eastAsia="宋体" w:cs="Times New Roman"/>
                      <w:sz w:val="21"/>
                      <w:szCs w:val="21"/>
                    </w:rPr>
                    <w:t>人员</w:t>
                  </w:r>
                </w:p>
              </w:tc>
              <w:tc>
                <w:tcPr>
                  <w:tcW w:w="806" w:type="dxa"/>
                  <w:tcBorders>
                    <w:bottom w:val="single" w:color="auto" w:sz="4" w:space="0"/>
                  </w:tcBorders>
                  <w:noWrap w:val="0"/>
                  <w:vAlign w:val="center"/>
                </w:tcPr>
                <w:p w14:paraId="10AF1F60">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条件</w:t>
                  </w:r>
                </w:p>
              </w:tc>
              <w:tc>
                <w:tcPr>
                  <w:tcW w:w="1095" w:type="dxa"/>
                  <w:tcBorders>
                    <w:bottom w:val="single" w:color="auto" w:sz="4" w:space="0"/>
                  </w:tcBorders>
                  <w:noWrap w:val="0"/>
                  <w:vAlign w:val="center"/>
                </w:tcPr>
                <w:p w14:paraId="175DE955">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剂量率</w:t>
                  </w:r>
                </w:p>
                <w:p w14:paraId="201A3AB3">
                  <w:pPr>
                    <w:spacing w:line="240" w:lineRule="auto"/>
                    <w:jc w:val="center"/>
                    <w:rPr>
                      <w:rFonts w:hint="default" w:ascii="Times New Roman" w:hAnsi="Times New Roman" w:eastAsia="宋体" w:cs="Times New Roman"/>
                      <w:b/>
                      <w:sz w:val="21"/>
                      <w:szCs w:val="21"/>
                    </w:rPr>
                  </w:pPr>
                  <w:r>
                    <w:rPr>
                      <w:rFonts w:hint="default" w:ascii="Times New Roman" w:hAnsi="Times New Roman" w:eastAsia="宋体" w:cs="Times New Roman"/>
                      <w:sz w:val="21"/>
                      <w:szCs w:val="21"/>
                    </w:rPr>
                    <w:t>（μSv/h）</w:t>
                  </w:r>
                </w:p>
              </w:tc>
              <w:tc>
                <w:tcPr>
                  <w:tcW w:w="1425" w:type="dxa"/>
                  <w:tcBorders>
                    <w:bottom w:val="single" w:color="auto" w:sz="4" w:space="0"/>
                  </w:tcBorders>
                  <w:noWrap w:val="0"/>
                  <w:vAlign w:val="center"/>
                </w:tcPr>
                <w:p w14:paraId="274B2255">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年曝光</w:t>
                  </w:r>
                </w:p>
                <w:p w14:paraId="22FEC801">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时间（h）</w:t>
                  </w:r>
                </w:p>
              </w:tc>
              <w:tc>
                <w:tcPr>
                  <w:tcW w:w="1650" w:type="dxa"/>
                  <w:tcBorders>
                    <w:bottom w:val="single" w:color="auto" w:sz="4" w:space="0"/>
                  </w:tcBorders>
                  <w:noWrap w:val="0"/>
                  <w:vAlign w:val="center"/>
                </w:tcPr>
                <w:p w14:paraId="6995E24B">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年有效剂量</w:t>
                  </w:r>
                </w:p>
                <w:p w14:paraId="273580F7">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（mSv/a）</w:t>
                  </w:r>
                </w:p>
              </w:tc>
              <w:tc>
                <w:tcPr>
                  <w:tcW w:w="2016" w:type="dxa"/>
                  <w:tcBorders>
                    <w:bottom w:val="single" w:color="auto" w:sz="4" w:space="0"/>
                  </w:tcBorders>
                  <w:noWrap w:val="0"/>
                  <w:vAlign w:val="center"/>
                </w:tcPr>
                <w:p w14:paraId="40A3689C">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总年有效剂量（mSv/a）</w:t>
                  </w:r>
                </w:p>
              </w:tc>
            </w:tr>
            <w:tr w14:paraId="6A6CC96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restart"/>
                  <w:tcBorders>
                    <w:top w:val="single" w:color="auto" w:sz="4" w:space="0"/>
                    <w:bottom w:val="dotted" w:color="auto" w:sz="4" w:space="0"/>
                  </w:tcBorders>
                  <w:noWrap w:val="0"/>
                  <w:vAlign w:val="center"/>
                </w:tcPr>
                <w:p w14:paraId="3AFE2819">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全身</w:t>
                  </w:r>
                </w:p>
                <w:p w14:paraId="00F729A8">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均匀</w:t>
                  </w:r>
                </w:p>
                <w:p w14:paraId="32B9DE8A">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照射</w:t>
                  </w:r>
                </w:p>
              </w:tc>
              <w:tc>
                <w:tcPr>
                  <w:tcW w:w="898" w:type="dxa"/>
                  <w:vMerge w:val="restart"/>
                  <w:tcBorders>
                    <w:top w:val="single" w:color="auto" w:sz="4" w:space="0"/>
                    <w:bottom w:val="dotted" w:color="auto" w:sz="4" w:space="0"/>
                  </w:tcBorders>
                  <w:noWrap w:val="0"/>
                  <w:vAlign w:val="center"/>
                </w:tcPr>
                <w:p w14:paraId="786849C4">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第一</w:t>
                  </w:r>
                </w:p>
                <w:p w14:paraId="2AE16AEB">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术者位</w:t>
                  </w:r>
                </w:p>
              </w:tc>
              <w:tc>
                <w:tcPr>
                  <w:tcW w:w="806" w:type="dxa"/>
                  <w:tcBorders>
                    <w:top w:val="single" w:color="auto" w:sz="4" w:space="0"/>
                    <w:bottom w:val="dotted" w:color="auto" w:sz="4" w:space="0"/>
                  </w:tcBorders>
                  <w:noWrap w:val="0"/>
                  <w:vAlign w:val="center"/>
                </w:tcPr>
                <w:p w14:paraId="27F4A60E">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透视</w:t>
                  </w:r>
                </w:p>
              </w:tc>
              <w:tc>
                <w:tcPr>
                  <w:tcW w:w="1095" w:type="dxa"/>
                  <w:tcBorders>
                    <w:top w:val="single" w:color="auto" w:sz="4" w:space="0"/>
                    <w:bottom w:val="dotted" w:color="auto" w:sz="4" w:space="0"/>
                  </w:tcBorders>
                  <w:noWrap w:val="0"/>
                  <w:vAlign w:val="center"/>
                </w:tcPr>
                <w:p w14:paraId="4D7ACB34">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6.50</w:t>
                  </w:r>
                </w:p>
              </w:tc>
              <w:tc>
                <w:tcPr>
                  <w:tcW w:w="1425" w:type="dxa"/>
                  <w:tcBorders>
                    <w:top w:val="single" w:color="auto" w:sz="4" w:space="0"/>
                    <w:bottom w:val="dotted" w:color="auto" w:sz="4" w:space="0"/>
                  </w:tcBorders>
                  <w:noWrap w:val="0"/>
                  <w:vAlign w:val="center"/>
                </w:tcPr>
                <w:p w14:paraId="09C570A6">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78.5</w:t>
                  </w:r>
                </w:p>
              </w:tc>
              <w:tc>
                <w:tcPr>
                  <w:tcW w:w="1650" w:type="dxa"/>
                  <w:tcBorders>
                    <w:top w:val="single" w:color="auto" w:sz="4" w:space="0"/>
                    <w:bottom w:val="dotted" w:color="auto" w:sz="4" w:space="0"/>
                  </w:tcBorders>
                  <w:noWrap w:val="0"/>
                  <w:vAlign w:val="center"/>
                </w:tcPr>
                <w:p w14:paraId="26BD786A">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0.51</w:t>
                  </w:r>
                </w:p>
              </w:tc>
              <w:tc>
                <w:tcPr>
                  <w:tcW w:w="2016" w:type="dxa"/>
                  <w:vMerge w:val="restart"/>
                  <w:tcBorders>
                    <w:top w:val="single" w:color="auto" w:sz="4" w:space="0"/>
                    <w:bottom w:val="dotted" w:color="auto" w:sz="4" w:space="0"/>
                  </w:tcBorders>
                  <w:noWrap w:val="0"/>
                  <w:vAlign w:val="center"/>
                </w:tcPr>
                <w:p w14:paraId="37F7795F">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0.32</w:t>
                  </w:r>
                  <w:r>
                    <w:rPr>
                      <w:rFonts w:hint="default" w:ascii="Times New Roman" w:hAnsi="Times New Roman" w:eastAsia="宋体" w:cs="Times New Roman"/>
                      <w:sz w:val="21"/>
                      <w:szCs w:val="21"/>
                      <w:highlight w:val="none"/>
                      <w:lang w:val="en-US" w:eastAsia="zh-CN"/>
                    </w:rPr>
                    <w:t>（铅围裙防护效果按90%）</w:t>
                  </w:r>
                </w:p>
              </w:tc>
            </w:tr>
            <w:tr w14:paraId="6008E08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0CE2E07B">
                  <w:pPr>
                    <w:spacing w:line="240" w:lineRule="auto"/>
                    <w:jc w:val="center"/>
                    <w:rPr>
                      <w:rFonts w:hint="default" w:ascii="Times New Roman" w:hAnsi="Times New Roman" w:eastAsia="宋体" w:cs="Times New Roman"/>
                      <w:sz w:val="21"/>
                      <w:szCs w:val="21"/>
                      <w:highlight w:val="none"/>
                    </w:rPr>
                  </w:pPr>
                </w:p>
              </w:tc>
              <w:tc>
                <w:tcPr>
                  <w:tcW w:w="898" w:type="dxa"/>
                  <w:vMerge w:val="continue"/>
                  <w:tcBorders>
                    <w:top w:val="dotted" w:color="auto" w:sz="4" w:space="0"/>
                    <w:bottom w:val="dotted" w:color="auto" w:sz="4" w:space="0"/>
                  </w:tcBorders>
                  <w:noWrap w:val="0"/>
                  <w:vAlign w:val="center"/>
                </w:tcPr>
                <w:p w14:paraId="1B08821D">
                  <w:pPr>
                    <w:spacing w:line="240" w:lineRule="auto"/>
                    <w:jc w:val="center"/>
                    <w:rPr>
                      <w:rFonts w:hint="default" w:ascii="Times New Roman" w:hAnsi="Times New Roman" w:eastAsia="宋体" w:cs="Times New Roman"/>
                      <w:sz w:val="21"/>
                      <w:szCs w:val="21"/>
                      <w:highlight w:val="none"/>
                    </w:rPr>
                  </w:pPr>
                </w:p>
              </w:tc>
              <w:tc>
                <w:tcPr>
                  <w:tcW w:w="806" w:type="dxa"/>
                  <w:tcBorders>
                    <w:top w:val="dotted" w:color="auto" w:sz="4" w:space="0"/>
                    <w:bottom w:val="dotted" w:color="auto" w:sz="4" w:space="0"/>
                  </w:tcBorders>
                  <w:noWrap w:val="0"/>
                  <w:vAlign w:val="center"/>
                </w:tcPr>
                <w:p w14:paraId="12223C02">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减影</w:t>
                  </w:r>
                </w:p>
              </w:tc>
              <w:tc>
                <w:tcPr>
                  <w:tcW w:w="1095" w:type="dxa"/>
                  <w:tcBorders>
                    <w:top w:val="dotted" w:color="auto" w:sz="4" w:space="0"/>
                    <w:bottom w:val="dotted" w:color="auto" w:sz="4" w:space="0"/>
                  </w:tcBorders>
                  <w:noWrap w:val="0"/>
                  <w:vAlign w:val="center"/>
                </w:tcPr>
                <w:p w14:paraId="3FAE59C4">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66.93</w:t>
                  </w:r>
                </w:p>
              </w:tc>
              <w:tc>
                <w:tcPr>
                  <w:tcW w:w="1425" w:type="dxa"/>
                  <w:tcBorders>
                    <w:top w:val="dotted" w:color="auto" w:sz="4" w:space="0"/>
                    <w:bottom w:val="dotted" w:color="auto" w:sz="4" w:space="0"/>
                  </w:tcBorders>
                  <w:noWrap w:val="0"/>
                  <w:vAlign w:val="center"/>
                </w:tcPr>
                <w:p w14:paraId="0CFDFD5A">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lang w:val="en-US" w:eastAsia="zh-CN"/>
                    </w:rPr>
                    <w:t>40.3</w:t>
                  </w:r>
                </w:p>
              </w:tc>
              <w:tc>
                <w:tcPr>
                  <w:tcW w:w="1650" w:type="dxa"/>
                  <w:tcBorders>
                    <w:top w:val="dotted" w:color="auto" w:sz="4" w:space="0"/>
                    <w:bottom w:val="dotted" w:color="auto" w:sz="4" w:space="0"/>
                  </w:tcBorders>
                  <w:noWrap w:val="0"/>
                  <w:vAlign w:val="center"/>
                </w:tcPr>
                <w:p w14:paraId="7CB739DD">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2.70</w:t>
                  </w:r>
                </w:p>
              </w:tc>
              <w:tc>
                <w:tcPr>
                  <w:tcW w:w="2016" w:type="dxa"/>
                  <w:vMerge w:val="continue"/>
                  <w:tcBorders>
                    <w:top w:val="dotted" w:color="auto" w:sz="4" w:space="0"/>
                    <w:bottom w:val="dotted" w:color="auto" w:sz="4" w:space="0"/>
                  </w:tcBorders>
                  <w:noWrap w:val="0"/>
                  <w:vAlign w:val="center"/>
                </w:tcPr>
                <w:p w14:paraId="59C23EB1">
                  <w:pPr>
                    <w:spacing w:line="240" w:lineRule="auto"/>
                    <w:jc w:val="center"/>
                    <w:rPr>
                      <w:rFonts w:hint="default" w:ascii="Times New Roman" w:hAnsi="Times New Roman" w:eastAsia="宋体" w:cs="Times New Roman"/>
                      <w:sz w:val="21"/>
                      <w:szCs w:val="21"/>
                      <w:highlight w:val="none"/>
                    </w:rPr>
                  </w:pPr>
                </w:p>
              </w:tc>
            </w:tr>
            <w:tr w14:paraId="76219DA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59B252C1">
                  <w:pPr>
                    <w:spacing w:line="240" w:lineRule="auto"/>
                    <w:jc w:val="center"/>
                    <w:rPr>
                      <w:rFonts w:hint="default" w:ascii="Times New Roman" w:hAnsi="Times New Roman" w:eastAsia="宋体" w:cs="Times New Roman"/>
                      <w:sz w:val="21"/>
                      <w:szCs w:val="21"/>
                      <w:highlight w:val="none"/>
                    </w:rPr>
                  </w:pPr>
                </w:p>
              </w:tc>
              <w:tc>
                <w:tcPr>
                  <w:tcW w:w="898" w:type="dxa"/>
                  <w:vMerge w:val="restart"/>
                  <w:tcBorders>
                    <w:top w:val="dotted" w:color="auto" w:sz="4" w:space="0"/>
                    <w:bottom w:val="dotted" w:color="auto" w:sz="4" w:space="0"/>
                  </w:tcBorders>
                  <w:noWrap w:val="0"/>
                  <w:vAlign w:val="center"/>
                </w:tcPr>
                <w:p w14:paraId="1D148394">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第二</w:t>
                  </w:r>
                </w:p>
                <w:p w14:paraId="6F6B3B14">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术者位</w:t>
                  </w:r>
                </w:p>
              </w:tc>
              <w:tc>
                <w:tcPr>
                  <w:tcW w:w="806" w:type="dxa"/>
                  <w:tcBorders>
                    <w:top w:val="dotted" w:color="auto" w:sz="4" w:space="0"/>
                    <w:bottom w:val="dotted" w:color="auto" w:sz="4" w:space="0"/>
                  </w:tcBorders>
                  <w:noWrap w:val="0"/>
                  <w:vAlign w:val="center"/>
                </w:tcPr>
                <w:p w14:paraId="5EBDD7D7">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透视</w:t>
                  </w:r>
                </w:p>
              </w:tc>
              <w:tc>
                <w:tcPr>
                  <w:tcW w:w="1095" w:type="dxa"/>
                  <w:tcBorders>
                    <w:top w:val="dotted" w:color="auto" w:sz="4" w:space="0"/>
                    <w:bottom w:val="dotted" w:color="auto" w:sz="4" w:space="0"/>
                  </w:tcBorders>
                  <w:noWrap w:val="0"/>
                  <w:vAlign w:val="center"/>
                </w:tcPr>
                <w:p w14:paraId="5A3E4870">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3.04</w:t>
                  </w:r>
                </w:p>
              </w:tc>
              <w:tc>
                <w:tcPr>
                  <w:tcW w:w="1425" w:type="dxa"/>
                  <w:tcBorders>
                    <w:top w:val="dotted" w:color="auto" w:sz="4" w:space="0"/>
                    <w:bottom w:val="dotted" w:color="auto" w:sz="4" w:space="0"/>
                  </w:tcBorders>
                  <w:noWrap w:val="0"/>
                  <w:vAlign w:val="center"/>
                </w:tcPr>
                <w:p w14:paraId="5F721DC7">
                  <w:pPr>
                    <w:spacing w:line="240" w:lineRule="auto"/>
                    <w:jc w:val="center"/>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eastAsia="zh-CN"/>
                    </w:rPr>
                    <w:t>78.5</w:t>
                  </w:r>
                </w:p>
              </w:tc>
              <w:tc>
                <w:tcPr>
                  <w:tcW w:w="1650" w:type="dxa"/>
                  <w:tcBorders>
                    <w:top w:val="dotted" w:color="auto" w:sz="4" w:space="0"/>
                    <w:bottom w:val="dotted" w:color="auto" w:sz="4" w:space="0"/>
                  </w:tcBorders>
                  <w:noWrap w:val="0"/>
                  <w:vAlign w:val="center"/>
                </w:tcPr>
                <w:p w14:paraId="6BD59F7A">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0.24</w:t>
                  </w:r>
                </w:p>
              </w:tc>
              <w:tc>
                <w:tcPr>
                  <w:tcW w:w="2016" w:type="dxa"/>
                  <w:vMerge w:val="restart"/>
                  <w:tcBorders>
                    <w:top w:val="dotted" w:color="auto" w:sz="4" w:space="0"/>
                    <w:bottom w:val="dotted" w:color="auto" w:sz="4" w:space="0"/>
                  </w:tcBorders>
                  <w:noWrap w:val="0"/>
                  <w:vAlign w:val="center"/>
                </w:tcPr>
                <w:p w14:paraId="2AE145CD">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18</w:t>
                  </w:r>
                  <w:r>
                    <w:rPr>
                      <w:rFonts w:hint="default" w:ascii="Times New Roman" w:hAnsi="Times New Roman" w:eastAsia="宋体" w:cs="Times New Roman"/>
                      <w:sz w:val="21"/>
                      <w:szCs w:val="21"/>
                      <w:highlight w:val="none"/>
                      <w:lang w:val="en-US" w:eastAsia="zh-CN"/>
                    </w:rPr>
                    <w:t>（铅围裙防护效果按90%）</w:t>
                  </w:r>
                </w:p>
              </w:tc>
            </w:tr>
            <w:tr w14:paraId="4E335AA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30A25508">
                  <w:pPr>
                    <w:spacing w:line="240" w:lineRule="auto"/>
                    <w:jc w:val="center"/>
                    <w:rPr>
                      <w:rFonts w:hint="default" w:ascii="Times New Roman" w:hAnsi="Times New Roman" w:eastAsia="宋体" w:cs="Times New Roman"/>
                      <w:sz w:val="21"/>
                      <w:szCs w:val="21"/>
                      <w:highlight w:val="none"/>
                    </w:rPr>
                  </w:pPr>
                </w:p>
              </w:tc>
              <w:tc>
                <w:tcPr>
                  <w:tcW w:w="898" w:type="dxa"/>
                  <w:vMerge w:val="continue"/>
                  <w:tcBorders>
                    <w:top w:val="dotted" w:color="auto" w:sz="4" w:space="0"/>
                    <w:bottom w:val="dotted" w:color="auto" w:sz="4" w:space="0"/>
                  </w:tcBorders>
                  <w:noWrap w:val="0"/>
                  <w:vAlign w:val="center"/>
                </w:tcPr>
                <w:p w14:paraId="7F086138">
                  <w:pPr>
                    <w:spacing w:line="240" w:lineRule="auto"/>
                    <w:jc w:val="center"/>
                    <w:rPr>
                      <w:rFonts w:hint="default" w:ascii="Times New Roman" w:hAnsi="Times New Roman" w:eastAsia="宋体" w:cs="Times New Roman"/>
                      <w:sz w:val="21"/>
                      <w:szCs w:val="21"/>
                      <w:highlight w:val="none"/>
                    </w:rPr>
                  </w:pPr>
                </w:p>
              </w:tc>
              <w:tc>
                <w:tcPr>
                  <w:tcW w:w="806" w:type="dxa"/>
                  <w:tcBorders>
                    <w:top w:val="dotted" w:color="auto" w:sz="4" w:space="0"/>
                    <w:bottom w:val="dotted" w:color="auto" w:sz="4" w:space="0"/>
                  </w:tcBorders>
                  <w:noWrap w:val="0"/>
                  <w:vAlign w:val="center"/>
                </w:tcPr>
                <w:p w14:paraId="298399B3">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减影</w:t>
                  </w:r>
                </w:p>
              </w:tc>
              <w:tc>
                <w:tcPr>
                  <w:tcW w:w="1095" w:type="dxa"/>
                  <w:tcBorders>
                    <w:top w:val="dotted" w:color="auto" w:sz="4" w:space="0"/>
                    <w:bottom w:val="dotted" w:color="auto" w:sz="4" w:space="0"/>
                  </w:tcBorders>
                  <w:noWrap w:val="0"/>
                  <w:vAlign w:val="center"/>
                </w:tcPr>
                <w:p w14:paraId="3C312C71">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37.83</w:t>
                  </w:r>
                </w:p>
              </w:tc>
              <w:tc>
                <w:tcPr>
                  <w:tcW w:w="1425" w:type="dxa"/>
                  <w:tcBorders>
                    <w:top w:val="dotted" w:color="auto" w:sz="4" w:space="0"/>
                    <w:bottom w:val="dotted" w:color="auto" w:sz="4" w:space="0"/>
                  </w:tcBorders>
                  <w:noWrap w:val="0"/>
                  <w:vAlign w:val="center"/>
                </w:tcPr>
                <w:p w14:paraId="13B0B421">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lang w:val="en-US" w:eastAsia="zh-CN"/>
                    </w:rPr>
                    <w:t>40.3</w:t>
                  </w:r>
                </w:p>
              </w:tc>
              <w:tc>
                <w:tcPr>
                  <w:tcW w:w="1650" w:type="dxa"/>
                  <w:tcBorders>
                    <w:top w:val="dotted" w:color="auto" w:sz="4" w:space="0"/>
                    <w:bottom w:val="dotted" w:color="auto" w:sz="4" w:space="0"/>
                  </w:tcBorders>
                  <w:noWrap w:val="0"/>
                  <w:vAlign w:val="center"/>
                </w:tcPr>
                <w:p w14:paraId="5F426F4F">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1.52</w:t>
                  </w:r>
                </w:p>
              </w:tc>
              <w:tc>
                <w:tcPr>
                  <w:tcW w:w="2016" w:type="dxa"/>
                  <w:vMerge w:val="continue"/>
                  <w:tcBorders>
                    <w:top w:val="dotted" w:color="auto" w:sz="4" w:space="0"/>
                    <w:bottom w:val="dotted" w:color="auto" w:sz="4" w:space="0"/>
                  </w:tcBorders>
                  <w:noWrap w:val="0"/>
                  <w:vAlign w:val="center"/>
                </w:tcPr>
                <w:p w14:paraId="508F008D">
                  <w:pPr>
                    <w:spacing w:line="240" w:lineRule="auto"/>
                    <w:jc w:val="center"/>
                    <w:rPr>
                      <w:rFonts w:hint="default" w:ascii="Times New Roman" w:hAnsi="Times New Roman" w:eastAsia="宋体" w:cs="Times New Roman"/>
                      <w:sz w:val="21"/>
                      <w:szCs w:val="21"/>
                      <w:highlight w:val="none"/>
                    </w:rPr>
                  </w:pPr>
                </w:p>
              </w:tc>
            </w:tr>
            <w:tr w14:paraId="4A3C8D7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restart"/>
                  <w:tcBorders>
                    <w:top w:val="dotted" w:color="auto" w:sz="4" w:space="0"/>
                    <w:bottom w:val="dotted" w:color="auto" w:sz="4" w:space="0"/>
                  </w:tcBorders>
                  <w:noWrap w:val="0"/>
                  <w:vAlign w:val="center"/>
                </w:tcPr>
                <w:p w14:paraId="4D92C584">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眼晶体</w:t>
                  </w:r>
                </w:p>
              </w:tc>
              <w:tc>
                <w:tcPr>
                  <w:tcW w:w="898" w:type="dxa"/>
                  <w:vMerge w:val="restart"/>
                  <w:tcBorders>
                    <w:top w:val="dotted" w:color="auto" w:sz="4" w:space="0"/>
                    <w:bottom w:val="dotted" w:color="auto" w:sz="4" w:space="0"/>
                  </w:tcBorders>
                  <w:noWrap w:val="0"/>
                  <w:vAlign w:val="center"/>
                </w:tcPr>
                <w:p w14:paraId="0497D324">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第一</w:t>
                  </w:r>
                </w:p>
                <w:p w14:paraId="171ECA57">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术者位</w:t>
                  </w:r>
                </w:p>
              </w:tc>
              <w:tc>
                <w:tcPr>
                  <w:tcW w:w="806" w:type="dxa"/>
                  <w:tcBorders>
                    <w:top w:val="dotted" w:color="auto" w:sz="4" w:space="0"/>
                    <w:bottom w:val="dotted" w:color="auto" w:sz="4" w:space="0"/>
                  </w:tcBorders>
                  <w:noWrap w:val="0"/>
                  <w:vAlign w:val="center"/>
                </w:tcPr>
                <w:p w14:paraId="2A44FCCD">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透视</w:t>
                  </w:r>
                </w:p>
              </w:tc>
              <w:tc>
                <w:tcPr>
                  <w:tcW w:w="1095" w:type="dxa"/>
                  <w:tcBorders>
                    <w:top w:val="dotted" w:color="auto" w:sz="4" w:space="0"/>
                    <w:bottom w:val="dotted" w:color="auto" w:sz="4" w:space="0"/>
                  </w:tcBorders>
                  <w:noWrap w:val="0"/>
                  <w:vAlign w:val="center"/>
                </w:tcPr>
                <w:p w14:paraId="1DDF2921">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1.41</w:t>
                  </w:r>
                </w:p>
              </w:tc>
              <w:tc>
                <w:tcPr>
                  <w:tcW w:w="1425" w:type="dxa"/>
                  <w:tcBorders>
                    <w:top w:val="dotted" w:color="auto" w:sz="4" w:space="0"/>
                    <w:bottom w:val="dotted" w:color="auto" w:sz="4" w:space="0"/>
                  </w:tcBorders>
                  <w:noWrap w:val="0"/>
                  <w:vAlign w:val="center"/>
                </w:tcPr>
                <w:p w14:paraId="1C26EE73">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78.5</w:t>
                  </w:r>
                </w:p>
              </w:tc>
              <w:tc>
                <w:tcPr>
                  <w:tcW w:w="1650" w:type="dxa"/>
                  <w:tcBorders>
                    <w:top w:val="dotted" w:color="auto" w:sz="4" w:space="0"/>
                    <w:bottom w:val="dotted" w:color="auto" w:sz="4" w:space="0"/>
                  </w:tcBorders>
                  <w:noWrap w:val="0"/>
                  <w:vAlign w:val="center"/>
                </w:tcPr>
                <w:p w14:paraId="22536181">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0.11</w:t>
                  </w:r>
                </w:p>
              </w:tc>
              <w:tc>
                <w:tcPr>
                  <w:tcW w:w="2016" w:type="dxa"/>
                  <w:vMerge w:val="restart"/>
                  <w:tcBorders>
                    <w:top w:val="dotted" w:color="auto" w:sz="4" w:space="0"/>
                    <w:bottom w:val="dotted" w:color="auto" w:sz="4" w:space="0"/>
                  </w:tcBorders>
                  <w:noWrap w:val="0"/>
                  <w:vAlign w:val="center"/>
                </w:tcPr>
                <w:p w14:paraId="198C6EF4">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14</w:t>
                  </w:r>
                  <w:r>
                    <w:rPr>
                      <w:rFonts w:hint="default" w:ascii="Times New Roman" w:hAnsi="Times New Roman" w:eastAsia="宋体" w:cs="Times New Roman"/>
                      <w:sz w:val="21"/>
                      <w:szCs w:val="21"/>
                      <w:highlight w:val="none"/>
                      <w:lang w:val="en-US" w:eastAsia="zh-CN"/>
                    </w:rPr>
                    <w:t>（铅眼镜防护效果按90%）</w:t>
                  </w:r>
                </w:p>
              </w:tc>
            </w:tr>
            <w:tr w14:paraId="1E7167D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4E680936">
                  <w:pPr>
                    <w:spacing w:line="240" w:lineRule="auto"/>
                    <w:jc w:val="center"/>
                    <w:rPr>
                      <w:rFonts w:hint="default" w:ascii="Times New Roman" w:hAnsi="Times New Roman" w:eastAsia="宋体" w:cs="Times New Roman"/>
                      <w:sz w:val="21"/>
                      <w:szCs w:val="21"/>
                      <w:highlight w:val="none"/>
                    </w:rPr>
                  </w:pPr>
                </w:p>
              </w:tc>
              <w:tc>
                <w:tcPr>
                  <w:tcW w:w="898" w:type="dxa"/>
                  <w:vMerge w:val="continue"/>
                  <w:tcBorders>
                    <w:top w:val="dotted" w:color="auto" w:sz="4" w:space="0"/>
                    <w:bottom w:val="dotted" w:color="auto" w:sz="4" w:space="0"/>
                  </w:tcBorders>
                  <w:noWrap w:val="0"/>
                  <w:vAlign w:val="center"/>
                </w:tcPr>
                <w:p w14:paraId="52BEA6DE">
                  <w:pPr>
                    <w:spacing w:line="240" w:lineRule="auto"/>
                    <w:jc w:val="center"/>
                    <w:rPr>
                      <w:rFonts w:hint="default" w:ascii="Times New Roman" w:hAnsi="Times New Roman" w:eastAsia="宋体" w:cs="Times New Roman"/>
                      <w:sz w:val="21"/>
                      <w:szCs w:val="21"/>
                      <w:highlight w:val="none"/>
                    </w:rPr>
                  </w:pPr>
                </w:p>
              </w:tc>
              <w:tc>
                <w:tcPr>
                  <w:tcW w:w="806" w:type="dxa"/>
                  <w:tcBorders>
                    <w:top w:val="dotted" w:color="auto" w:sz="4" w:space="0"/>
                    <w:bottom w:val="dotted" w:color="auto" w:sz="4" w:space="0"/>
                  </w:tcBorders>
                  <w:noWrap w:val="0"/>
                  <w:vAlign w:val="center"/>
                </w:tcPr>
                <w:p w14:paraId="5D5FE086">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减影</w:t>
                  </w:r>
                </w:p>
              </w:tc>
              <w:tc>
                <w:tcPr>
                  <w:tcW w:w="1095" w:type="dxa"/>
                  <w:tcBorders>
                    <w:top w:val="dotted" w:color="auto" w:sz="4" w:space="0"/>
                    <w:bottom w:val="dotted" w:color="auto" w:sz="4" w:space="0"/>
                  </w:tcBorders>
                  <w:noWrap w:val="0"/>
                  <w:vAlign w:val="center"/>
                </w:tcPr>
                <w:p w14:paraId="02293A21">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31.04</w:t>
                  </w:r>
                </w:p>
              </w:tc>
              <w:tc>
                <w:tcPr>
                  <w:tcW w:w="1425" w:type="dxa"/>
                  <w:tcBorders>
                    <w:top w:val="dotted" w:color="auto" w:sz="4" w:space="0"/>
                    <w:bottom w:val="dotted" w:color="auto" w:sz="4" w:space="0"/>
                  </w:tcBorders>
                  <w:noWrap w:val="0"/>
                  <w:vAlign w:val="center"/>
                </w:tcPr>
                <w:p w14:paraId="678E4479">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lang w:val="en-US" w:eastAsia="zh-CN"/>
                    </w:rPr>
                    <w:t>40.3</w:t>
                  </w:r>
                </w:p>
              </w:tc>
              <w:tc>
                <w:tcPr>
                  <w:tcW w:w="1650" w:type="dxa"/>
                  <w:tcBorders>
                    <w:top w:val="dotted" w:color="auto" w:sz="4" w:space="0"/>
                    <w:bottom w:val="dotted" w:color="auto" w:sz="4" w:space="0"/>
                  </w:tcBorders>
                  <w:noWrap w:val="0"/>
                  <w:vAlign w:val="center"/>
                </w:tcPr>
                <w:p w14:paraId="47226EFB">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1.25</w:t>
                  </w:r>
                </w:p>
              </w:tc>
              <w:tc>
                <w:tcPr>
                  <w:tcW w:w="2016" w:type="dxa"/>
                  <w:vMerge w:val="continue"/>
                  <w:tcBorders>
                    <w:top w:val="dotted" w:color="auto" w:sz="4" w:space="0"/>
                    <w:bottom w:val="dotted" w:color="auto" w:sz="4" w:space="0"/>
                  </w:tcBorders>
                  <w:noWrap w:val="0"/>
                  <w:vAlign w:val="center"/>
                </w:tcPr>
                <w:p w14:paraId="6507090B">
                  <w:pPr>
                    <w:spacing w:line="240" w:lineRule="auto"/>
                    <w:jc w:val="center"/>
                    <w:rPr>
                      <w:rFonts w:hint="default" w:ascii="Times New Roman" w:hAnsi="Times New Roman" w:eastAsia="宋体" w:cs="Times New Roman"/>
                      <w:sz w:val="21"/>
                      <w:szCs w:val="21"/>
                      <w:highlight w:val="none"/>
                    </w:rPr>
                  </w:pPr>
                </w:p>
              </w:tc>
            </w:tr>
            <w:tr w14:paraId="4E3F5AE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724B80FF">
                  <w:pPr>
                    <w:spacing w:line="240" w:lineRule="auto"/>
                    <w:jc w:val="center"/>
                    <w:rPr>
                      <w:rFonts w:hint="default" w:ascii="Times New Roman" w:hAnsi="Times New Roman" w:eastAsia="宋体" w:cs="Times New Roman"/>
                      <w:sz w:val="21"/>
                      <w:szCs w:val="21"/>
                      <w:highlight w:val="none"/>
                    </w:rPr>
                  </w:pPr>
                </w:p>
              </w:tc>
              <w:tc>
                <w:tcPr>
                  <w:tcW w:w="898" w:type="dxa"/>
                  <w:vMerge w:val="restart"/>
                  <w:tcBorders>
                    <w:top w:val="dotted" w:color="auto" w:sz="4" w:space="0"/>
                    <w:bottom w:val="dotted" w:color="auto" w:sz="4" w:space="0"/>
                  </w:tcBorders>
                  <w:noWrap w:val="0"/>
                  <w:vAlign w:val="center"/>
                </w:tcPr>
                <w:p w14:paraId="6CD185A0">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第二</w:t>
                  </w:r>
                </w:p>
                <w:p w14:paraId="114CD4BA">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术者位</w:t>
                  </w:r>
                </w:p>
              </w:tc>
              <w:tc>
                <w:tcPr>
                  <w:tcW w:w="806" w:type="dxa"/>
                  <w:tcBorders>
                    <w:top w:val="dotted" w:color="auto" w:sz="4" w:space="0"/>
                    <w:bottom w:val="dotted" w:color="auto" w:sz="4" w:space="0"/>
                  </w:tcBorders>
                  <w:noWrap w:val="0"/>
                  <w:vAlign w:val="center"/>
                </w:tcPr>
                <w:p w14:paraId="7CBF6A0A">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透视</w:t>
                  </w:r>
                </w:p>
              </w:tc>
              <w:tc>
                <w:tcPr>
                  <w:tcW w:w="1095" w:type="dxa"/>
                  <w:tcBorders>
                    <w:top w:val="dotted" w:color="auto" w:sz="4" w:space="0"/>
                    <w:bottom w:val="dotted" w:color="auto" w:sz="4" w:space="0"/>
                  </w:tcBorders>
                  <w:noWrap w:val="0"/>
                  <w:vAlign w:val="center"/>
                </w:tcPr>
                <w:p w14:paraId="334D705D">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1.23</w:t>
                  </w:r>
                </w:p>
              </w:tc>
              <w:tc>
                <w:tcPr>
                  <w:tcW w:w="1425" w:type="dxa"/>
                  <w:tcBorders>
                    <w:top w:val="dotted" w:color="auto" w:sz="4" w:space="0"/>
                    <w:bottom w:val="dotted" w:color="auto" w:sz="4" w:space="0"/>
                  </w:tcBorders>
                  <w:noWrap w:val="0"/>
                  <w:vAlign w:val="center"/>
                </w:tcPr>
                <w:p w14:paraId="38B47CE7">
                  <w:pPr>
                    <w:spacing w:line="240" w:lineRule="auto"/>
                    <w:jc w:val="center"/>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eastAsia="zh-CN"/>
                    </w:rPr>
                    <w:t>78.5</w:t>
                  </w:r>
                </w:p>
              </w:tc>
              <w:tc>
                <w:tcPr>
                  <w:tcW w:w="1650" w:type="dxa"/>
                  <w:tcBorders>
                    <w:top w:val="dotted" w:color="auto" w:sz="4" w:space="0"/>
                    <w:bottom w:val="dotted" w:color="auto" w:sz="4" w:space="0"/>
                  </w:tcBorders>
                  <w:noWrap w:val="0"/>
                  <w:vAlign w:val="center"/>
                </w:tcPr>
                <w:p w14:paraId="6D89B5BC">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0.10</w:t>
                  </w:r>
                </w:p>
              </w:tc>
              <w:tc>
                <w:tcPr>
                  <w:tcW w:w="2016" w:type="dxa"/>
                  <w:vMerge w:val="restart"/>
                  <w:tcBorders>
                    <w:top w:val="dotted" w:color="auto" w:sz="4" w:space="0"/>
                    <w:bottom w:val="dotted" w:color="auto" w:sz="4" w:space="0"/>
                  </w:tcBorders>
                  <w:noWrap w:val="0"/>
                  <w:vAlign w:val="center"/>
                </w:tcPr>
                <w:p w14:paraId="25FDCE7D">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12</w:t>
                  </w:r>
                  <w:r>
                    <w:rPr>
                      <w:rFonts w:hint="default" w:ascii="Times New Roman" w:hAnsi="Times New Roman" w:eastAsia="宋体" w:cs="Times New Roman"/>
                      <w:sz w:val="21"/>
                      <w:szCs w:val="21"/>
                      <w:highlight w:val="none"/>
                      <w:lang w:val="en-US" w:eastAsia="zh-CN"/>
                    </w:rPr>
                    <w:t>（铅眼镜防护效果按90%）</w:t>
                  </w:r>
                </w:p>
              </w:tc>
            </w:tr>
            <w:tr w14:paraId="201BB63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155414C4">
                  <w:pPr>
                    <w:spacing w:line="240" w:lineRule="auto"/>
                    <w:jc w:val="center"/>
                    <w:rPr>
                      <w:rFonts w:hint="default" w:ascii="Times New Roman" w:hAnsi="Times New Roman" w:eastAsia="宋体" w:cs="Times New Roman"/>
                      <w:sz w:val="21"/>
                      <w:szCs w:val="21"/>
                      <w:highlight w:val="none"/>
                    </w:rPr>
                  </w:pPr>
                </w:p>
              </w:tc>
              <w:tc>
                <w:tcPr>
                  <w:tcW w:w="898" w:type="dxa"/>
                  <w:vMerge w:val="continue"/>
                  <w:tcBorders>
                    <w:top w:val="dotted" w:color="auto" w:sz="4" w:space="0"/>
                    <w:bottom w:val="dotted" w:color="auto" w:sz="4" w:space="0"/>
                  </w:tcBorders>
                  <w:noWrap w:val="0"/>
                  <w:vAlign w:val="center"/>
                </w:tcPr>
                <w:p w14:paraId="7290EE7B">
                  <w:pPr>
                    <w:spacing w:line="240" w:lineRule="auto"/>
                    <w:jc w:val="center"/>
                    <w:rPr>
                      <w:rFonts w:hint="default" w:ascii="Times New Roman" w:hAnsi="Times New Roman" w:eastAsia="宋体" w:cs="Times New Roman"/>
                      <w:sz w:val="21"/>
                      <w:szCs w:val="21"/>
                      <w:highlight w:val="none"/>
                    </w:rPr>
                  </w:pPr>
                </w:p>
              </w:tc>
              <w:tc>
                <w:tcPr>
                  <w:tcW w:w="806" w:type="dxa"/>
                  <w:tcBorders>
                    <w:top w:val="dotted" w:color="auto" w:sz="4" w:space="0"/>
                    <w:bottom w:val="dotted" w:color="auto" w:sz="4" w:space="0"/>
                  </w:tcBorders>
                  <w:noWrap w:val="0"/>
                  <w:vAlign w:val="center"/>
                </w:tcPr>
                <w:p w14:paraId="238ACFA7">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减影</w:t>
                  </w:r>
                </w:p>
              </w:tc>
              <w:tc>
                <w:tcPr>
                  <w:tcW w:w="1095" w:type="dxa"/>
                  <w:tcBorders>
                    <w:top w:val="dotted" w:color="auto" w:sz="4" w:space="0"/>
                    <w:bottom w:val="dotted" w:color="auto" w:sz="4" w:space="0"/>
                  </w:tcBorders>
                  <w:noWrap w:val="0"/>
                  <w:vAlign w:val="center"/>
                </w:tcPr>
                <w:p w14:paraId="7126D3AC">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27.16</w:t>
                  </w:r>
                </w:p>
              </w:tc>
              <w:tc>
                <w:tcPr>
                  <w:tcW w:w="1425" w:type="dxa"/>
                  <w:tcBorders>
                    <w:top w:val="dotted" w:color="auto" w:sz="4" w:space="0"/>
                    <w:bottom w:val="dotted" w:color="auto" w:sz="4" w:space="0"/>
                  </w:tcBorders>
                  <w:noWrap w:val="0"/>
                  <w:vAlign w:val="center"/>
                </w:tcPr>
                <w:p w14:paraId="7A7AF888">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lang w:val="en-US" w:eastAsia="zh-CN"/>
                    </w:rPr>
                    <w:t>40.3</w:t>
                  </w:r>
                </w:p>
              </w:tc>
              <w:tc>
                <w:tcPr>
                  <w:tcW w:w="1650" w:type="dxa"/>
                  <w:tcBorders>
                    <w:top w:val="dotted" w:color="auto" w:sz="4" w:space="0"/>
                    <w:bottom w:val="dotted" w:color="auto" w:sz="4" w:space="0"/>
                  </w:tcBorders>
                  <w:noWrap w:val="0"/>
                  <w:vAlign w:val="center"/>
                </w:tcPr>
                <w:p w14:paraId="1ACF9CBB">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1.09</w:t>
                  </w:r>
                </w:p>
              </w:tc>
              <w:tc>
                <w:tcPr>
                  <w:tcW w:w="2016" w:type="dxa"/>
                  <w:vMerge w:val="continue"/>
                  <w:tcBorders>
                    <w:top w:val="dotted" w:color="auto" w:sz="4" w:space="0"/>
                    <w:bottom w:val="dotted" w:color="auto" w:sz="4" w:space="0"/>
                  </w:tcBorders>
                  <w:noWrap w:val="0"/>
                  <w:vAlign w:val="center"/>
                </w:tcPr>
                <w:p w14:paraId="73D56E16">
                  <w:pPr>
                    <w:spacing w:line="240" w:lineRule="auto"/>
                    <w:jc w:val="center"/>
                    <w:rPr>
                      <w:rFonts w:hint="default" w:ascii="Times New Roman" w:hAnsi="Times New Roman" w:eastAsia="宋体" w:cs="Times New Roman"/>
                      <w:sz w:val="21"/>
                      <w:szCs w:val="21"/>
                      <w:highlight w:val="none"/>
                    </w:rPr>
                  </w:pPr>
                </w:p>
              </w:tc>
            </w:tr>
            <w:tr w14:paraId="55521DC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restart"/>
                  <w:tcBorders>
                    <w:top w:val="dotted" w:color="auto" w:sz="4" w:space="0"/>
                    <w:bottom w:val="dotted" w:color="auto" w:sz="4" w:space="0"/>
                  </w:tcBorders>
                  <w:noWrap w:val="0"/>
                  <w:vAlign w:val="center"/>
                </w:tcPr>
                <w:p w14:paraId="15B028B9">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手部</w:t>
                  </w:r>
                </w:p>
              </w:tc>
              <w:tc>
                <w:tcPr>
                  <w:tcW w:w="898" w:type="dxa"/>
                  <w:vMerge w:val="restart"/>
                  <w:tcBorders>
                    <w:top w:val="dotted" w:color="auto" w:sz="4" w:space="0"/>
                    <w:bottom w:val="dotted" w:color="auto" w:sz="4" w:space="0"/>
                  </w:tcBorders>
                  <w:noWrap w:val="0"/>
                  <w:vAlign w:val="center"/>
                </w:tcPr>
                <w:p w14:paraId="1DF7D4AB">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第一</w:t>
                  </w:r>
                </w:p>
                <w:p w14:paraId="28C09C79">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术者位</w:t>
                  </w:r>
                </w:p>
              </w:tc>
              <w:tc>
                <w:tcPr>
                  <w:tcW w:w="806" w:type="dxa"/>
                  <w:tcBorders>
                    <w:top w:val="dotted" w:color="auto" w:sz="4" w:space="0"/>
                    <w:bottom w:val="dotted" w:color="auto" w:sz="4" w:space="0"/>
                  </w:tcBorders>
                  <w:noWrap w:val="0"/>
                  <w:vAlign w:val="center"/>
                </w:tcPr>
                <w:p w14:paraId="110ABBA6">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透视</w:t>
                  </w:r>
                </w:p>
              </w:tc>
              <w:tc>
                <w:tcPr>
                  <w:tcW w:w="1095" w:type="dxa"/>
                  <w:tcBorders>
                    <w:top w:val="dotted" w:color="auto" w:sz="4" w:space="0"/>
                    <w:bottom w:val="dotted" w:color="auto" w:sz="4" w:space="0"/>
                  </w:tcBorders>
                  <w:noWrap w:val="0"/>
                  <w:vAlign w:val="center"/>
                </w:tcPr>
                <w:p w14:paraId="6BB373F9">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359.87</w:t>
                  </w:r>
                </w:p>
              </w:tc>
              <w:tc>
                <w:tcPr>
                  <w:tcW w:w="1425" w:type="dxa"/>
                  <w:tcBorders>
                    <w:top w:val="dotted" w:color="auto" w:sz="4" w:space="0"/>
                    <w:bottom w:val="dotted" w:color="auto" w:sz="4" w:space="0"/>
                  </w:tcBorders>
                  <w:noWrap w:val="0"/>
                  <w:vAlign w:val="center"/>
                </w:tcPr>
                <w:p w14:paraId="7447F411">
                  <w:pPr>
                    <w:spacing w:line="240" w:lineRule="auto"/>
                    <w:jc w:val="center"/>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eastAsia="zh-CN"/>
                    </w:rPr>
                    <w:t>78.5</w:t>
                  </w:r>
                </w:p>
              </w:tc>
              <w:tc>
                <w:tcPr>
                  <w:tcW w:w="1650" w:type="dxa"/>
                  <w:tcBorders>
                    <w:top w:val="dotted" w:color="auto" w:sz="4" w:space="0"/>
                    <w:bottom w:val="dotted" w:color="auto" w:sz="4" w:space="0"/>
                  </w:tcBorders>
                  <w:noWrap w:val="0"/>
                  <w:vAlign w:val="center"/>
                </w:tcPr>
                <w:p w14:paraId="61175601">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28.25</w:t>
                  </w:r>
                </w:p>
              </w:tc>
              <w:tc>
                <w:tcPr>
                  <w:tcW w:w="2016" w:type="dxa"/>
                  <w:vMerge w:val="restart"/>
                  <w:tcBorders>
                    <w:top w:val="dotted" w:color="auto" w:sz="4" w:space="0"/>
                    <w:bottom w:val="dotted" w:color="auto" w:sz="4" w:space="0"/>
                  </w:tcBorders>
                  <w:noWrap w:val="0"/>
                  <w:vAlign w:val="center"/>
                </w:tcPr>
                <w:p w14:paraId="19E8BE81">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54.44</w:t>
                  </w:r>
                  <w:r>
                    <w:rPr>
                      <w:rFonts w:hint="default" w:ascii="Times New Roman" w:hAnsi="Times New Roman" w:eastAsia="宋体" w:cs="Times New Roman"/>
                      <w:sz w:val="21"/>
                      <w:szCs w:val="21"/>
                      <w:highlight w:val="none"/>
                      <w:lang w:val="en-US" w:eastAsia="zh-CN"/>
                    </w:rPr>
                    <w:t>（无防护）</w:t>
                  </w:r>
                </w:p>
              </w:tc>
            </w:tr>
            <w:tr w14:paraId="06705DA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76BA9159">
                  <w:pPr>
                    <w:spacing w:line="240" w:lineRule="auto"/>
                    <w:jc w:val="center"/>
                    <w:rPr>
                      <w:rFonts w:hint="default" w:ascii="Times New Roman" w:hAnsi="Times New Roman" w:eastAsia="宋体" w:cs="Times New Roman"/>
                      <w:sz w:val="21"/>
                      <w:szCs w:val="21"/>
                      <w:highlight w:val="none"/>
                    </w:rPr>
                  </w:pPr>
                </w:p>
              </w:tc>
              <w:tc>
                <w:tcPr>
                  <w:tcW w:w="898" w:type="dxa"/>
                  <w:vMerge w:val="continue"/>
                  <w:tcBorders>
                    <w:top w:val="dotted" w:color="auto" w:sz="4" w:space="0"/>
                    <w:bottom w:val="dotted" w:color="auto" w:sz="4" w:space="0"/>
                  </w:tcBorders>
                  <w:noWrap w:val="0"/>
                  <w:vAlign w:val="center"/>
                </w:tcPr>
                <w:p w14:paraId="7F07A8AE">
                  <w:pPr>
                    <w:spacing w:line="240" w:lineRule="auto"/>
                    <w:jc w:val="center"/>
                    <w:rPr>
                      <w:rFonts w:hint="default" w:ascii="Times New Roman" w:hAnsi="Times New Roman" w:eastAsia="宋体" w:cs="Times New Roman"/>
                      <w:sz w:val="21"/>
                      <w:szCs w:val="21"/>
                      <w:highlight w:val="none"/>
                    </w:rPr>
                  </w:pPr>
                </w:p>
              </w:tc>
              <w:tc>
                <w:tcPr>
                  <w:tcW w:w="806" w:type="dxa"/>
                  <w:tcBorders>
                    <w:top w:val="dotted" w:color="auto" w:sz="4" w:space="0"/>
                    <w:bottom w:val="dotted" w:color="auto" w:sz="4" w:space="0"/>
                  </w:tcBorders>
                  <w:noWrap w:val="0"/>
                  <w:vAlign w:val="center"/>
                </w:tcPr>
                <w:p w14:paraId="3D918A24">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减影</w:t>
                  </w:r>
                </w:p>
              </w:tc>
              <w:tc>
                <w:tcPr>
                  <w:tcW w:w="1095" w:type="dxa"/>
                  <w:tcBorders>
                    <w:top w:val="dotted" w:color="auto" w:sz="4" w:space="0"/>
                    <w:bottom w:val="dotted" w:color="auto" w:sz="4" w:space="0"/>
                  </w:tcBorders>
                  <w:noWrap w:val="0"/>
                  <w:vAlign w:val="center"/>
                </w:tcPr>
                <w:p w14:paraId="0DA264C2">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649.90</w:t>
                  </w:r>
                </w:p>
              </w:tc>
              <w:tc>
                <w:tcPr>
                  <w:tcW w:w="1425" w:type="dxa"/>
                  <w:tcBorders>
                    <w:top w:val="dotted" w:color="auto" w:sz="4" w:space="0"/>
                    <w:bottom w:val="dotted" w:color="auto" w:sz="4" w:space="0"/>
                  </w:tcBorders>
                  <w:noWrap w:val="0"/>
                  <w:vAlign w:val="center"/>
                </w:tcPr>
                <w:p w14:paraId="2FF04D45">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lang w:val="en-US" w:eastAsia="zh-CN"/>
                    </w:rPr>
                    <w:t>40.3</w:t>
                  </w:r>
                </w:p>
              </w:tc>
              <w:tc>
                <w:tcPr>
                  <w:tcW w:w="1650" w:type="dxa"/>
                  <w:tcBorders>
                    <w:top w:val="dotted" w:color="auto" w:sz="4" w:space="0"/>
                    <w:bottom w:val="dotted" w:color="auto" w:sz="4" w:space="0"/>
                  </w:tcBorders>
                  <w:noWrap w:val="0"/>
                  <w:vAlign w:val="center"/>
                </w:tcPr>
                <w:p w14:paraId="3E0507A2">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26.19</w:t>
                  </w:r>
                </w:p>
              </w:tc>
              <w:tc>
                <w:tcPr>
                  <w:tcW w:w="2016" w:type="dxa"/>
                  <w:vMerge w:val="continue"/>
                  <w:tcBorders>
                    <w:top w:val="dotted" w:color="auto" w:sz="4" w:space="0"/>
                    <w:bottom w:val="dotted" w:color="auto" w:sz="4" w:space="0"/>
                  </w:tcBorders>
                  <w:noWrap w:val="0"/>
                  <w:vAlign w:val="center"/>
                </w:tcPr>
                <w:p w14:paraId="46DB21D1">
                  <w:pPr>
                    <w:spacing w:line="240" w:lineRule="auto"/>
                    <w:jc w:val="center"/>
                    <w:rPr>
                      <w:rFonts w:hint="default" w:ascii="Times New Roman" w:hAnsi="Times New Roman" w:eastAsia="宋体" w:cs="Times New Roman"/>
                      <w:sz w:val="21"/>
                      <w:szCs w:val="21"/>
                      <w:highlight w:val="none"/>
                    </w:rPr>
                  </w:pPr>
                </w:p>
              </w:tc>
            </w:tr>
            <w:tr w14:paraId="264B96E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nil"/>
                  </w:tcBorders>
                  <w:noWrap w:val="0"/>
                  <w:vAlign w:val="center"/>
                </w:tcPr>
                <w:p w14:paraId="73E8281F">
                  <w:pPr>
                    <w:spacing w:line="240" w:lineRule="auto"/>
                    <w:jc w:val="center"/>
                    <w:rPr>
                      <w:rFonts w:hint="default" w:ascii="Times New Roman" w:hAnsi="Times New Roman" w:eastAsia="宋体" w:cs="Times New Roman"/>
                      <w:sz w:val="21"/>
                      <w:szCs w:val="21"/>
                      <w:highlight w:val="none"/>
                    </w:rPr>
                  </w:pPr>
                </w:p>
              </w:tc>
              <w:tc>
                <w:tcPr>
                  <w:tcW w:w="898" w:type="dxa"/>
                  <w:vMerge w:val="restart"/>
                  <w:tcBorders>
                    <w:top w:val="dotted" w:color="auto" w:sz="4" w:space="0"/>
                    <w:bottom w:val="nil"/>
                  </w:tcBorders>
                  <w:noWrap w:val="0"/>
                  <w:vAlign w:val="center"/>
                </w:tcPr>
                <w:p w14:paraId="3FAC4C27">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第二</w:t>
                  </w:r>
                </w:p>
                <w:p w14:paraId="42240C3E">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术者位</w:t>
                  </w:r>
                </w:p>
              </w:tc>
              <w:tc>
                <w:tcPr>
                  <w:tcW w:w="806" w:type="dxa"/>
                  <w:tcBorders>
                    <w:top w:val="dotted" w:color="auto" w:sz="4" w:space="0"/>
                    <w:bottom w:val="dotted" w:color="auto" w:sz="4" w:space="0"/>
                  </w:tcBorders>
                  <w:noWrap w:val="0"/>
                  <w:vAlign w:val="center"/>
                </w:tcPr>
                <w:p w14:paraId="2DC25FFF">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透视</w:t>
                  </w:r>
                </w:p>
              </w:tc>
              <w:tc>
                <w:tcPr>
                  <w:tcW w:w="1095" w:type="dxa"/>
                  <w:tcBorders>
                    <w:top w:val="dotted" w:color="auto" w:sz="4" w:space="0"/>
                    <w:bottom w:val="dotted" w:color="auto" w:sz="4" w:space="0"/>
                  </w:tcBorders>
                  <w:noWrap w:val="0"/>
                  <w:vAlign w:val="center"/>
                </w:tcPr>
                <w:p w14:paraId="6C6FFF48">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119.31</w:t>
                  </w:r>
                </w:p>
              </w:tc>
              <w:tc>
                <w:tcPr>
                  <w:tcW w:w="1425" w:type="dxa"/>
                  <w:tcBorders>
                    <w:top w:val="dotted" w:color="auto" w:sz="4" w:space="0"/>
                    <w:bottom w:val="dotted" w:color="auto" w:sz="4" w:space="0"/>
                  </w:tcBorders>
                  <w:noWrap w:val="0"/>
                  <w:vAlign w:val="center"/>
                </w:tcPr>
                <w:p w14:paraId="53609CF3">
                  <w:pPr>
                    <w:spacing w:line="240" w:lineRule="auto"/>
                    <w:jc w:val="center"/>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eastAsia="zh-CN"/>
                    </w:rPr>
                    <w:t>78.5</w:t>
                  </w:r>
                </w:p>
              </w:tc>
              <w:tc>
                <w:tcPr>
                  <w:tcW w:w="1650" w:type="dxa"/>
                  <w:tcBorders>
                    <w:top w:val="dotted" w:color="auto" w:sz="4" w:space="0"/>
                    <w:bottom w:val="dotted" w:color="auto" w:sz="4" w:space="0"/>
                  </w:tcBorders>
                  <w:noWrap w:val="0"/>
                  <w:vAlign w:val="center"/>
                </w:tcPr>
                <w:p w14:paraId="7623C19E">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9.37</w:t>
                  </w:r>
                </w:p>
              </w:tc>
              <w:tc>
                <w:tcPr>
                  <w:tcW w:w="2016" w:type="dxa"/>
                  <w:vMerge w:val="restart"/>
                  <w:tcBorders>
                    <w:top w:val="dotted" w:color="auto" w:sz="4" w:space="0"/>
                    <w:bottom w:val="nil"/>
                  </w:tcBorders>
                  <w:noWrap w:val="0"/>
                  <w:vAlign w:val="center"/>
                </w:tcPr>
                <w:p w14:paraId="4D9DBA82">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24.77</w:t>
                  </w:r>
                  <w:r>
                    <w:rPr>
                      <w:rFonts w:hint="default" w:ascii="Times New Roman" w:hAnsi="Times New Roman" w:eastAsia="宋体" w:cs="Times New Roman"/>
                      <w:sz w:val="21"/>
                      <w:szCs w:val="21"/>
                      <w:highlight w:val="none"/>
                      <w:lang w:val="en-US" w:eastAsia="zh-CN"/>
                    </w:rPr>
                    <w:t>（无防护）</w:t>
                  </w:r>
                </w:p>
              </w:tc>
            </w:tr>
            <w:tr w14:paraId="50EF859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nil"/>
                    <w:bottom w:val="single" w:color="auto" w:sz="12" w:space="0"/>
                  </w:tcBorders>
                  <w:noWrap w:val="0"/>
                  <w:vAlign w:val="center"/>
                </w:tcPr>
                <w:p w14:paraId="1C209195">
                  <w:pPr>
                    <w:spacing w:line="240" w:lineRule="auto"/>
                    <w:jc w:val="center"/>
                    <w:rPr>
                      <w:rFonts w:hint="default" w:ascii="Times New Roman" w:hAnsi="Times New Roman" w:eastAsia="宋体" w:cs="Times New Roman"/>
                      <w:sz w:val="21"/>
                      <w:szCs w:val="21"/>
                      <w:highlight w:val="none"/>
                    </w:rPr>
                  </w:pPr>
                </w:p>
              </w:tc>
              <w:tc>
                <w:tcPr>
                  <w:tcW w:w="898" w:type="dxa"/>
                  <w:vMerge w:val="continue"/>
                  <w:tcBorders>
                    <w:top w:val="nil"/>
                    <w:bottom w:val="single" w:color="auto" w:sz="12" w:space="0"/>
                  </w:tcBorders>
                  <w:noWrap w:val="0"/>
                  <w:vAlign w:val="center"/>
                </w:tcPr>
                <w:p w14:paraId="7D8B04F8">
                  <w:pPr>
                    <w:spacing w:line="240" w:lineRule="auto"/>
                    <w:jc w:val="center"/>
                    <w:rPr>
                      <w:rFonts w:hint="default" w:ascii="Times New Roman" w:hAnsi="Times New Roman" w:eastAsia="宋体" w:cs="Times New Roman"/>
                      <w:sz w:val="21"/>
                      <w:szCs w:val="21"/>
                      <w:highlight w:val="none"/>
                    </w:rPr>
                  </w:pPr>
                </w:p>
              </w:tc>
              <w:tc>
                <w:tcPr>
                  <w:tcW w:w="806" w:type="dxa"/>
                  <w:tcBorders>
                    <w:top w:val="dotted" w:color="auto" w:sz="4" w:space="0"/>
                    <w:bottom w:val="single" w:color="auto" w:sz="12" w:space="0"/>
                  </w:tcBorders>
                  <w:noWrap w:val="0"/>
                  <w:vAlign w:val="center"/>
                </w:tcPr>
                <w:p w14:paraId="637034A1">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减影</w:t>
                  </w:r>
                </w:p>
              </w:tc>
              <w:tc>
                <w:tcPr>
                  <w:tcW w:w="1095" w:type="dxa"/>
                  <w:tcBorders>
                    <w:top w:val="dotted" w:color="auto" w:sz="4" w:space="0"/>
                    <w:bottom w:val="single" w:color="auto" w:sz="12" w:space="0"/>
                  </w:tcBorders>
                  <w:noWrap w:val="0"/>
                  <w:vAlign w:val="center"/>
                </w:tcPr>
                <w:p w14:paraId="650A08DC">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382.18</w:t>
                  </w:r>
                </w:p>
              </w:tc>
              <w:tc>
                <w:tcPr>
                  <w:tcW w:w="1425" w:type="dxa"/>
                  <w:tcBorders>
                    <w:top w:val="dotted" w:color="auto" w:sz="4" w:space="0"/>
                    <w:bottom w:val="single" w:color="auto" w:sz="12" w:space="0"/>
                  </w:tcBorders>
                  <w:noWrap w:val="0"/>
                  <w:vAlign w:val="center"/>
                </w:tcPr>
                <w:p w14:paraId="0AC7AA5E">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lang w:val="en-US" w:eastAsia="zh-CN"/>
                    </w:rPr>
                    <w:t>40.3</w:t>
                  </w:r>
                </w:p>
              </w:tc>
              <w:tc>
                <w:tcPr>
                  <w:tcW w:w="1650" w:type="dxa"/>
                  <w:tcBorders>
                    <w:top w:val="dotted" w:color="auto" w:sz="4" w:space="0"/>
                    <w:bottom w:val="single" w:color="auto" w:sz="12" w:space="0"/>
                  </w:tcBorders>
                  <w:noWrap w:val="0"/>
                  <w:vAlign w:val="center"/>
                </w:tcPr>
                <w:p w14:paraId="52DAA3D0">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15.40</w:t>
                  </w:r>
                </w:p>
              </w:tc>
              <w:tc>
                <w:tcPr>
                  <w:tcW w:w="2016" w:type="dxa"/>
                  <w:vMerge w:val="continue"/>
                  <w:tcBorders>
                    <w:top w:val="nil"/>
                    <w:bottom w:val="single" w:color="auto" w:sz="12" w:space="0"/>
                  </w:tcBorders>
                  <w:noWrap w:val="0"/>
                  <w:vAlign w:val="center"/>
                </w:tcPr>
                <w:p w14:paraId="19D5B00F">
                  <w:pPr>
                    <w:spacing w:line="240" w:lineRule="auto"/>
                    <w:jc w:val="center"/>
                    <w:rPr>
                      <w:rFonts w:hint="default" w:ascii="Times New Roman" w:hAnsi="Times New Roman" w:eastAsia="宋体" w:cs="Times New Roman"/>
                      <w:sz w:val="21"/>
                      <w:szCs w:val="21"/>
                      <w:highlight w:val="none"/>
                    </w:rPr>
                  </w:pPr>
                </w:p>
              </w:tc>
            </w:tr>
          </w:tbl>
          <w:p w14:paraId="597D12F0">
            <w:pPr>
              <w:spacing w:line="240" w:lineRule="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注：1.以胸部</w:t>
            </w:r>
            <w:r>
              <w:rPr>
                <w:rFonts w:hint="default" w:ascii="Times New Roman" w:hAnsi="Times New Roman" w:eastAsia="宋体" w:cs="Times New Roman"/>
                <w:sz w:val="21"/>
                <w:szCs w:val="21"/>
                <w:highlight w:val="none"/>
                <w:lang w:eastAsia="zh-CN"/>
              </w:rPr>
              <w:t>和腹部</w:t>
            </w:r>
            <w:r>
              <w:rPr>
                <w:rFonts w:hint="default" w:ascii="Times New Roman" w:hAnsi="Times New Roman" w:eastAsia="宋体" w:cs="Times New Roman"/>
                <w:sz w:val="21"/>
                <w:szCs w:val="21"/>
                <w:highlight w:val="none"/>
              </w:rPr>
              <w:t>剂量率</w:t>
            </w:r>
            <w:r>
              <w:rPr>
                <w:rFonts w:hint="default" w:ascii="Times New Roman" w:hAnsi="Times New Roman" w:eastAsia="宋体" w:cs="Times New Roman"/>
                <w:sz w:val="21"/>
                <w:szCs w:val="21"/>
                <w:highlight w:val="none"/>
                <w:lang w:eastAsia="zh-CN"/>
              </w:rPr>
              <w:t>中的较大值</w:t>
            </w:r>
            <w:r>
              <w:rPr>
                <w:rFonts w:hint="default" w:ascii="Times New Roman" w:hAnsi="Times New Roman" w:eastAsia="宋体" w:cs="Times New Roman"/>
                <w:sz w:val="21"/>
                <w:szCs w:val="21"/>
                <w:highlight w:val="none"/>
              </w:rPr>
              <w:t>近似代替工作人员铅衣外的全身均匀照射剂量率；</w:t>
            </w:r>
          </w:p>
          <w:p w14:paraId="0CC64433">
            <w:pPr>
              <w:spacing w:line="240" w:lineRule="auto"/>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2.以头部的剂量率近似代替工作人员眼晶体剂量率；</w:t>
            </w:r>
          </w:p>
          <w:p w14:paraId="7841F0C9">
            <w:pPr>
              <w:spacing w:line="240" w:lineRule="auto"/>
              <w:ind w:firstLine="420" w:firstLineChars="20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r>
              <w:rPr>
                <w:rFonts w:hint="default" w:ascii="Times New Roman" w:hAnsi="Times New Roman" w:eastAsia="宋体" w:cs="Times New Roman"/>
                <w:sz w:val="21"/>
                <w:szCs w:val="21"/>
                <w:lang w:eastAsia="zh-CN"/>
              </w:rPr>
              <w:t>第一术者位</w:t>
            </w:r>
            <w:r>
              <w:rPr>
                <w:rFonts w:hint="default" w:ascii="Times New Roman" w:hAnsi="Times New Roman" w:eastAsia="宋体" w:cs="Times New Roman"/>
                <w:sz w:val="21"/>
                <w:szCs w:val="21"/>
              </w:rPr>
              <w:t>胸部</w:t>
            </w:r>
            <w:r>
              <w:rPr>
                <w:rFonts w:hint="default" w:ascii="Times New Roman" w:hAnsi="Times New Roman" w:eastAsia="宋体" w:cs="Times New Roman"/>
                <w:sz w:val="21"/>
                <w:szCs w:val="21"/>
                <w:lang w:eastAsia="zh-CN"/>
              </w:rPr>
              <w:t>、腹部</w:t>
            </w:r>
            <w:r>
              <w:rPr>
                <w:rFonts w:hint="default" w:ascii="Times New Roman" w:hAnsi="Times New Roman" w:eastAsia="宋体" w:cs="Times New Roman"/>
                <w:sz w:val="21"/>
                <w:szCs w:val="21"/>
              </w:rPr>
              <w:t>和头部剂量率为在辅助防护设施屏蔽后</w:t>
            </w:r>
            <w:r>
              <w:rPr>
                <w:rFonts w:hint="default" w:ascii="Times New Roman" w:hAnsi="Times New Roman" w:eastAsia="宋体" w:cs="Times New Roman"/>
                <w:sz w:val="21"/>
                <w:szCs w:val="21"/>
                <w:lang w:eastAsia="zh-CN"/>
              </w:rPr>
              <w:t>，手部是无</w:t>
            </w:r>
            <w:r>
              <w:rPr>
                <w:rFonts w:hint="default" w:ascii="Times New Roman" w:hAnsi="Times New Roman" w:eastAsia="宋体" w:cs="Times New Roman"/>
                <w:sz w:val="21"/>
                <w:szCs w:val="21"/>
              </w:rPr>
              <w:t>个人防护用品的检测值；</w:t>
            </w:r>
          </w:p>
          <w:p w14:paraId="11F65B17">
            <w:pPr>
              <w:spacing w:line="240" w:lineRule="auto"/>
              <w:ind w:firstLine="420" w:firstLineChars="20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4.手部剂量率为无任何屏蔽作用下的检测值；</w:t>
            </w:r>
          </w:p>
          <w:p w14:paraId="494A24E8">
            <w:pPr>
              <w:spacing w:line="240" w:lineRule="auto"/>
              <w:ind w:firstLine="420" w:firstLineChars="20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5.该院配备0.5 mmPb的铅围裙、铅帽和铅眼镜，0.5mmPb的防护用品使用防护效果一般大于90%，本报告按90%计算；</w:t>
            </w:r>
          </w:p>
          <w:p w14:paraId="69110FC8">
            <w:pPr>
              <w:spacing w:line="240" w:lineRule="auto"/>
              <w:ind w:firstLine="420" w:firstLineChars="20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sz w:val="21"/>
                <w:szCs w:val="21"/>
                <w:lang w:val="en-US" w:eastAsia="zh-CN"/>
              </w:rPr>
              <w:t>6</w:t>
            </w:r>
            <w:r>
              <w:rPr>
                <w:rFonts w:hint="default" w:ascii="Times New Roman" w:hAnsi="Times New Roman" w:eastAsia="宋体" w:cs="Times New Roman"/>
                <w:sz w:val="21"/>
                <w:szCs w:val="21"/>
              </w:rPr>
              <w:t>.该表中年有效剂量为所有术者年有效剂量的总和</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color w:val="000000"/>
                <w:sz w:val="21"/>
                <w:szCs w:val="21"/>
              </w:rPr>
              <w:t>人员使用率按100 %计算</w:t>
            </w:r>
            <w:r>
              <w:rPr>
                <w:rFonts w:hint="default" w:ascii="Times New Roman" w:hAnsi="Times New Roman" w:eastAsia="宋体" w:cs="Times New Roman"/>
                <w:color w:val="000000"/>
                <w:sz w:val="21"/>
                <w:szCs w:val="21"/>
                <w:lang w:eastAsia="zh-CN"/>
              </w:rPr>
              <w:t>；</w:t>
            </w:r>
          </w:p>
          <w:p w14:paraId="471B5F92">
            <w:pPr>
              <w:spacing w:line="240" w:lineRule="auto"/>
              <w:ind w:firstLine="420" w:firstLineChars="200"/>
              <w:rPr>
                <w:rFonts w:hint="default" w:ascii="Times New Roman" w:hAnsi="Times New Roman" w:eastAsia="宋体" w:cs="Times New Roman"/>
                <w:sz w:val="21"/>
                <w:szCs w:val="21"/>
                <w:lang w:eastAsia="zh-CN"/>
              </w:rPr>
            </w:pPr>
            <w:r>
              <w:rPr>
                <w:rFonts w:hint="default" w:ascii="Times New Roman" w:hAnsi="Times New Roman" w:eastAsia="宋体" w:cs="Times New Roman"/>
                <w:color w:val="000000"/>
                <w:sz w:val="21"/>
                <w:szCs w:val="21"/>
                <w:lang w:val="en-US" w:eastAsia="zh-CN"/>
              </w:rPr>
              <w:t>7.第二术者位</w:t>
            </w:r>
            <w:r>
              <w:rPr>
                <w:rFonts w:hint="default" w:ascii="Times New Roman" w:hAnsi="Times New Roman" w:eastAsia="宋体" w:cs="Times New Roman"/>
                <w:sz w:val="21"/>
                <w:szCs w:val="21"/>
              </w:rPr>
              <w:t>胸部</w:t>
            </w:r>
            <w:r>
              <w:rPr>
                <w:rFonts w:hint="default" w:ascii="Times New Roman" w:hAnsi="Times New Roman" w:eastAsia="宋体" w:cs="Times New Roman"/>
                <w:sz w:val="21"/>
                <w:szCs w:val="21"/>
                <w:lang w:eastAsia="zh-CN"/>
              </w:rPr>
              <w:t>、腹部</w:t>
            </w:r>
            <w:r>
              <w:rPr>
                <w:rFonts w:hint="default" w:ascii="Times New Roman" w:hAnsi="Times New Roman" w:eastAsia="宋体" w:cs="Times New Roman"/>
                <w:sz w:val="21"/>
                <w:szCs w:val="21"/>
              </w:rPr>
              <w:t>和头部剂量率</w:t>
            </w:r>
            <w:r>
              <w:rPr>
                <w:rFonts w:hint="default" w:ascii="Times New Roman" w:hAnsi="Times New Roman" w:eastAsia="宋体" w:cs="Times New Roman"/>
                <w:sz w:val="21"/>
                <w:szCs w:val="21"/>
                <w:lang w:eastAsia="zh-CN"/>
              </w:rPr>
              <w:t>为铅屏风</w:t>
            </w:r>
            <w:r>
              <w:rPr>
                <w:rFonts w:hint="default" w:ascii="Times New Roman" w:hAnsi="Times New Roman" w:eastAsia="宋体" w:cs="Times New Roman"/>
                <w:sz w:val="21"/>
                <w:szCs w:val="21"/>
              </w:rPr>
              <w:t>屏蔽后</w:t>
            </w:r>
            <w:r>
              <w:rPr>
                <w:rFonts w:hint="default" w:ascii="Times New Roman" w:hAnsi="Times New Roman" w:eastAsia="宋体" w:cs="Times New Roman"/>
                <w:sz w:val="21"/>
                <w:szCs w:val="21"/>
                <w:lang w:eastAsia="zh-CN"/>
              </w:rPr>
              <w:t>，手部是无</w:t>
            </w:r>
            <w:r>
              <w:rPr>
                <w:rFonts w:hint="default" w:ascii="Times New Roman" w:hAnsi="Times New Roman" w:eastAsia="宋体" w:cs="Times New Roman"/>
                <w:sz w:val="21"/>
                <w:szCs w:val="21"/>
              </w:rPr>
              <w:t>个人防护用品的检测值</w:t>
            </w:r>
            <w:r>
              <w:rPr>
                <w:rFonts w:hint="default" w:ascii="Times New Roman" w:hAnsi="Times New Roman" w:eastAsia="宋体" w:cs="Times New Roman"/>
                <w:sz w:val="21"/>
                <w:szCs w:val="21"/>
                <w:lang w:eastAsia="zh-CN"/>
              </w:rPr>
              <w:t>。</w:t>
            </w:r>
          </w:p>
          <w:p w14:paraId="3B02F14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kern w:val="0"/>
                <w:sz w:val="24"/>
                <w:szCs w:val="19"/>
                <w:lang w:val="en-US" w:eastAsia="zh-CN"/>
              </w:rPr>
            </w:pPr>
            <w:r>
              <w:rPr>
                <w:rFonts w:hint="eastAsia" w:ascii="Times New Roman" w:hAnsi="Times New Roman"/>
                <w:kern w:val="0"/>
                <w:sz w:val="24"/>
                <w:szCs w:val="19"/>
                <w:lang w:val="en-US" w:eastAsia="zh-CN"/>
              </w:rPr>
              <w:t>由表7-3知，本项目DSA术者位的全身、眼晶体和手部年有效剂量总和均符合国家标准要求，也符合该院采用的管理目标值要求。</w:t>
            </w:r>
          </w:p>
          <w:p w14:paraId="31672D2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kern w:val="0"/>
                <w:sz w:val="24"/>
                <w:szCs w:val="19"/>
                <w:lang w:val="en-US" w:eastAsia="zh-CN"/>
              </w:rPr>
            </w:pPr>
            <w:r>
              <w:rPr>
                <w:rFonts w:hint="eastAsia" w:ascii="Times New Roman" w:hAnsi="Times New Roman"/>
                <w:kern w:val="0"/>
                <w:sz w:val="24"/>
                <w:szCs w:val="19"/>
                <w:lang w:val="en-US" w:eastAsia="zh-CN"/>
              </w:rPr>
              <w:t>4）机房外职业人员</w:t>
            </w:r>
            <w:r>
              <w:rPr>
                <w:rFonts w:hint="default" w:ascii="Times New Roman" w:hAnsi="Times New Roman" w:eastAsia="宋体" w:cs="Times New Roman"/>
                <w:kern w:val="0"/>
                <w:sz w:val="24"/>
                <w:szCs w:val="24"/>
              </w:rPr>
              <w:t>年有效剂量</w:t>
            </w:r>
            <w:r>
              <w:rPr>
                <w:rFonts w:hint="eastAsia" w:ascii="Times New Roman" w:hAnsi="Times New Roman" w:eastAsia="宋体" w:cs="Times New Roman"/>
                <w:kern w:val="0"/>
                <w:sz w:val="24"/>
                <w:szCs w:val="24"/>
                <w:lang w:eastAsia="zh-CN"/>
              </w:rPr>
              <w:t>估算</w:t>
            </w:r>
          </w:p>
          <w:p w14:paraId="5D527B4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kern w:val="0"/>
                <w:sz w:val="24"/>
                <w:szCs w:val="19"/>
                <w:lang w:val="en-US" w:eastAsia="zh-CN"/>
              </w:rPr>
            </w:pPr>
            <w:r>
              <w:rPr>
                <w:rFonts w:hint="default" w:ascii="Times New Roman" w:hAnsi="Times New Roman" w:cs="Times New Roman"/>
                <w:kern w:val="0"/>
                <w:sz w:val="24"/>
                <w:szCs w:val="19"/>
                <w:lang w:eastAsia="zh-CN"/>
              </w:rPr>
              <w:t>根据表</w:t>
            </w:r>
            <w:r>
              <w:rPr>
                <w:rFonts w:hint="default" w:ascii="Times New Roman" w:hAnsi="Times New Roman" w:cs="Times New Roman"/>
                <w:kern w:val="0"/>
                <w:sz w:val="24"/>
                <w:szCs w:val="19"/>
                <w:lang w:val="en-US" w:eastAsia="zh-CN"/>
              </w:rPr>
              <w:t>7-1的DSA介入室辐射防护检测结果，机房外职业人员</w:t>
            </w:r>
            <w:r>
              <w:rPr>
                <w:rFonts w:hint="default" w:ascii="Times New Roman" w:hAnsi="Times New Roman" w:eastAsia="宋体" w:cs="Times New Roman"/>
                <w:kern w:val="0"/>
                <w:sz w:val="24"/>
                <w:szCs w:val="24"/>
              </w:rPr>
              <w:t>年有效剂量</w:t>
            </w:r>
            <w:r>
              <w:rPr>
                <w:rFonts w:hint="default" w:ascii="Times New Roman" w:hAnsi="Times New Roman" w:eastAsia="宋体" w:cs="Times New Roman"/>
                <w:kern w:val="0"/>
                <w:sz w:val="24"/>
                <w:szCs w:val="24"/>
                <w:lang w:eastAsia="zh-CN"/>
              </w:rPr>
              <w:t>为（</w:t>
            </w:r>
            <w:r>
              <w:rPr>
                <w:rFonts w:hint="default" w:ascii="Times New Roman" w:hAnsi="Times New Roman" w:eastAsia="宋体" w:cs="Times New Roman"/>
                <w:kern w:val="0"/>
                <w:sz w:val="24"/>
                <w:szCs w:val="24"/>
                <w:lang w:val="en-US" w:eastAsia="zh-CN"/>
              </w:rPr>
              <w:t>0.15μSv/h×78.5h/a+0.17μSv/h×40.3h/a）=0.</w:t>
            </w:r>
            <w:r>
              <w:rPr>
                <w:rFonts w:hint="eastAsia" w:ascii="Times New Roman" w:hAnsi="Times New Roman" w:eastAsia="宋体" w:cs="Times New Roman"/>
                <w:kern w:val="0"/>
                <w:sz w:val="24"/>
                <w:szCs w:val="24"/>
                <w:lang w:val="en-US" w:eastAsia="zh-CN"/>
              </w:rPr>
              <w:t xml:space="preserve">02 </w:t>
            </w:r>
            <w:r>
              <w:rPr>
                <w:rFonts w:hint="default" w:ascii="Times New Roman" w:hAnsi="Times New Roman" w:eastAsia="宋体" w:cs="Times New Roman"/>
                <w:kern w:val="0"/>
                <w:sz w:val="24"/>
                <w:szCs w:val="24"/>
                <w:lang w:val="en-US" w:eastAsia="zh-CN"/>
              </w:rPr>
              <w:t>mSv/a</w:t>
            </w:r>
          </w:p>
          <w:p w14:paraId="3C6B706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kern w:val="0"/>
                <w:sz w:val="24"/>
                <w:szCs w:val="24"/>
                <w:highlight w:val="none"/>
                <w:lang w:eastAsia="zh-CN"/>
              </w:rPr>
            </w:pPr>
            <w:r>
              <w:rPr>
                <w:rFonts w:hint="eastAsia" w:ascii="Times New Roman" w:hAnsi="Times New Roman"/>
                <w:kern w:val="0"/>
                <w:sz w:val="24"/>
                <w:szCs w:val="19"/>
                <w:lang w:eastAsia="zh-CN"/>
              </w:rPr>
              <w:t>本项目工作人员专职负责本项目，</w:t>
            </w:r>
            <w:r>
              <w:rPr>
                <w:rFonts w:ascii="Times New Roman" w:hAnsi="Times New Roman"/>
                <w:kern w:val="0"/>
                <w:sz w:val="24"/>
                <w:szCs w:val="19"/>
              </w:rPr>
              <w:t>由以上</w:t>
            </w:r>
            <w:r>
              <w:rPr>
                <w:rFonts w:hint="eastAsia" w:ascii="Times New Roman" w:hAnsi="Times New Roman"/>
                <w:kern w:val="0"/>
                <w:sz w:val="24"/>
                <w:szCs w:val="19"/>
                <w:lang w:eastAsia="zh-CN"/>
              </w:rPr>
              <w:t>估算</w:t>
            </w:r>
            <w:r>
              <w:rPr>
                <w:rFonts w:ascii="Times New Roman" w:hAnsi="Times New Roman"/>
                <w:kern w:val="0"/>
                <w:sz w:val="24"/>
                <w:szCs w:val="19"/>
              </w:rPr>
              <w:t>结果看出，</w:t>
            </w:r>
            <w:r>
              <w:rPr>
                <w:rFonts w:hint="eastAsia" w:ascii="Times New Roman" w:hAnsi="Times New Roman"/>
                <w:kern w:val="0"/>
                <w:sz w:val="24"/>
                <w:szCs w:val="19"/>
                <w:lang w:eastAsia="zh-CN"/>
              </w:rPr>
              <w:t>本项目DSA职业工作人员所受年有效剂量、</w:t>
            </w:r>
            <w:r>
              <w:rPr>
                <w:rFonts w:hint="eastAsia" w:ascii="Times New Roman" w:hAnsi="Times New Roman"/>
                <w:kern w:val="0"/>
                <w:sz w:val="24"/>
                <w:szCs w:val="19"/>
                <w:highlight w:val="none"/>
                <w:lang w:eastAsia="zh-CN"/>
              </w:rPr>
              <w:t>眼晶体</w:t>
            </w:r>
            <w:r>
              <w:rPr>
                <w:rFonts w:hint="eastAsia" w:ascii="Times New Roman" w:hAnsi="Times New Roman"/>
                <w:kern w:val="0"/>
                <w:sz w:val="24"/>
                <w:szCs w:val="19"/>
                <w:lang w:eastAsia="zh-CN"/>
              </w:rPr>
              <w:t>所受有效剂量</w:t>
            </w:r>
            <w:r>
              <w:rPr>
                <w:rFonts w:hint="eastAsia" w:ascii="Times New Roman" w:hAnsi="Times New Roman"/>
                <w:kern w:val="0"/>
                <w:sz w:val="24"/>
                <w:szCs w:val="19"/>
                <w:highlight w:val="none"/>
                <w:lang w:eastAsia="zh-CN"/>
              </w:rPr>
              <w:t>和</w:t>
            </w:r>
            <w:r>
              <w:rPr>
                <w:rFonts w:hint="eastAsia" w:ascii="Times New Roman" w:hAnsi="Times New Roman"/>
                <w:kern w:val="0"/>
                <w:sz w:val="24"/>
                <w:szCs w:val="19"/>
                <w:lang w:eastAsia="zh-CN"/>
              </w:rPr>
              <w:t>四肢</w:t>
            </w:r>
            <w:r>
              <w:rPr>
                <w:rFonts w:hint="eastAsia" w:ascii="Times New Roman" w:hAnsi="Times New Roman"/>
                <w:kern w:val="0"/>
                <w:sz w:val="24"/>
                <w:szCs w:val="19"/>
                <w:highlight w:val="none"/>
                <w:lang w:eastAsia="zh-CN"/>
              </w:rPr>
              <w:t>所受有效剂量最</w:t>
            </w:r>
            <w:r>
              <w:rPr>
                <w:rFonts w:ascii="Times New Roman" w:hAnsi="Times New Roman"/>
                <w:kern w:val="0"/>
                <w:sz w:val="24"/>
                <w:szCs w:val="19"/>
                <w:highlight w:val="none"/>
              </w:rPr>
              <w:t>大</w:t>
            </w:r>
            <w:r>
              <w:rPr>
                <w:rFonts w:hint="eastAsia" w:ascii="Times New Roman" w:hAnsi="Times New Roman"/>
                <w:kern w:val="0"/>
                <w:sz w:val="24"/>
                <w:szCs w:val="19"/>
                <w:highlight w:val="none"/>
                <w:lang w:eastAsia="zh-CN"/>
              </w:rPr>
              <w:t>分别</w:t>
            </w:r>
            <w:r>
              <w:rPr>
                <w:rFonts w:ascii="Times New Roman" w:hAnsi="Times New Roman"/>
                <w:kern w:val="0"/>
                <w:sz w:val="24"/>
                <w:szCs w:val="19"/>
                <w:highlight w:val="none"/>
              </w:rPr>
              <w:t>为</w:t>
            </w:r>
            <w:r>
              <w:rPr>
                <w:rFonts w:hint="eastAsia" w:ascii="Times New Roman" w:hAnsi="Times New Roman"/>
                <w:kern w:val="0"/>
                <w:sz w:val="24"/>
                <w:szCs w:val="19"/>
                <w:highlight w:val="none"/>
                <w:lang w:val="en-US" w:eastAsia="zh-CN"/>
              </w:rPr>
              <w:t xml:space="preserve">0.32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w:t>
            </w:r>
            <w:r>
              <w:rPr>
                <w:rFonts w:hint="eastAsia" w:ascii="Times New Roman" w:hAnsi="Times New Roman"/>
                <w:kern w:val="0"/>
                <w:sz w:val="24"/>
                <w:szCs w:val="19"/>
                <w:highlight w:val="none"/>
                <w:lang w:val="en-US" w:eastAsia="zh-CN"/>
              </w:rPr>
              <w:t xml:space="preserve">0.14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和</w:t>
            </w:r>
            <w:r>
              <w:rPr>
                <w:rFonts w:hint="eastAsia" w:ascii="Times New Roman" w:hAnsi="Times New Roman"/>
                <w:kern w:val="0"/>
                <w:sz w:val="24"/>
                <w:szCs w:val="19"/>
                <w:highlight w:val="none"/>
                <w:lang w:val="en-US" w:eastAsia="zh-CN"/>
              </w:rPr>
              <w:t xml:space="preserve">54.44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，分别</w:t>
            </w:r>
            <w:r>
              <w:rPr>
                <w:rFonts w:ascii="Times New Roman" w:hAnsi="Times New Roman"/>
                <w:kern w:val="0"/>
                <w:sz w:val="24"/>
                <w:szCs w:val="19"/>
                <w:highlight w:val="none"/>
              </w:rPr>
              <w:t>低于《电离辐射防护与辐射源安全基本标准》</w:t>
            </w:r>
            <w:r>
              <w:rPr>
                <w:rFonts w:hint="eastAsia" w:ascii="Times New Roman" w:hAnsi="Times New Roman"/>
                <w:kern w:val="0"/>
                <w:sz w:val="24"/>
                <w:szCs w:val="19"/>
                <w:highlight w:val="none"/>
                <w:lang w:eastAsia="zh-CN"/>
              </w:rPr>
              <w:t>（</w:t>
            </w:r>
            <w:r>
              <w:rPr>
                <w:rFonts w:ascii="Times New Roman" w:hAnsi="Times New Roman"/>
                <w:kern w:val="0"/>
                <w:sz w:val="24"/>
                <w:szCs w:val="19"/>
                <w:highlight w:val="none"/>
              </w:rPr>
              <w:t>GB 18871-2002</w:t>
            </w:r>
            <w:r>
              <w:rPr>
                <w:rFonts w:hint="eastAsia" w:ascii="Times New Roman" w:hAnsi="Times New Roman"/>
                <w:kern w:val="0"/>
                <w:sz w:val="24"/>
                <w:szCs w:val="19"/>
                <w:highlight w:val="none"/>
                <w:lang w:eastAsia="zh-CN"/>
              </w:rPr>
              <w:t>）</w:t>
            </w:r>
            <w:r>
              <w:rPr>
                <w:rFonts w:ascii="Times New Roman" w:hAnsi="Times New Roman"/>
                <w:kern w:val="0"/>
                <w:sz w:val="24"/>
                <w:szCs w:val="19"/>
                <w:highlight w:val="none"/>
              </w:rPr>
              <w:t>中规定职业人员的</w:t>
            </w:r>
            <w:r>
              <w:rPr>
                <w:rFonts w:hint="eastAsia" w:ascii="Times New Roman" w:hAnsi="Times New Roman"/>
                <w:kern w:val="0"/>
                <w:sz w:val="24"/>
                <w:szCs w:val="19"/>
                <w:highlight w:val="none"/>
                <w:lang w:eastAsia="zh-CN"/>
              </w:rPr>
              <w:t>有效</w:t>
            </w:r>
            <w:r>
              <w:rPr>
                <w:rFonts w:ascii="Times New Roman" w:hAnsi="Times New Roman"/>
                <w:kern w:val="0"/>
                <w:sz w:val="24"/>
                <w:szCs w:val="19"/>
                <w:highlight w:val="none"/>
              </w:rPr>
              <w:t>剂量限值20</w:t>
            </w:r>
            <w:r>
              <w:rPr>
                <w:rFonts w:hint="eastAsia" w:ascii="Times New Roman" w:hAnsi="Times New Roman"/>
                <w:kern w:val="0"/>
                <w:sz w:val="24"/>
                <w:szCs w:val="19"/>
                <w:highlight w:val="none"/>
                <w:lang w:val="en-US" w:eastAsia="zh-CN"/>
              </w:rPr>
              <w:t xml:space="preserve">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，眼晶体</w:t>
            </w:r>
            <w:r>
              <w:rPr>
                <w:rFonts w:hint="eastAsia" w:ascii="Times New Roman" w:hAnsi="Times New Roman"/>
                <w:kern w:val="0"/>
                <w:sz w:val="24"/>
                <w:szCs w:val="19"/>
                <w:highlight w:val="none"/>
                <w:lang w:val="en-US" w:eastAsia="zh-CN"/>
              </w:rPr>
              <w:t xml:space="preserve">150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，四肢</w:t>
            </w:r>
            <w:r>
              <w:rPr>
                <w:rFonts w:hint="eastAsia" w:ascii="Times New Roman" w:hAnsi="Times New Roman"/>
                <w:kern w:val="0"/>
                <w:sz w:val="24"/>
                <w:szCs w:val="19"/>
                <w:highlight w:val="none"/>
                <w:lang w:val="en-US" w:eastAsia="zh-CN"/>
              </w:rPr>
              <w:t xml:space="preserve">500 </w:t>
            </w:r>
            <w:r>
              <w:rPr>
                <w:rFonts w:ascii="Times New Roman" w:hAnsi="Times New Roman"/>
                <w:kern w:val="0"/>
                <w:sz w:val="24"/>
                <w:szCs w:val="19"/>
                <w:highlight w:val="none"/>
              </w:rPr>
              <w:t>mSv/</w:t>
            </w:r>
            <w:r>
              <w:rPr>
                <w:rFonts w:hint="eastAsia" w:ascii="Times New Roman" w:hAnsi="Times New Roman"/>
                <w:kern w:val="0"/>
                <w:sz w:val="24"/>
                <w:szCs w:val="19"/>
                <w:highlight w:val="none"/>
                <w:lang w:val="en-US" w:eastAsia="zh-CN"/>
              </w:rPr>
              <w:t>a</w:t>
            </w:r>
            <w:r>
              <w:rPr>
                <w:rFonts w:ascii="Times New Roman" w:hAnsi="Times New Roman"/>
                <w:kern w:val="0"/>
                <w:sz w:val="24"/>
                <w:szCs w:val="19"/>
                <w:highlight w:val="none"/>
              </w:rPr>
              <w:t>，也低于环评报告中提出的</w:t>
            </w:r>
            <w:r>
              <w:rPr>
                <w:rFonts w:hint="eastAsia" w:ascii="Times New Roman" w:hAnsi="Times New Roman"/>
                <w:kern w:val="0"/>
                <w:sz w:val="24"/>
                <w:szCs w:val="19"/>
                <w:highlight w:val="none"/>
                <w:lang w:eastAsia="zh-CN"/>
              </w:rPr>
              <w:t>职业人员</w:t>
            </w:r>
            <w:r>
              <w:rPr>
                <w:rFonts w:hint="eastAsia" w:ascii="Times New Roman" w:hAnsi="Times New Roman"/>
                <w:kern w:val="0"/>
                <w:sz w:val="24"/>
                <w:szCs w:val="19"/>
                <w:highlight w:val="none"/>
                <w:lang w:val="en-US" w:eastAsia="zh-CN"/>
              </w:rPr>
              <w:t xml:space="preserve">5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，眼晶体</w:t>
            </w:r>
            <w:r>
              <w:rPr>
                <w:rFonts w:hint="eastAsia" w:ascii="Times New Roman" w:hAnsi="Times New Roman" w:cs="Times New Roman"/>
                <w:kern w:val="0"/>
                <w:sz w:val="24"/>
                <w:highlight w:val="none"/>
                <w:lang w:val="en-US" w:eastAsia="zh-CN"/>
              </w:rPr>
              <w:t xml:space="preserve">20 </w:t>
            </w:r>
            <w:r>
              <w:rPr>
                <w:rFonts w:hint="default" w:ascii="Times New Roman" w:hAnsi="Times New Roman" w:cs="Times New Roman"/>
                <w:kern w:val="0"/>
                <w:sz w:val="24"/>
                <w:highlight w:val="none"/>
                <w:lang w:val="en-US" w:eastAsia="zh-CN"/>
              </w:rPr>
              <w:t>mSv/a</w:t>
            </w:r>
            <w:r>
              <w:rPr>
                <w:rFonts w:hint="eastAsia" w:ascii="Times New Roman" w:hAnsi="Times New Roman"/>
                <w:kern w:val="0"/>
                <w:sz w:val="24"/>
                <w:szCs w:val="19"/>
                <w:highlight w:val="none"/>
                <w:lang w:eastAsia="zh-CN"/>
              </w:rPr>
              <w:t>，四肢</w:t>
            </w:r>
            <w:r>
              <w:rPr>
                <w:rFonts w:hint="eastAsia" w:ascii="Times New Roman" w:hAnsi="Times New Roman"/>
                <w:kern w:val="0"/>
                <w:sz w:val="24"/>
                <w:szCs w:val="19"/>
                <w:highlight w:val="none"/>
                <w:lang w:val="en-US" w:eastAsia="zh-CN"/>
              </w:rPr>
              <w:t xml:space="preserve">125 </w:t>
            </w:r>
            <w:r>
              <w:rPr>
                <w:rFonts w:ascii="Times New Roman" w:hAnsi="Times New Roman"/>
                <w:kern w:val="0"/>
                <w:sz w:val="24"/>
                <w:szCs w:val="19"/>
                <w:highlight w:val="none"/>
              </w:rPr>
              <w:t>mSv/a的管理剂量约束值。</w:t>
            </w:r>
          </w:p>
          <w:p w14:paraId="4F148D7B">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cs="Times New Roman"/>
                <w:kern w:val="0"/>
                <w:sz w:val="24"/>
                <w:szCs w:val="24"/>
                <w:lang w:val="en-US" w:eastAsia="zh-CN"/>
              </w:rPr>
            </w:pPr>
            <w:r>
              <w:rPr>
                <w:rFonts w:hint="eastAsia" w:ascii="Times New Roman" w:hAnsi="Times New Roman" w:cs="Times New Roman" w:eastAsiaTheme="minorEastAsia"/>
                <w:kern w:val="0"/>
                <w:sz w:val="24"/>
                <w:szCs w:val="24"/>
                <w:lang w:val="en-US" w:eastAsia="zh-CN" w:bidi="ar-SA"/>
              </w:rPr>
              <w:t>（</w:t>
            </w:r>
            <w:r>
              <w:rPr>
                <w:rFonts w:hint="eastAsia" w:ascii="Times New Roman" w:hAnsi="Times New Roman" w:cs="Times New Roman"/>
                <w:kern w:val="0"/>
                <w:sz w:val="24"/>
                <w:szCs w:val="24"/>
                <w:lang w:val="en-US" w:eastAsia="zh-CN" w:bidi="ar-SA"/>
              </w:rPr>
              <w:t>2</w:t>
            </w:r>
            <w:r>
              <w:rPr>
                <w:rFonts w:hint="eastAsia" w:ascii="Times New Roman" w:hAnsi="Times New Roman" w:cs="Times New Roman" w:eastAsiaTheme="minorEastAsia"/>
                <w:kern w:val="0"/>
                <w:sz w:val="24"/>
                <w:szCs w:val="24"/>
                <w:lang w:val="en-US" w:eastAsia="zh-CN" w:bidi="ar-SA"/>
              </w:rPr>
              <w:t>）</w:t>
            </w:r>
            <w:r>
              <w:rPr>
                <w:rFonts w:hint="eastAsia" w:ascii="Times New Roman" w:hAnsi="Times New Roman" w:cs="Times New Roman"/>
                <w:kern w:val="0"/>
                <w:sz w:val="24"/>
                <w:szCs w:val="24"/>
                <w:lang w:val="en-US" w:eastAsia="zh-CN"/>
              </w:rPr>
              <w:t>公众人员年有效剂量</w:t>
            </w:r>
          </w:p>
          <w:p w14:paraId="1C117FC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kern w:val="0"/>
                <w:sz w:val="24"/>
                <w:szCs w:val="24"/>
                <w:lang w:eastAsia="zh-CN"/>
              </w:rPr>
            </w:pPr>
            <w:r>
              <w:rPr>
                <w:rFonts w:hint="default" w:ascii="Times New Roman" w:hAnsi="Times New Roman" w:eastAsia="宋体" w:cs="Times New Roman"/>
                <w:kern w:val="0"/>
                <w:sz w:val="24"/>
                <w:szCs w:val="24"/>
              </w:rPr>
              <w:t>公众成员一般在距射线装置工作场所外的区域活动，保守起见，取公众成员可能到达位置的检测数值最大值</w:t>
            </w:r>
            <w:r>
              <w:rPr>
                <w:rFonts w:hint="default" w:ascii="Times New Roman" w:hAnsi="Times New Roman" w:eastAsia="宋体" w:cs="Times New Roman"/>
                <w:kern w:val="0"/>
                <w:sz w:val="24"/>
                <w:szCs w:val="24"/>
                <w:lang w:eastAsia="zh-CN"/>
              </w:rPr>
              <w:t>，即</w:t>
            </w:r>
            <w:r>
              <w:rPr>
                <w:rFonts w:hint="default" w:ascii="Times New Roman" w:hAnsi="Times New Roman" w:eastAsia="宋体" w:cs="Times New Roman"/>
                <w:kern w:val="0"/>
                <w:sz w:val="24"/>
                <w:szCs w:val="24"/>
                <w:lang w:val="en-US" w:eastAsia="zh-CN"/>
              </w:rPr>
              <w:t>机房</w:t>
            </w:r>
            <w:r>
              <w:rPr>
                <w:rFonts w:hint="default" w:ascii="Times New Roman" w:hAnsi="Times New Roman" w:eastAsia="宋体" w:cs="Times New Roman"/>
                <w:kern w:val="0"/>
                <w:sz w:val="24"/>
                <w:szCs w:val="24"/>
              </w:rPr>
              <w:t>门外30</w:t>
            </w:r>
            <w:r>
              <w:rPr>
                <w:rFonts w:hint="default" w:ascii="Times New Roman" w:hAnsi="Times New Roman" w:eastAsia="宋体" w:cs="Times New Roman"/>
                <w:kern w:val="0"/>
                <w:sz w:val="24"/>
                <w:szCs w:val="24"/>
                <w:lang w:val="en-US" w:eastAsia="zh-CN"/>
              </w:rPr>
              <w:t xml:space="preserve"> </w:t>
            </w:r>
            <w:r>
              <w:rPr>
                <w:rFonts w:hint="default" w:ascii="Times New Roman" w:hAnsi="Times New Roman" w:eastAsia="宋体" w:cs="Times New Roman"/>
                <w:kern w:val="0"/>
                <w:sz w:val="24"/>
                <w:szCs w:val="24"/>
              </w:rPr>
              <w:t>cm处</w:t>
            </w:r>
            <w:r>
              <w:rPr>
                <w:rFonts w:hint="default" w:ascii="Times New Roman" w:hAnsi="Times New Roman" w:eastAsia="宋体" w:cs="Times New Roman"/>
                <w:kern w:val="0"/>
                <w:sz w:val="24"/>
                <w:szCs w:val="24"/>
                <w:lang w:eastAsia="zh-CN"/>
              </w:rPr>
              <w:t>下侧缝隙</w:t>
            </w:r>
            <w:r>
              <w:rPr>
                <w:rFonts w:hint="default" w:ascii="Times New Roman" w:hAnsi="Times New Roman" w:eastAsia="宋体" w:cs="Times New Roman"/>
                <w:kern w:val="0"/>
                <w:sz w:val="24"/>
                <w:szCs w:val="24"/>
                <w:lang w:val="en-US" w:eastAsia="zh-CN"/>
              </w:rPr>
              <w:t>0.21 μ</w:t>
            </w:r>
            <w:r>
              <w:rPr>
                <w:rFonts w:hint="default" w:ascii="Times New Roman" w:hAnsi="Times New Roman" w:eastAsia="宋体" w:cs="Times New Roman"/>
                <w:kern w:val="0"/>
                <w:sz w:val="24"/>
                <w:szCs w:val="24"/>
              </w:rPr>
              <w:t>Sv/h</w:t>
            </w:r>
            <w:r>
              <w:rPr>
                <w:rFonts w:hint="default" w:ascii="Times New Roman" w:hAnsi="Times New Roman" w:eastAsia="宋体" w:cs="Times New Roman"/>
                <w:kern w:val="0"/>
                <w:sz w:val="24"/>
                <w:szCs w:val="24"/>
                <w:lang w:eastAsia="zh-CN"/>
              </w:rPr>
              <w:t>（减影）和</w:t>
            </w:r>
            <w:r>
              <w:rPr>
                <w:rFonts w:hint="default" w:ascii="Times New Roman" w:hAnsi="Times New Roman" w:eastAsia="宋体" w:cs="Times New Roman"/>
                <w:kern w:val="0"/>
                <w:sz w:val="24"/>
                <w:szCs w:val="24"/>
                <w:lang w:val="en-US" w:eastAsia="zh-CN"/>
              </w:rPr>
              <w:t>0.15 μ</w:t>
            </w:r>
            <w:r>
              <w:rPr>
                <w:rFonts w:hint="default" w:ascii="Times New Roman" w:hAnsi="Times New Roman" w:eastAsia="宋体" w:cs="Times New Roman"/>
                <w:kern w:val="0"/>
                <w:sz w:val="24"/>
                <w:szCs w:val="24"/>
              </w:rPr>
              <w:t>Sv/h</w:t>
            </w:r>
            <w:r>
              <w:rPr>
                <w:rFonts w:hint="default" w:ascii="Times New Roman" w:hAnsi="Times New Roman" w:eastAsia="宋体" w:cs="Times New Roman"/>
                <w:kern w:val="0"/>
                <w:sz w:val="24"/>
                <w:szCs w:val="24"/>
                <w:lang w:eastAsia="zh-CN"/>
              </w:rPr>
              <w:t>（透视）</w:t>
            </w:r>
            <w:r>
              <w:rPr>
                <w:rFonts w:hint="default" w:ascii="Times New Roman" w:hAnsi="Times New Roman" w:eastAsia="宋体" w:cs="Times New Roman"/>
                <w:kern w:val="0"/>
                <w:sz w:val="24"/>
                <w:szCs w:val="24"/>
              </w:rPr>
              <w:t>。</w:t>
            </w:r>
            <w:r>
              <w:rPr>
                <w:rFonts w:hint="default" w:ascii="Times New Roman" w:hAnsi="Times New Roman" w:eastAsia="宋体" w:cs="Times New Roman"/>
                <w:sz w:val="24"/>
                <w:szCs w:val="24"/>
              </w:rPr>
              <w:t>公众居留因子取1/4，</w:t>
            </w:r>
            <w:r>
              <w:rPr>
                <w:rFonts w:hint="default" w:ascii="Times New Roman" w:hAnsi="Times New Roman" w:eastAsia="宋体" w:cs="Times New Roman"/>
                <w:sz w:val="24"/>
                <w:szCs w:val="24"/>
                <w:lang w:eastAsia="zh-CN"/>
              </w:rPr>
              <w:t>则</w:t>
            </w:r>
            <w:r>
              <w:rPr>
                <w:rFonts w:hint="default" w:ascii="Times New Roman" w:hAnsi="Times New Roman" w:eastAsia="宋体" w:cs="Times New Roman"/>
                <w:sz w:val="24"/>
                <w:szCs w:val="24"/>
              </w:rPr>
              <w:t>机房外公众成员年有效剂量为：</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0.21</w:t>
            </w:r>
            <w:r>
              <w:rPr>
                <w:rFonts w:hint="default" w:ascii="Times New Roman" w:hAnsi="Times New Roman" w:eastAsia="宋体" w:cs="Times New Roman"/>
                <w:kern w:val="0"/>
                <w:sz w:val="24"/>
                <w:szCs w:val="24"/>
                <w:lang w:val="en-US" w:eastAsia="zh-CN"/>
              </w:rPr>
              <w:t>×40.3</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kern w:val="0"/>
                <w:sz w:val="24"/>
                <w:szCs w:val="24"/>
                <w:lang w:val="en-US" w:eastAsia="zh-CN"/>
              </w:rPr>
              <w:t>0.15×78.5）×</w:t>
            </w:r>
            <w:r>
              <w:rPr>
                <w:rFonts w:hint="default" w:ascii="Times New Roman" w:hAnsi="Times New Roman" w:eastAsia="宋体" w:cs="Times New Roman"/>
                <w:sz w:val="24"/>
                <w:szCs w:val="24"/>
              </w:rPr>
              <w:t>1/4</w:t>
            </w:r>
            <w:r>
              <w:rPr>
                <w:rFonts w:hint="default" w:ascii="Times New Roman" w:hAnsi="Times New Roman" w:eastAsia="宋体" w:cs="Times New Roman"/>
                <w:sz w:val="24"/>
                <w:szCs w:val="24"/>
                <w:lang w:val="en-US" w:eastAsia="zh-CN"/>
              </w:rPr>
              <w:t>÷1000</w:t>
            </w:r>
            <w:r>
              <w:rPr>
                <w:rFonts w:hint="default" w:ascii="Times New Roman" w:hAnsi="Times New Roman" w:eastAsia="宋体" w:cs="Times New Roman"/>
                <w:kern w:val="0"/>
                <w:sz w:val="24"/>
                <w:szCs w:val="24"/>
              </w:rPr>
              <w:t>=</w:t>
            </w:r>
            <w:r>
              <w:rPr>
                <w:rFonts w:hint="default" w:ascii="Times New Roman" w:hAnsi="Times New Roman" w:eastAsia="宋体" w:cs="Times New Roman"/>
                <w:kern w:val="0"/>
                <w:sz w:val="24"/>
                <w:szCs w:val="24"/>
                <w:lang w:val="en-US" w:eastAsia="zh-CN"/>
              </w:rPr>
              <w:t>5.1×10</w:t>
            </w:r>
            <w:r>
              <w:rPr>
                <w:rFonts w:hint="default" w:ascii="Times New Roman" w:hAnsi="Times New Roman" w:eastAsia="宋体" w:cs="Times New Roman"/>
                <w:kern w:val="0"/>
                <w:sz w:val="24"/>
                <w:szCs w:val="24"/>
                <w:vertAlign w:val="superscript"/>
                <w:lang w:val="en-US" w:eastAsia="zh-CN"/>
              </w:rPr>
              <w:t>-3</w:t>
            </w:r>
            <w:r>
              <w:rPr>
                <w:rFonts w:hint="default" w:ascii="Times New Roman" w:hAnsi="Times New Roman" w:eastAsia="宋体" w:cs="Times New Roman"/>
                <w:kern w:val="0"/>
                <w:sz w:val="24"/>
                <w:szCs w:val="24"/>
                <w:lang w:val="en-US" w:eastAsia="zh-CN"/>
              </w:rPr>
              <w:t xml:space="preserve"> </w:t>
            </w:r>
            <w:r>
              <w:rPr>
                <w:rFonts w:hint="default" w:ascii="Times New Roman" w:hAnsi="Times New Roman" w:eastAsia="宋体" w:cs="Times New Roman"/>
                <w:kern w:val="0"/>
                <w:sz w:val="24"/>
                <w:szCs w:val="24"/>
              </w:rPr>
              <w:t>mSv/a</w:t>
            </w:r>
            <w:r>
              <w:rPr>
                <w:rFonts w:hint="default" w:ascii="Times New Roman" w:hAnsi="Times New Roman" w:eastAsia="宋体" w:cs="Times New Roman"/>
                <w:kern w:val="0"/>
                <w:sz w:val="24"/>
                <w:szCs w:val="24"/>
                <w:lang w:eastAsia="zh-CN"/>
              </w:rPr>
              <w:t>。</w:t>
            </w:r>
          </w:p>
          <w:p w14:paraId="40E65797">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环境敏感目标处公众人员年有效剂量</w:t>
            </w:r>
          </w:p>
          <w:p w14:paraId="7A93823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本项目</w:t>
            </w:r>
            <w:r>
              <w:rPr>
                <w:rFonts w:hint="default" w:ascii="Times New Roman" w:hAnsi="Times New Roman" w:eastAsia="宋体" w:cs="Times New Roman"/>
                <w:sz w:val="24"/>
                <w:szCs w:val="24"/>
              </w:rPr>
              <w:t>环境敏感目标处公众所在位置</w:t>
            </w:r>
            <w:r>
              <w:rPr>
                <w:rFonts w:hint="default" w:ascii="Times New Roman" w:hAnsi="Times New Roman" w:eastAsia="宋体" w:cs="Times New Roman"/>
                <w:sz w:val="24"/>
                <w:szCs w:val="24"/>
                <w:lang w:eastAsia="zh-CN"/>
              </w:rPr>
              <w:t>在</w:t>
            </w:r>
            <w:r>
              <w:rPr>
                <w:rFonts w:hint="default" w:ascii="Times New Roman" w:hAnsi="Times New Roman" w:eastAsia="宋体" w:cs="Times New Roman"/>
                <w:sz w:val="24"/>
                <w:szCs w:val="24"/>
                <w:lang w:val="en-US" w:eastAsia="zh-CN"/>
              </w:rPr>
              <w:t>DSA开机曝光状态下，</w:t>
            </w:r>
            <w:r>
              <w:rPr>
                <w:rFonts w:hint="default" w:ascii="Times New Roman" w:hAnsi="Times New Roman" w:eastAsia="宋体" w:cs="Times New Roman"/>
                <w:sz w:val="24"/>
                <w:szCs w:val="24"/>
              </w:rPr>
              <w:t>周围剂量当量率检测</w:t>
            </w:r>
            <w:r>
              <w:rPr>
                <w:rFonts w:hint="default" w:ascii="Times New Roman" w:hAnsi="Times New Roman" w:eastAsia="宋体" w:cs="Times New Roman"/>
                <w:sz w:val="24"/>
                <w:szCs w:val="24"/>
                <w:lang w:eastAsia="zh-CN"/>
              </w:rPr>
              <w:t>最大</w:t>
            </w:r>
            <w:r>
              <w:rPr>
                <w:rFonts w:hint="default" w:ascii="Times New Roman" w:hAnsi="Times New Roman" w:eastAsia="宋体" w:cs="Times New Roman"/>
                <w:sz w:val="24"/>
                <w:szCs w:val="24"/>
              </w:rPr>
              <w:t>值为</w:t>
            </w:r>
            <w:r>
              <w:rPr>
                <w:rFonts w:hint="default" w:ascii="Times New Roman" w:hAnsi="Times New Roman" w:cs="Times New Roman"/>
                <w:sz w:val="24"/>
                <w:szCs w:val="24"/>
                <w:highlight w:val="none"/>
                <w:lang w:val="en-US" w:eastAsia="zh-CN"/>
              </w:rPr>
              <w:t xml:space="preserve">0.13 </w:t>
            </w:r>
            <w:r>
              <w:rPr>
                <w:rFonts w:hint="default" w:ascii="Times New Roman" w:hAnsi="Times New Roman" w:cs="Times New Roman"/>
                <w:sz w:val="24"/>
                <w:szCs w:val="24"/>
                <w:highlight w:val="none"/>
              </w:rPr>
              <w:sym w:font="Symbol" w:char="F06D"/>
            </w:r>
            <w:r>
              <w:rPr>
                <w:rFonts w:hint="default" w:ascii="Times New Roman" w:hAnsi="Times New Roman" w:cs="Times New Roman"/>
                <w:sz w:val="24"/>
                <w:szCs w:val="24"/>
                <w:highlight w:val="none"/>
              </w:rPr>
              <w:t>Sv/h</w:t>
            </w:r>
            <w:r>
              <w:rPr>
                <w:rFonts w:hint="default" w:ascii="Times New Roman" w:hAnsi="Times New Roman" w:cs="Times New Roman"/>
                <w:sz w:val="24"/>
                <w:szCs w:val="24"/>
                <w:highlight w:val="none"/>
                <w:lang w:eastAsia="zh-CN"/>
              </w:rPr>
              <w:t>（减影）、</w:t>
            </w:r>
            <w:r>
              <w:rPr>
                <w:rFonts w:hint="default" w:ascii="Times New Roman" w:hAnsi="Times New Roman" w:cs="Times New Roman"/>
                <w:sz w:val="24"/>
                <w:szCs w:val="24"/>
                <w:highlight w:val="none"/>
                <w:lang w:val="en-US" w:eastAsia="zh-CN"/>
              </w:rPr>
              <w:t xml:space="preserve">0.15 </w:t>
            </w:r>
            <w:r>
              <w:rPr>
                <w:rFonts w:hint="default" w:ascii="Times New Roman" w:hAnsi="Times New Roman" w:cs="Times New Roman"/>
                <w:sz w:val="24"/>
                <w:szCs w:val="24"/>
                <w:highlight w:val="none"/>
              </w:rPr>
              <w:sym w:font="Symbol" w:char="F06D"/>
            </w:r>
            <w:r>
              <w:rPr>
                <w:rFonts w:hint="default" w:ascii="Times New Roman" w:hAnsi="Times New Roman" w:cs="Times New Roman"/>
                <w:sz w:val="24"/>
                <w:szCs w:val="24"/>
                <w:highlight w:val="none"/>
              </w:rPr>
              <w:t>Sv/h</w:t>
            </w:r>
            <w:r>
              <w:rPr>
                <w:rFonts w:hint="default" w:ascii="Times New Roman" w:hAnsi="Times New Roman" w:cs="Times New Roman"/>
                <w:sz w:val="24"/>
                <w:szCs w:val="24"/>
                <w:highlight w:val="none"/>
                <w:lang w:eastAsia="zh-CN"/>
              </w:rPr>
              <w:t>（透视）</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eastAsia="zh-CN"/>
              </w:rPr>
              <w:t>选取</w:t>
            </w:r>
            <w:r>
              <w:rPr>
                <w:rFonts w:hint="default" w:ascii="Times New Roman" w:hAnsi="Times New Roman" w:eastAsia="宋体" w:cs="Times New Roman"/>
                <w:sz w:val="24"/>
                <w:szCs w:val="24"/>
              </w:rPr>
              <w:t>居留因子</w:t>
            </w:r>
            <w:r>
              <w:rPr>
                <w:rFonts w:hint="default" w:ascii="Times New Roman" w:hAnsi="Times New Roman" w:eastAsia="宋体" w:cs="Times New Roman"/>
                <w:sz w:val="24"/>
                <w:szCs w:val="24"/>
                <w:lang w:eastAsia="zh-CN"/>
              </w:rPr>
              <w:t>为</w:t>
            </w:r>
            <w:r>
              <w:rPr>
                <w:rFonts w:hint="default" w:ascii="Times New Roman" w:hAnsi="Times New Roman" w:eastAsia="宋体" w:cs="Times New Roman"/>
                <w:sz w:val="24"/>
                <w:szCs w:val="24"/>
                <w:lang w:val="en-US" w:eastAsia="zh-CN"/>
              </w:rPr>
              <w:t>1，则</w:t>
            </w:r>
            <w:r>
              <w:rPr>
                <w:rFonts w:hint="default" w:ascii="Times New Roman" w:hAnsi="Times New Roman" w:eastAsia="宋体" w:cs="Times New Roman"/>
                <w:sz w:val="24"/>
                <w:szCs w:val="24"/>
                <w:lang w:eastAsia="zh-CN"/>
              </w:rPr>
              <w:t>本项目</w:t>
            </w:r>
            <w:r>
              <w:rPr>
                <w:rFonts w:hint="default" w:ascii="Times New Roman" w:hAnsi="Times New Roman" w:eastAsia="宋体" w:cs="Times New Roman"/>
                <w:sz w:val="24"/>
                <w:szCs w:val="24"/>
              </w:rPr>
              <w:t>环境敏感目标处公众成员有效剂量为：</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0.15×78.5+0.13×40.3）÷1000≈</w:t>
            </w:r>
            <w:r>
              <w:rPr>
                <w:rFonts w:hint="default" w:ascii="Times New Roman" w:hAnsi="Times New Roman" w:eastAsia="宋体" w:cs="Times New Roman"/>
                <w:sz w:val="24"/>
                <w:szCs w:val="24"/>
              </w:rPr>
              <w:t>0.</w:t>
            </w:r>
            <w:r>
              <w:rPr>
                <w:rFonts w:hint="default" w:ascii="Times New Roman" w:hAnsi="Times New Roman" w:eastAsia="宋体" w:cs="Times New Roman"/>
                <w:sz w:val="24"/>
                <w:szCs w:val="24"/>
                <w:lang w:val="en-US" w:eastAsia="zh-CN"/>
              </w:rPr>
              <w:t xml:space="preserve">02 </w:t>
            </w:r>
            <w:r>
              <w:rPr>
                <w:rFonts w:hint="default" w:ascii="Times New Roman" w:hAnsi="Times New Roman" w:eastAsia="宋体" w:cs="Times New Roman"/>
                <w:sz w:val="24"/>
                <w:szCs w:val="24"/>
              </w:rPr>
              <w:t>mSv/a</w:t>
            </w:r>
            <w:r>
              <w:rPr>
                <w:rFonts w:hint="default" w:ascii="Times New Roman" w:hAnsi="Times New Roman" w:eastAsia="宋体" w:cs="Times New Roman"/>
                <w:sz w:val="24"/>
                <w:szCs w:val="24"/>
                <w:lang w:eastAsia="zh-CN"/>
              </w:rPr>
              <w:t>。</w:t>
            </w:r>
          </w:p>
          <w:p w14:paraId="1F138F3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rPr>
              <w:t>由上述</w:t>
            </w:r>
            <w:r>
              <w:rPr>
                <w:rFonts w:hint="default" w:ascii="Times New Roman" w:hAnsi="Times New Roman" w:eastAsia="宋体" w:cs="Times New Roman"/>
                <w:sz w:val="24"/>
                <w:szCs w:val="24"/>
                <w:lang w:eastAsia="zh-CN"/>
              </w:rPr>
              <w:t>估算</w:t>
            </w:r>
            <w:r>
              <w:rPr>
                <w:rFonts w:hint="default" w:ascii="Times New Roman" w:hAnsi="Times New Roman" w:eastAsia="宋体" w:cs="Times New Roman"/>
                <w:sz w:val="24"/>
                <w:szCs w:val="24"/>
              </w:rPr>
              <w:t>结果可知，</w:t>
            </w:r>
            <w:r>
              <w:rPr>
                <w:rFonts w:hint="default" w:ascii="Times New Roman" w:hAnsi="Times New Roman" w:eastAsia="宋体" w:cs="Times New Roman"/>
                <w:sz w:val="24"/>
                <w:szCs w:val="24"/>
                <w:lang w:eastAsia="zh-CN"/>
              </w:rPr>
              <w:t>本项目公众及环境敏感目标公众成员</w:t>
            </w:r>
            <w:r>
              <w:rPr>
                <w:rFonts w:hint="default" w:ascii="Times New Roman" w:hAnsi="Times New Roman" w:eastAsia="宋体" w:cs="Times New Roman"/>
                <w:sz w:val="24"/>
                <w:szCs w:val="24"/>
              </w:rPr>
              <w:t>有效剂量最大值为</w:t>
            </w:r>
            <w:r>
              <w:rPr>
                <w:rFonts w:hint="default" w:ascii="Times New Roman" w:hAnsi="Times New Roman" w:eastAsia="宋体" w:cs="Times New Roman"/>
                <w:sz w:val="24"/>
                <w:szCs w:val="24"/>
                <w:lang w:val="en-US" w:eastAsia="zh-CN"/>
              </w:rPr>
              <w:t xml:space="preserve">0.02 </w:t>
            </w:r>
            <w:r>
              <w:rPr>
                <w:rFonts w:hint="default" w:ascii="Times New Roman" w:hAnsi="Times New Roman" w:eastAsia="宋体" w:cs="Times New Roman"/>
                <w:sz w:val="24"/>
                <w:szCs w:val="24"/>
              </w:rPr>
              <w:t>mSv/a，</w:t>
            </w:r>
            <w:r>
              <w:rPr>
                <w:rFonts w:hint="default" w:ascii="Times New Roman" w:hAnsi="Times New Roman" w:eastAsia="宋体" w:cs="Times New Roman"/>
                <w:sz w:val="24"/>
                <w:szCs w:val="24"/>
                <w:lang w:eastAsia="zh-CN"/>
              </w:rPr>
              <w:t>符合</w:t>
            </w:r>
            <w:r>
              <w:rPr>
                <w:rFonts w:hint="default" w:ascii="Times New Roman" w:hAnsi="Times New Roman" w:eastAsia="宋体" w:cs="Times New Roman"/>
                <w:sz w:val="24"/>
                <w:szCs w:val="24"/>
              </w:rPr>
              <w:t>《电离辐射防护与辐射源安全基本标准》（GB 18871-2002）中规定</w:t>
            </w:r>
            <w:r>
              <w:rPr>
                <w:rFonts w:hint="default" w:ascii="Times New Roman" w:hAnsi="Times New Roman" w:eastAsia="宋体" w:cs="Times New Roman"/>
                <w:sz w:val="24"/>
                <w:szCs w:val="24"/>
                <w:lang w:eastAsia="zh-CN"/>
              </w:rPr>
              <w:t>的公众成员</w:t>
            </w:r>
            <w:r>
              <w:rPr>
                <w:rFonts w:hint="default" w:ascii="Times New Roman" w:hAnsi="Times New Roman" w:eastAsia="宋体" w:cs="Times New Roman"/>
                <w:sz w:val="24"/>
                <w:szCs w:val="24"/>
              </w:rPr>
              <w:t>剂量限值</w:t>
            </w:r>
            <w:r>
              <w:rPr>
                <w:rFonts w:hint="default" w:ascii="Times New Roman" w:hAnsi="Times New Roman" w:eastAsia="宋体" w:cs="Times New Roman"/>
                <w:sz w:val="24"/>
                <w:szCs w:val="24"/>
                <w:lang w:val="en-US" w:eastAsia="zh-CN"/>
              </w:rPr>
              <w:t xml:space="preserve">1.0 </w:t>
            </w:r>
            <w:r>
              <w:rPr>
                <w:rFonts w:hint="default" w:ascii="Times New Roman" w:hAnsi="Times New Roman" w:eastAsia="宋体" w:cs="Times New Roman"/>
                <w:sz w:val="24"/>
                <w:szCs w:val="24"/>
              </w:rPr>
              <w:t>mSv/a</w:t>
            </w:r>
            <w:r>
              <w:rPr>
                <w:rFonts w:hint="default" w:ascii="Times New Roman" w:hAnsi="Times New Roman" w:eastAsia="宋体" w:cs="Times New Roman"/>
                <w:sz w:val="24"/>
                <w:szCs w:val="24"/>
                <w:lang w:eastAsia="zh-CN"/>
              </w:rPr>
              <w:t>的要求</w:t>
            </w:r>
            <w:r>
              <w:rPr>
                <w:rFonts w:hint="default" w:ascii="Times New Roman" w:hAnsi="Times New Roman" w:eastAsia="宋体" w:cs="Times New Roman"/>
                <w:sz w:val="24"/>
                <w:szCs w:val="24"/>
              </w:rPr>
              <w:t>，也</w:t>
            </w:r>
            <w:r>
              <w:rPr>
                <w:rFonts w:hint="default" w:ascii="Times New Roman" w:hAnsi="Times New Roman" w:eastAsia="宋体" w:cs="Times New Roman"/>
                <w:sz w:val="24"/>
                <w:szCs w:val="24"/>
                <w:lang w:eastAsia="zh-CN"/>
              </w:rPr>
              <w:t>符合</w:t>
            </w:r>
            <w:r>
              <w:rPr>
                <w:rFonts w:hint="default" w:ascii="Times New Roman" w:hAnsi="Times New Roman" w:eastAsia="宋体" w:cs="Times New Roman"/>
                <w:sz w:val="24"/>
                <w:szCs w:val="24"/>
              </w:rPr>
              <w:t>环境影响报告</w:t>
            </w:r>
            <w:r>
              <w:rPr>
                <w:rFonts w:hint="default" w:ascii="Times New Roman" w:hAnsi="Times New Roman" w:eastAsia="宋体" w:cs="Times New Roman"/>
                <w:sz w:val="24"/>
                <w:szCs w:val="24"/>
                <w:lang w:eastAsia="zh-CN"/>
              </w:rPr>
              <w:t>表</w:t>
            </w:r>
            <w:r>
              <w:rPr>
                <w:rFonts w:hint="default" w:ascii="Times New Roman" w:hAnsi="Times New Roman" w:eastAsia="宋体" w:cs="Times New Roman"/>
                <w:sz w:val="24"/>
                <w:szCs w:val="24"/>
              </w:rPr>
              <w:t>提出的</w:t>
            </w:r>
            <w:r>
              <w:rPr>
                <w:rFonts w:hint="default" w:ascii="Times New Roman" w:hAnsi="Times New Roman" w:eastAsia="宋体" w:cs="Times New Roman"/>
                <w:sz w:val="24"/>
                <w:szCs w:val="24"/>
                <w:lang w:eastAsia="zh-CN"/>
              </w:rPr>
              <w:t>公众成员</w:t>
            </w:r>
            <w:r>
              <w:rPr>
                <w:rFonts w:hint="default" w:ascii="Times New Roman" w:hAnsi="Times New Roman" w:eastAsia="宋体" w:cs="Times New Roman"/>
                <w:sz w:val="24"/>
                <w:szCs w:val="24"/>
              </w:rPr>
              <w:t>年</w:t>
            </w:r>
            <w:r>
              <w:rPr>
                <w:rFonts w:hint="default" w:ascii="Times New Roman" w:hAnsi="Times New Roman" w:eastAsia="宋体" w:cs="Times New Roman"/>
                <w:sz w:val="24"/>
                <w:szCs w:val="24"/>
                <w:highlight w:val="none"/>
              </w:rPr>
              <w:t>剂量管理约束值</w:t>
            </w:r>
            <w:r>
              <w:rPr>
                <w:rFonts w:hint="default" w:ascii="Times New Roman" w:hAnsi="Times New Roman" w:eastAsia="宋体" w:cs="Times New Roman"/>
                <w:sz w:val="24"/>
                <w:szCs w:val="24"/>
                <w:highlight w:val="none"/>
                <w:lang w:val="en-US" w:eastAsia="zh-CN"/>
              </w:rPr>
              <w:t>0.25</w:t>
            </w:r>
            <w:r>
              <w:rPr>
                <w:rFonts w:hint="default" w:ascii="Times New Roman" w:hAnsi="Times New Roman" w:eastAsia="宋体" w:cs="Times New Roman"/>
                <w:sz w:val="24"/>
                <w:szCs w:val="24"/>
                <w:highlight w:val="none"/>
              </w:rPr>
              <w:t xml:space="preserve"> mSv</w:t>
            </w:r>
            <w:r>
              <w:rPr>
                <w:rFonts w:hint="default" w:ascii="Times New Roman" w:hAnsi="Times New Roman" w:eastAsia="宋体" w:cs="Times New Roman"/>
                <w:sz w:val="24"/>
                <w:szCs w:val="24"/>
                <w:highlight w:val="none"/>
                <w:lang w:val="en-US" w:eastAsia="zh-CN"/>
              </w:rPr>
              <w:t>/a的要求</w:t>
            </w:r>
            <w:r>
              <w:rPr>
                <w:rFonts w:hint="default" w:ascii="Times New Roman" w:hAnsi="Times New Roman" w:eastAsia="宋体" w:cs="Times New Roman"/>
                <w:sz w:val="24"/>
                <w:szCs w:val="24"/>
                <w:highlight w:val="none"/>
              </w:rPr>
              <w:t>。</w:t>
            </w:r>
          </w:p>
          <w:p w14:paraId="0317712D">
            <w:pPr>
              <w:pStyle w:val="24"/>
              <w:rPr>
                <w:rFonts w:hint="default"/>
              </w:rPr>
            </w:pPr>
          </w:p>
          <w:p w14:paraId="747F5E87">
            <w:pPr>
              <w:pStyle w:val="24"/>
              <w:rPr>
                <w:rFonts w:hint="default"/>
              </w:rPr>
            </w:pPr>
          </w:p>
          <w:p w14:paraId="682EED11">
            <w:pPr>
              <w:pStyle w:val="24"/>
              <w:rPr>
                <w:rFonts w:hint="default"/>
              </w:rPr>
            </w:pPr>
          </w:p>
          <w:p w14:paraId="7E7A8D6F">
            <w:pPr>
              <w:pStyle w:val="24"/>
              <w:rPr>
                <w:rFonts w:hint="default"/>
              </w:rPr>
            </w:pPr>
          </w:p>
          <w:p w14:paraId="572C7AFF">
            <w:pPr>
              <w:pStyle w:val="24"/>
              <w:rPr>
                <w:rFonts w:hint="default"/>
              </w:rPr>
            </w:pPr>
          </w:p>
          <w:p w14:paraId="2B06A3DA">
            <w:pPr>
              <w:pStyle w:val="24"/>
              <w:rPr>
                <w:rFonts w:hint="default"/>
              </w:rPr>
            </w:pPr>
          </w:p>
          <w:p w14:paraId="4E54E8A9">
            <w:pPr>
              <w:pStyle w:val="24"/>
              <w:rPr>
                <w:rFonts w:hint="default"/>
              </w:rPr>
            </w:pPr>
          </w:p>
          <w:p w14:paraId="34636407">
            <w:pPr>
              <w:pStyle w:val="24"/>
              <w:rPr>
                <w:rFonts w:hint="default"/>
              </w:rPr>
            </w:pPr>
          </w:p>
          <w:p w14:paraId="73397AB6">
            <w:pPr>
              <w:pStyle w:val="24"/>
              <w:rPr>
                <w:rFonts w:hint="default"/>
              </w:rPr>
            </w:pPr>
          </w:p>
        </w:tc>
      </w:tr>
      <w:bookmarkEnd w:id="49"/>
      <w:bookmarkEnd w:id="50"/>
      <w:bookmarkEnd w:id="51"/>
      <w:tr w14:paraId="299F2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tcBorders>
              <w:top w:val="nil"/>
              <w:left w:val="nil"/>
              <w:right w:val="nil"/>
            </w:tcBorders>
          </w:tcPr>
          <w:p w14:paraId="30098858">
            <w:pPr>
              <w:spacing w:line="500" w:lineRule="exact"/>
              <w:outlineLvl w:val="0"/>
              <w:rPr>
                <w:rFonts w:hint="eastAsia" w:ascii="Times New Roman" w:hAnsi="Times New Roman" w:cs="Times New Roman" w:eastAsiaTheme="minorEastAsia"/>
                <w:b/>
                <w:sz w:val="28"/>
                <w:szCs w:val="28"/>
                <w:lang w:eastAsia="zh-CN"/>
              </w:rPr>
            </w:pPr>
            <w:bookmarkStart w:id="53" w:name="_Toc13206"/>
            <w:bookmarkStart w:id="54" w:name="_Toc8050"/>
            <w:bookmarkStart w:id="55" w:name="_Toc10665"/>
            <w:bookmarkStart w:id="56" w:name="_Toc3773"/>
            <w:bookmarkStart w:id="57" w:name="_Toc17924"/>
            <w:bookmarkStart w:id="58" w:name="_Toc3069"/>
            <w:bookmarkStart w:id="59" w:name="_Toc3855"/>
            <w:bookmarkStart w:id="60" w:name="_Toc32048"/>
            <w:bookmarkStart w:id="61" w:name="_Toc23752_WPSOffice_Level1"/>
            <w:bookmarkStart w:id="62" w:name="_Toc515292282"/>
            <w:bookmarkStart w:id="63" w:name="_Toc5657_WPSOffice_Level1"/>
            <w:r>
              <w:rPr>
                <w:rFonts w:hint="eastAsia" w:ascii="Times New Roman" w:hAnsi="Times New Roman" w:cs="Times New Roman"/>
                <w:b/>
                <w:sz w:val="28"/>
                <w:szCs w:val="28"/>
                <w:lang w:val="en-US" w:eastAsia="zh-CN"/>
              </w:rPr>
              <w:t>8</w:t>
            </w:r>
            <w:r>
              <w:rPr>
                <w:rFonts w:ascii="Times New Roman" w:hAnsi="Times New Roman" w:cs="Times New Roman"/>
                <w:b/>
                <w:sz w:val="28"/>
                <w:szCs w:val="28"/>
              </w:rPr>
              <w:t xml:space="preserve"> 验收</w:t>
            </w:r>
            <w:bookmarkEnd w:id="53"/>
            <w:bookmarkEnd w:id="54"/>
            <w:bookmarkEnd w:id="55"/>
            <w:bookmarkEnd w:id="56"/>
            <w:bookmarkEnd w:id="57"/>
            <w:bookmarkEnd w:id="58"/>
            <w:bookmarkEnd w:id="59"/>
            <w:r>
              <w:rPr>
                <w:rFonts w:hint="eastAsia" w:ascii="Times New Roman" w:hAnsi="Times New Roman" w:cs="Times New Roman"/>
                <w:b/>
                <w:sz w:val="28"/>
                <w:szCs w:val="28"/>
                <w:lang w:eastAsia="zh-CN"/>
              </w:rPr>
              <w:t>监测结论</w:t>
            </w:r>
            <w:bookmarkEnd w:id="60"/>
          </w:p>
        </w:tc>
      </w:tr>
      <w:bookmarkEnd w:id="61"/>
      <w:bookmarkEnd w:id="62"/>
      <w:bookmarkEnd w:id="63"/>
      <w:tr w14:paraId="2CB7A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9" w:hRule="atLeast"/>
          <w:jc w:val="center"/>
        </w:trPr>
        <w:tc>
          <w:tcPr>
            <w:tcW w:w="9072" w:type="dxa"/>
            <w:vAlign w:val="top"/>
          </w:tcPr>
          <w:p w14:paraId="39DACB9A">
            <w:pPr>
              <w:spacing w:line="500" w:lineRule="exact"/>
              <w:rPr>
                <w:rFonts w:ascii="Times New Roman" w:hAnsi="Times New Roman" w:cs="Times New Roman"/>
                <w:b/>
                <w:kern w:val="0"/>
                <w:sz w:val="24"/>
                <w:szCs w:val="24"/>
              </w:rPr>
            </w:pPr>
            <w:bookmarkStart w:id="64" w:name="_Toc21995_WPSOffice_Level1"/>
            <w:bookmarkStart w:id="65" w:name="_Toc515292284"/>
            <w:bookmarkStart w:id="66" w:name="_Toc13374_WPSOffice_Level1"/>
            <w:r>
              <w:rPr>
                <w:rFonts w:hint="eastAsia" w:ascii="Times New Roman" w:hAnsi="Times New Roman" w:cs="Times New Roman"/>
                <w:b/>
                <w:kern w:val="0"/>
                <w:sz w:val="24"/>
                <w:szCs w:val="24"/>
                <w:lang w:val="en-US" w:eastAsia="zh-CN"/>
              </w:rPr>
              <w:t>8</w:t>
            </w:r>
            <w:r>
              <w:rPr>
                <w:rFonts w:ascii="Times New Roman" w:hAnsi="Times New Roman" w:cs="Times New Roman"/>
                <w:b/>
                <w:kern w:val="0"/>
                <w:sz w:val="24"/>
                <w:szCs w:val="24"/>
              </w:rPr>
              <w:t>.1 结论</w:t>
            </w:r>
          </w:p>
          <w:p w14:paraId="28DB20FB">
            <w:pPr>
              <w:pStyle w:val="9"/>
              <w:spacing w:line="500" w:lineRule="exact"/>
              <w:ind w:firstLine="480" w:firstLineChars="200"/>
              <w:jc w:val="left"/>
              <w:rPr>
                <w:rFonts w:hint="default" w:ascii="Times New Roman" w:cs="Times New Roman" w:hAnsiTheme="minorEastAsia" w:eastAsiaTheme="minorEastAsia"/>
                <w:kern w:val="0"/>
                <w:sz w:val="24"/>
                <w:szCs w:val="24"/>
              </w:rPr>
            </w:pPr>
            <w:r>
              <w:rPr>
                <w:rFonts w:ascii="Times New Roman" w:cs="Times New Roman" w:hAnsiTheme="minorEastAsia" w:eastAsiaTheme="minorEastAsia"/>
                <w:kern w:val="0"/>
                <w:sz w:val="24"/>
                <w:szCs w:val="24"/>
              </w:rPr>
              <w:t>（1）项目概况</w:t>
            </w:r>
          </w:p>
          <w:p w14:paraId="24CD9F44">
            <w:pPr>
              <w:pStyle w:val="9"/>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kern w:val="0"/>
                <w:sz w:val="24"/>
                <w:szCs w:val="24"/>
                <w:highlight w:val="none"/>
                <w:lang w:val="en-US" w:eastAsia="zh-CN"/>
              </w:rPr>
              <w:t>1）</w:t>
            </w:r>
            <w:r>
              <w:rPr>
                <w:rFonts w:hint="default" w:ascii="Times New Roman" w:hAnsi="Times New Roman" w:eastAsia="宋体" w:cs="Times New Roman"/>
                <w:kern w:val="0"/>
                <w:sz w:val="24"/>
                <w:szCs w:val="24"/>
                <w:highlight w:val="none"/>
              </w:rPr>
              <w:t>环评规模</w:t>
            </w:r>
            <w:r>
              <w:rPr>
                <w:rFonts w:hint="default" w:ascii="Times New Roman" w:hAnsi="Times New Roman" w:eastAsia="宋体" w:cs="Times New Roman"/>
                <w:kern w:val="0"/>
                <w:sz w:val="24"/>
                <w:szCs w:val="24"/>
                <w:highlight w:val="none"/>
                <w:lang w:val="en-US" w:eastAsia="zh-CN"/>
              </w:rPr>
              <w:t>：</w:t>
            </w:r>
            <w:r>
              <w:rPr>
                <w:rFonts w:hint="default" w:ascii="Times New Roman" w:hAnsi="Times New Roman" w:eastAsia="宋体" w:cs="Times New Roman"/>
                <w:sz w:val="24"/>
                <w:szCs w:val="24"/>
                <w:lang w:eastAsia="zh-CN"/>
              </w:rPr>
              <w:t>莒南县中医医院位于山东省临沂市莒南县黄海路106号</w:t>
            </w:r>
            <w:r>
              <w:rPr>
                <w:rFonts w:hint="default" w:ascii="Times New Roman" w:hAnsi="Times New Roman" w:eastAsia="宋体" w:cs="Times New Roman"/>
                <w:color w:val="auto"/>
                <w:sz w:val="24"/>
                <w:highlight w:val="none"/>
                <w:lang w:val="en-US" w:eastAsia="zh-CN"/>
              </w:rPr>
              <w:t>。建设单位拟将医院综合病房楼二楼西北侧产房改造为1处DSA装置工作场所，包括DSA介入室、操作间、污物间、谈话间、缓冲间、办公室、更衣室、留观区及其他辅助房间，拟建DSA介入室具体位置为综合病房楼西北侧门厅二楼。拟新购置1台北京万东医疗科技股份有限公司产的CGO2100PLUS型DSA装置（最大管电压125 kV，最大管电流1000 mA），放置于本项目拟建DSA介入室，用于开展导管介入手术</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kern w:val="0"/>
                <w:sz w:val="24"/>
                <w:szCs w:val="24"/>
                <w:lang w:val="en-US" w:eastAsia="zh-CN"/>
              </w:rPr>
              <w:t>属于Ⅱ类射线装置。</w:t>
            </w:r>
          </w:p>
          <w:p w14:paraId="55CBF8B4">
            <w:pPr>
              <w:keepNext w:val="0"/>
              <w:keepLines w:val="0"/>
              <w:pageBreakBefore w:val="0"/>
              <w:widowControl/>
              <w:kinsoku/>
              <w:wordWrap/>
              <w:overflowPunct/>
              <w:topLinePunct w:val="0"/>
              <w:autoSpaceDE/>
              <w:autoSpaceDN/>
              <w:bidi w:val="0"/>
              <w:adjustRightInd/>
              <w:snapToGrid w:val="0"/>
              <w:spacing w:line="500" w:lineRule="exact"/>
              <w:ind w:firstLine="480" w:firstLineChars="200"/>
              <w:jc w:val="left"/>
              <w:textAlignment w:val="auto"/>
              <w:rPr>
                <w:rFonts w:hint="eastAsia"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lang w:eastAsia="zh-CN"/>
              </w:rPr>
              <w:t>验收规模：</w:t>
            </w:r>
            <w:r>
              <w:rPr>
                <w:rFonts w:hint="default" w:ascii="Times New Roman" w:hAnsi="Times New Roman" w:eastAsia="宋体" w:cs="Times New Roman"/>
                <w:sz w:val="24"/>
                <w:szCs w:val="24"/>
                <w:lang w:eastAsia="zh-CN"/>
              </w:rPr>
              <w:t>莒南县中医医院位于山东省临沂市莒南县黄海路106号</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kern w:val="0"/>
                <w:sz w:val="24"/>
              </w:rPr>
              <w:t>为满足医疗诊断需求，建设单位将医院</w:t>
            </w:r>
            <w:r>
              <w:rPr>
                <w:rFonts w:hint="default" w:ascii="Times New Roman" w:hAnsi="Times New Roman" w:eastAsia="宋体" w:cs="Times New Roman"/>
                <w:kern w:val="0"/>
                <w:sz w:val="24"/>
                <w:lang w:val="en-US" w:eastAsia="zh-CN"/>
              </w:rPr>
              <w:t>综合病房楼二楼西北侧产房</w:t>
            </w:r>
            <w:r>
              <w:rPr>
                <w:rFonts w:hint="default" w:ascii="Times New Roman" w:hAnsi="Times New Roman" w:eastAsia="宋体" w:cs="Times New Roman"/>
                <w:kern w:val="0"/>
                <w:sz w:val="24"/>
              </w:rPr>
              <w:t>改造为1处DSA装置工作场所，包括DSA介入室、操作间、</w:t>
            </w:r>
            <w:r>
              <w:rPr>
                <w:rFonts w:hint="default" w:ascii="Times New Roman" w:hAnsi="Times New Roman" w:eastAsia="宋体" w:cs="Times New Roman"/>
                <w:kern w:val="0"/>
                <w:sz w:val="24"/>
                <w:lang w:val="en-US" w:eastAsia="zh-CN"/>
              </w:rPr>
              <w:t>污物间</w:t>
            </w:r>
            <w:r>
              <w:rPr>
                <w:rFonts w:hint="default" w:ascii="Times New Roman" w:hAnsi="Times New Roman" w:eastAsia="宋体" w:cs="Times New Roman"/>
                <w:kern w:val="0"/>
                <w:sz w:val="24"/>
              </w:rPr>
              <w:t>、</w:t>
            </w:r>
            <w:r>
              <w:rPr>
                <w:rFonts w:hint="default" w:ascii="Times New Roman" w:hAnsi="Times New Roman" w:eastAsia="宋体" w:cs="Times New Roman"/>
                <w:kern w:val="0"/>
                <w:sz w:val="24"/>
                <w:lang w:val="en-US" w:eastAsia="zh-CN"/>
              </w:rPr>
              <w:t>谈话间、</w:t>
            </w:r>
            <w:r>
              <w:rPr>
                <w:rFonts w:hint="default" w:ascii="Times New Roman" w:hAnsi="Times New Roman" w:eastAsia="宋体" w:cs="Times New Roman"/>
                <w:kern w:val="0"/>
                <w:sz w:val="24"/>
              </w:rPr>
              <w:t>缓冲间、办公室、</w:t>
            </w:r>
            <w:r>
              <w:rPr>
                <w:rFonts w:hint="default" w:ascii="Times New Roman" w:hAnsi="Times New Roman" w:eastAsia="宋体" w:cs="Times New Roman"/>
                <w:kern w:val="0"/>
                <w:sz w:val="24"/>
                <w:lang w:val="en-US" w:eastAsia="zh-CN"/>
              </w:rPr>
              <w:t>更衣室、留观区</w:t>
            </w:r>
            <w:r>
              <w:rPr>
                <w:rFonts w:hint="default" w:ascii="Times New Roman" w:hAnsi="Times New Roman" w:eastAsia="宋体" w:cs="Times New Roman"/>
                <w:kern w:val="0"/>
                <w:sz w:val="24"/>
              </w:rPr>
              <w:t>及其他辅助房间</w:t>
            </w:r>
            <w:r>
              <w:rPr>
                <w:rFonts w:hint="default" w:ascii="Times New Roman" w:hAnsi="Times New Roman" w:eastAsia="宋体" w:cs="Times New Roman"/>
                <w:kern w:val="0"/>
                <w:sz w:val="24"/>
                <w:lang w:eastAsia="zh-CN"/>
              </w:rPr>
              <w:t>，新建</w:t>
            </w:r>
            <w:r>
              <w:rPr>
                <w:rFonts w:hint="default" w:ascii="Times New Roman" w:hAnsi="Times New Roman" w:eastAsia="宋体" w:cs="Times New Roman"/>
                <w:kern w:val="0"/>
                <w:sz w:val="24"/>
              </w:rPr>
              <w:t>DSA介入室</w:t>
            </w:r>
            <w:r>
              <w:rPr>
                <w:rFonts w:hint="default" w:ascii="Times New Roman" w:hAnsi="Times New Roman" w:eastAsia="宋体" w:cs="Times New Roman"/>
                <w:kern w:val="0"/>
                <w:sz w:val="24"/>
                <w:lang w:eastAsia="zh-CN"/>
              </w:rPr>
              <w:t>具体位置为</w:t>
            </w:r>
            <w:r>
              <w:rPr>
                <w:rFonts w:hint="default" w:ascii="Times New Roman" w:hAnsi="Times New Roman" w:eastAsia="宋体" w:cs="Times New Roman"/>
                <w:kern w:val="0"/>
                <w:sz w:val="24"/>
                <w:lang w:val="en-US" w:eastAsia="zh-CN"/>
              </w:rPr>
              <w:t>综合病房楼西北侧门厅二楼。新购置</w:t>
            </w:r>
            <w:r>
              <w:rPr>
                <w:rFonts w:hint="default" w:ascii="Times New Roman" w:hAnsi="Times New Roman" w:eastAsia="宋体" w:cs="Times New Roman"/>
                <w:kern w:val="0"/>
                <w:sz w:val="24"/>
              </w:rPr>
              <w:t>1台</w:t>
            </w:r>
            <w:r>
              <w:rPr>
                <w:rFonts w:hint="default" w:ascii="Times New Roman" w:hAnsi="Times New Roman" w:eastAsia="宋体" w:cs="Times New Roman"/>
                <w:kern w:val="0"/>
                <w:sz w:val="24"/>
                <w:lang w:val="en-US"/>
              </w:rPr>
              <w:t>北京万东医疗科技股份有限公司</w:t>
            </w:r>
            <w:r>
              <w:rPr>
                <w:rFonts w:hint="default" w:ascii="Times New Roman" w:hAnsi="Times New Roman" w:eastAsia="宋体" w:cs="Times New Roman"/>
                <w:kern w:val="0"/>
                <w:sz w:val="24"/>
                <w:lang w:val="en-US" w:eastAsia="zh-CN"/>
              </w:rPr>
              <w:t>产的CGO-2100Plus</w:t>
            </w:r>
            <w:r>
              <w:rPr>
                <w:rFonts w:hint="default" w:ascii="Times New Roman" w:hAnsi="Times New Roman" w:eastAsia="宋体" w:cs="Times New Roman"/>
                <w:kern w:val="0"/>
                <w:sz w:val="24"/>
              </w:rPr>
              <w:t>型DSA装置（最大管电压125 kV，最大管电流1000 mA）</w:t>
            </w:r>
            <w:r>
              <w:rPr>
                <w:rFonts w:hint="default" w:ascii="Times New Roman" w:hAnsi="Times New Roman" w:eastAsia="宋体" w:cs="Times New Roman"/>
                <w:kern w:val="0"/>
                <w:sz w:val="24"/>
                <w:lang w:eastAsia="zh-CN"/>
              </w:rPr>
              <w:t>，</w:t>
            </w:r>
            <w:r>
              <w:rPr>
                <w:rFonts w:hint="default" w:ascii="Times New Roman" w:hAnsi="Times New Roman" w:eastAsia="宋体" w:cs="Times New Roman"/>
                <w:kern w:val="0"/>
                <w:sz w:val="24"/>
                <w:lang w:val="en-US" w:eastAsia="zh-CN"/>
              </w:rPr>
              <w:t>放置于</w:t>
            </w:r>
            <w:r>
              <w:rPr>
                <w:rFonts w:hint="default" w:ascii="Times New Roman" w:hAnsi="Times New Roman" w:eastAsia="宋体" w:cs="Times New Roman"/>
                <w:kern w:val="0"/>
                <w:sz w:val="24"/>
              </w:rPr>
              <w:t>本项目</w:t>
            </w:r>
            <w:r>
              <w:rPr>
                <w:rFonts w:hint="default" w:ascii="Times New Roman" w:hAnsi="Times New Roman" w:eastAsia="宋体" w:cs="Times New Roman"/>
                <w:kern w:val="0"/>
                <w:sz w:val="24"/>
                <w:lang w:eastAsia="zh-CN"/>
              </w:rPr>
              <w:t>新建</w:t>
            </w:r>
            <w:r>
              <w:rPr>
                <w:rFonts w:hint="default" w:ascii="Times New Roman" w:hAnsi="Times New Roman" w:eastAsia="宋体" w:cs="Times New Roman"/>
                <w:kern w:val="0"/>
                <w:sz w:val="24"/>
              </w:rPr>
              <w:t>DSA</w:t>
            </w:r>
            <w:r>
              <w:rPr>
                <w:rFonts w:hint="default" w:ascii="Times New Roman" w:hAnsi="Times New Roman" w:eastAsia="宋体" w:cs="Times New Roman"/>
                <w:kern w:val="0"/>
                <w:sz w:val="24"/>
                <w:lang w:val="en-US" w:eastAsia="zh-CN"/>
              </w:rPr>
              <w:t>介入</w:t>
            </w:r>
            <w:r>
              <w:rPr>
                <w:rFonts w:hint="default" w:ascii="Times New Roman" w:hAnsi="Times New Roman" w:eastAsia="宋体" w:cs="Times New Roman"/>
                <w:kern w:val="0"/>
                <w:sz w:val="24"/>
              </w:rPr>
              <w:t>室，用于开展导管介入手术</w:t>
            </w:r>
            <w:r>
              <w:rPr>
                <w:rFonts w:hint="eastAsia" w:ascii="Times New Roman" w:hAnsi="Times New Roman" w:eastAsia="宋体" w:cs="Times New Roman"/>
                <w:kern w:val="0"/>
                <w:sz w:val="24"/>
                <w:lang w:eastAsia="zh-CN"/>
              </w:rPr>
              <w:t>，</w:t>
            </w:r>
            <w:r>
              <w:rPr>
                <w:rFonts w:hint="default" w:ascii="Times New Roman" w:hAnsi="Times New Roman" w:eastAsia="宋体" w:cs="Times New Roman"/>
                <w:kern w:val="0"/>
                <w:sz w:val="24"/>
                <w:szCs w:val="24"/>
                <w:lang w:val="en-US" w:eastAsia="zh-CN"/>
              </w:rPr>
              <w:t>属于Ⅱ类射线装置。</w:t>
            </w:r>
          </w:p>
          <w:p w14:paraId="3C65C516">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本项目环评规模与验收规模一致。</w:t>
            </w:r>
          </w:p>
          <w:p w14:paraId="66B10DB1">
            <w:pPr>
              <w:pStyle w:val="9"/>
              <w:spacing w:line="500" w:lineRule="exact"/>
              <w:ind w:firstLine="480" w:firstLineChars="200"/>
              <w:jc w:val="left"/>
              <w:rPr>
                <w:rFonts w:hint="default" w:ascii="Times New Roman" w:cs="Times New Roman" w:hAnsiTheme="minorEastAsia" w:eastAsiaTheme="minorEastAsia"/>
                <w:kern w:val="0"/>
                <w:sz w:val="24"/>
                <w:szCs w:val="24"/>
              </w:rPr>
            </w:pPr>
            <w:r>
              <w:rPr>
                <w:rFonts w:ascii="Times New Roman" w:cs="Times New Roman" w:hAnsiTheme="minorEastAsia" w:eastAsiaTheme="minorEastAsia"/>
                <w:kern w:val="0"/>
                <w:sz w:val="24"/>
                <w:szCs w:val="24"/>
              </w:rPr>
              <w:t>（2）现场检查结果</w:t>
            </w:r>
          </w:p>
          <w:p w14:paraId="4495C91A">
            <w:pPr>
              <w:pStyle w:val="9"/>
              <w:spacing w:line="500" w:lineRule="exact"/>
              <w:ind w:firstLine="480" w:firstLineChars="200"/>
              <w:jc w:val="left"/>
              <w:rPr>
                <w:rFonts w:hint="default" w:ascii="Times New Roman" w:hAnsi="Times New Roman" w:cs="Times New Roman" w:eastAsiaTheme="minorEastAsia"/>
                <w:kern w:val="0"/>
                <w:sz w:val="24"/>
                <w:szCs w:val="24"/>
                <w:highlight w:val="none"/>
                <w:lang w:eastAsia="zh-CN"/>
              </w:rPr>
            </w:pPr>
            <w:r>
              <w:rPr>
                <w:rFonts w:hint="eastAsia" w:ascii="Times New Roman" w:cs="Times New Roman" w:hAnsiTheme="minorEastAsia" w:eastAsiaTheme="minorEastAsia"/>
                <w:kern w:val="0"/>
                <w:sz w:val="24"/>
                <w:szCs w:val="24"/>
                <w:highlight w:val="none"/>
                <w:lang w:val="en-US" w:eastAsia="zh-CN"/>
              </w:rPr>
              <w:t>1）</w:t>
            </w:r>
            <w:r>
              <w:rPr>
                <w:rFonts w:hint="default" w:ascii="Times New Roman" w:hAnsi="Times New Roman" w:cs="Times New Roman" w:eastAsiaTheme="minorEastAsia"/>
                <w:kern w:val="0"/>
                <w:sz w:val="24"/>
                <w:szCs w:val="24"/>
                <w:highlight w:val="none"/>
              </w:rPr>
              <w:t>组织机构。</w:t>
            </w:r>
            <w:r>
              <w:rPr>
                <w:rFonts w:hint="default" w:ascii="Times New Roman" w:hAnsi="Times New Roman" w:cs="Times New Roman" w:eastAsiaTheme="minorEastAsia"/>
                <w:kern w:val="0"/>
                <w:sz w:val="24"/>
                <w:szCs w:val="24"/>
                <w:highlight w:val="none"/>
                <w:lang w:eastAsia="zh-CN"/>
              </w:rPr>
              <w:t>该院已签订辐射安全工作责任书，法定代表人（卢纪杰）为辐射工作安全第一责任人，指定专人张新军负责放射性同位素与射线装置的安全和防护工作。</w:t>
            </w:r>
          </w:p>
          <w:p w14:paraId="23CFDACC">
            <w:pPr>
              <w:pStyle w:val="9"/>
              <w:spacing w:line="500" w:lineRule="exact"/>
              <w:ind w:firstLine="480" w:firstLineChars="200"/>
              <w:jc w:val="left"/>
              <w:rPr>
                <w:rFonts w:hint="default" w:ascii="Times New Roman" w:hAnsi="Times New Roman" w:cs="Times New Roman" w:eastAsiaTheme="minorEastAsia"/>
                <w:kern w:val="0"/>
                <w:sz w:val="24"/>
                <w:szCs w:val="24"/>
                <w:highlight w:val="none"/>
              </w:rPr>
            </w:pPr>
            <w:r>
              <w:rPr>
                <w:rFonts w:hint="eastAsia" w:ascii="Times New Roman" w:cs="Times New Roman" w:hAnsiTheme="minorEastAsia" w:eastAsiaTheme="minorEastAsia"/>
                <w:kern w:val="0"/>
                <w:sz w:val="24"/>
                <w:szCs w:val="24"/>
                <w:highlight w:val="none"/>
                <w:lang w:val="en-US" w:eastAsia="zh-CN"/>
              </w:rPr>
              <w:t>2）</w:t>
            </w:r>
            <w:r>
              <w:rPr>
                <w:rFonts w:hint="default" w:ascii="Times New Roman" w:hAnsi="Times New Roman" w:cs="Times New Roman" w:eastAsiaTheme="minorEastAsia"/>
                <w:kern w:val="0"/>
                <w:sz w:val="24"/>
                <w:szCs w:val="24"/>
                <w:highlight w:val="none"/>
              </w:rPr>
              <w:t>工作制度。</w:t>
            </w:r>
            <w:r>
              <w:rPr>
                <w:rFonts w:hint="default" w:ascii="Times New Roman" w:cs="Times New Roman" w:hAnsiTheme="minorEastAsia" w:eastAsiaTheme="minorEastAsia"/>
                <w:kern w:val="0"/>
                <w:sz w:val="24"/>
                <w:szCs w:val="24"/>
              </w:rPr>
              <w:t>制定了</w:t>
            </w:r>
            <w:r>
              <w:rPr>
                <w:rFonts w:hint="default" w:ascii="Times New Roman" w:cs="Times New Roman" w:hAnsiTheme="minorEastAsia" w:eastAsiaTheme="minorEastAsia"/>
                <w:kern w:val="0"/>
                <w:sz w:val="24"/>
                <w:szCs w:val="24"/>
                <w:lang w:eastAsia="zh-CN"/>
              </w:rPr>
              <w:t>《</w:t>
            </w:r>
            <w:r>
              <w:rPr>
                <w:rFonts w:hint="default" w:ascii="Times New Roman" w:cs="Times New Roman" w:hAnsiTheme="minorEastAsia" w:eastAsiaTheme="minorEastAsia"/>
                <w:kern w:val="0"/>
                <w:sz w:val="24"/>
                <w:szCs w:val="24"/>
                <w:lang w:val="en-US" w:eastAsia="zh-CN"/>
              </w:rPr>
              <w:t>辐射</w:t>
            </w:r>
            <w:r>
              <w:rPr>
                <w:rFonts w:hint="default" w:ascii="Times New Roman" w:cs="Times New Roman" w:hAnsiTheme="minorEastAsia" w:eastAsiaTheme="minorEastAsia"/>
                <w:kern w:val="0"/>
                <w:sz w:val="24"/>
                <w:szCs w:val="24"/>
                <w:lang w:eastAsia="zh-CN"/>
              </w:rPr>
              <w:t>工作人员岗位职责》</w:t>
            </w:r>
            <w:r>
              <w:rPr>
                <w:rFonts w:hint="default" w:ascii="Times New Roman" w:cs="Times New Roman" w:hAnsiTheme="minorEastAsia" w:eastAsiaTheme="minorEastAsia"/>
                <w:kern w:val="0"/>
                <w:sz w:val="24"/>
                <w:szCs w:val="24"/>
                <w:lang w:val="en-US" w:eastAsia="zh-CN"/>
              </w:rPr>
              <w:t>《辐射防护与安全保卫制度》《辐射监测方案》《射线装置检修维护制度》《射线装置台账使用登记制度》《辐射工作人员培训计划》《自行检查与年度评估制度》</w:t>
            </w:r>
            <w:r>
              <w:rPr>
                <w:rFonts w:hint="default" w:ascii="Times New Roman" w:hAnsi="Times New Roman" w:cs="Times New Roman" w:eastAsiaTheme="minorEastAsia"/>
                <w:kern w:val="0"/>
                <w:sz w:val="24"/>
                <w:szCs w:val="24"/>
              </w:rPr>
              <w:t>等</w:t>
            </w:r>
            <w:r>
              <w:rPr>
                <w:rFonts w:ascii="Times New Roman" w:hAnsi="Times New Roman" w:cs="Times New Roman" w:eastAsiaTheme="minorEastAsia"/>
                <w:kern w:val="0"/>
                <w:sz w:val="24"/>
                <w:szCs w:val="24"/>
              </w:rPr>
              <w:t>制度</w:t>
            </w:r>
            <w:r>
              <w:rPr>
                <w:rFonts w:hint="default" w:ascii="Times New Roman" w:hAnsi="Times New Roman" w:cs="Times New Roman" w:eastAsiaTheme="minorEastAsia"/>
                <w:kern w:val="0"/>
                <w:sz w:val="24"/>
                <w:szCs w:val="24"/>
              </w:rPr>
              <w:t>。</w:t>
            </w:r>
          </w:p>
          <w:p w14:paraId="266EA9FB">
            <w:pPr>
              <w:pStyle w:val="9"/>
              <w:keepNext w:val="0"/>
              <w:keepLines w:val="0"/>
              <w:pageBreakBefore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eastAsiaTheme="minorEastAsia"/>
                <w:kern w:val="0"/>
                <w:sz w:val="24"/>
                <w:szCs w:val="24"/>
                <w:highlight w:val="none"/>
              </w:rPr>
            </w:pPr>
            <w:r>
              <w:rPr>
                <w:rFonts w:hint="eastAsia" w:ascii="Times New Roman" w:cs="Times New Roman" w:hAnsiTheme="minorEastAsia" w:eastAsiaTheme="minorEastAsia"/>
                <w:kern w:val="0"/>
                <w:sz w:val="24"/>
                <w:szCs w:val="24"/>
                <w:highlight w:val="none"/>
                <w:lang w:val="en-US" w:eastAsia="zh-CN"/>
              </w:rPr>
              <w:t>3）</w:t>
            </w:r>
            <w:r>
              <w:rPr>
                <w:rFonts w:hint="default" w:ascii="Times New Roman" w:hAnsi="Times New Roman" w:cs="Times New Roman" w:eastAsiaTheme="minorEastAsia"/>
                <w:kern w:val="0"/>
                <w:sz w:val="24"/>
                <w:szCs w:val="24"/>
                <w:highlight w:val="none"/>
              </w:rPr>
              <w:t>操作规程。</w:t>
            </w:r>
            <w:r>
              <w:rPr>
                <w:rFonts w:hint="eastAsia" w:ascii="Times New Roman" w:hAnsi="Times New Roman" w:cs="Times New Roman" w:eastAsiaTheme="minorEastAsia"/>
                <w:kern w:val="0"/>
                <w:sz w:val="24"/>
                <w:szCs w:val="24"/>
                <w:highlight w:val="none"/>
                <w:lang w:eastAsia="zh-CN"/>
              </w:rPr>
              <w:t>编制</w:t>
            </w:r>
            <w:r>
              <w:rPr>
                <w:rFonts w:hint="default" w:ascii="Times New Roman" w:hAnsi="Times New Roman" w:cs="Times New Roman" w:eastAsiaTheme="minorEastAsia"/>
                <w:sz w:val="24"/>
                <w:szCs w:val="24"/>
                <w:highlight w:val="none"/>
              </w:rPr>
              <w:t>了</w:t>
            </w:r>
            <w:r>
              <w:rPr>
                <w:rFonts w:hint="default" w:ascii="Times New Roman" w:hAnsi="Times New Roman" w:cs="Times New Roman" w:eastAsiaTheme="minorEastAsia"/>
                <w:kern w:val="0"/>
                <w:sz w:val="24"/>
                <w:szCs w:val="24"/>
                <w:highlight w:val="none"/>
                <w:lang w:eastAsia="zh-CN"/>
              </w:rPr>
              <w:t>《</w:t>
            </w:r>
            <w:r>
              <w:rPr>
                <w:rFonts w:hint="default" w:ascii="Times New Roman" w:hAnsi="Times New Roman" w:cs="Times New Roman" w:eastAsiaTheme="minorEastAsia"/>
                <w:kern w:val="0"/>
                <w:sz w:val="24"/>
                <w:szCs w:val="24"/>
                <w:highlight w:val="none"/>
              </w:rPr>
              <w:t>DSA操作规程</w:t>
            </w:r>
            <w:r>
              <w:rPr>
                <w:rFonts w:hint="default" w:ascii="Times New Roman" w:hAnsi="Times New Roman" w:cs="Times New Roman" w:eastAsiaTheme="minorEastAsia"/>
                <w:kern w:val="0"/>
                <w:sz w:val="24"/>
                <w:szCs w:val="24"/>
                <w:highlight w:val="none"/>
                <w:lang w:eastAsia="zh-CN"/>
              </w:rPr>
              <w:t>》</w:t>
            </w:r>
            <w:r>
              <w:rPr>
                <w:rFonts w:hint="default" w:ascii="Times New Roman" w:hAnsi="Times New Roman" w:cs="Times New Roman" w:eastAsiaTheme="minorEastAsia"/>
                <w:sz w:val="24"/>
                <w:szCs w:val="24"/>
                <w:highlight w:val="none"/>
              </w:rPr>
              <w:t>。</w:t>
            </w:r>
          </w:p>
          <w:p w14:paraId="766B4730">
            <w:pPr>
              <w:pStyle w:val="9"/>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kern w:val="0"/>
                <w:sz w:val="24"/>
                <w:szCs w:val="24"/>
                <w:highlight w:val="none"/>
              </w:rPr>
            </w:pPr>
            <w:r>
              <w:rPr>
                <w:rFonts w:hint="eastAsia" w:ascii="Times New Roman" w:cs="Times New Roman" w:hAnsiTheme="minorEastAsia" w:eastAsiaTheme="minorEastAsia"/>
                <w:kern w:val="0"/>
                <w:sz w:val="24"/>
                <w:szCs w:val="24"/>
                <w:highlight w:val="none"/>
                <w:lang w:val="en-US" w:eastAsia="zh-CN"/>
              </w:rPr>
              <w:t>4）</w:t>
            </w:r>
            <w:r>
              <w:rPr>
                <w:rFonts w:hint="default" w:ascii="Times New Roman" w:hAnsi="Times New Roman" w:cs="Times New Roman" w:eastAsiaTheme="minorEastAsia"/>
                <w:kern w:val="0"/>
                <w:sz w:val="24"/>
                <w:szCs w:val="24"/>
                <w:highlight w:val="none"/>
              </w:rPr>
              <w:t>应急程序。</w:t>
            </w:r>
            <w:r>
              <w:rPr>
                <w:rFonts w:hint="eastAsia" w:ascii="Times New Roman" w:hAnsi="Times New Roman" w:cs="Times New Roman" w:eastAsiaTheme="minorEastAsia"/>
                <w:sz w:val="24"/>
                <w:szCs w:val="24"/>
                <w:highlight w:val="none"/>
                <w:lang w:eastAsia="zh-CN"/>
              </w:rPr>
              <w:t>编制了</w:t>
            </w:r>
            <w:r>
              <w:rPr>
                <w:rFonts w:hint="default" w:ascii="Times New Roman" w:hAnsi="Times New Roman" w:cs="Times New Roman" w:eastAsiaTheme="minorEastAsia"/>
                <w:kern w:val="0"/>
                <w:sz w:val="24"/>
                <w:szCs w:val="24"/>
                <w:highlight w:val="none"/>
                <w:lang w:eastAsia="zh-CN"/>
              </w:rPr>
              <w:t>《</w:t>
            </w:r>
            <w:r>
              <w:rPr>
                <w:rFonts w:hint="eastAsia" w:ascii="Times New Roman" w:hAnsi="Times New Roman" w:cs="Times New Roman" w:eastAsiaTheme="minorEastAsia"/>
                <w:kern w:val="0"/>
                <w:sz w:val="24"/>
                <w:szCs w:val="24"/>
                <w:highlight w:val="none"/>
                <w:lang w:eastAsia="zh-CN"/>
              </w:rPr>
              <w:t>辐</w:t>
            </w:r>
            <w:r>
              <w:rPr>
                <w:rFonts w:hint="eastAsia" w:ascii="Times New Roman" w:hAnsi="Times New Roman" w:cs="Times New Roman" w:eastAsiaTheme="minorEastAsia"/>
                <w:kern w:val="0"/>
                <w:sz w:val="24"/>
                <w:szCs w:val="24"/>
                <w:highlight w:val="none"/>
                <w:lang w:val="en-US" w:eastAsia="zh-CN"/>
              </w:rPr>
              <w:t>射事故</w:t>
            </w:r>
            <w:r>
              <w:rPr>
                <w:rFonts w:hint="eastAsia" w:ascii="Times New Roman" w:hAnsi="Times New Roman" w:cs="Times New Roman" w:eastAsiaTheme="minorEastAsia"/>
                <w:kern w:val="0"/>
                <w:sz w:val="24"/>
                <w:szCs w:val="24"/>
                <w:highlight w:val="none"/>
                <w:lang w:eastAsia="zh-CN"/>
              </w:rPr>
              <w:t>应急处理预案</w:t>
            </w:r>
            <w:r>
              <w:rPr>
                <w:rFonts w:hint="default" w:ascii="Times New Roman" w:hAnsi="Times New Roman" w:cs="Times New Roman" w:eastAsiaTheme="minorEastAsia"/>
                <w:kern w:val="0"/>
                <w:sz w:val="24"/>
                <w:szCs w:val="24"/>
                <w:highlight w:val="none"/>
                <w:lang w:eastAsia="zh-CN"/>
              </w:rPr>
              <w:t>》</w:t>
            </w:r>
            <w:r>
              <w:rPr>
                <w:rFonts w:hint="eastAsia" w:ascii="Times New Roman" w:hAnsi="Times New Roman" w:cs="Times New Roman" w:eastAsiaTheme="minorEastAsia"/>
                <w:kern w:val="0"/>
                <w:sz w:val="24"/>
                <w:szCs w:val="24"/>
                <w:highlight w:val="none"/>
                <w:lang w:eastAsia="zh-CN"/>
              </w:rPr>
              <w:t>，</w:t>
            </w:r>
            <w:r>
              <w:rPr>
                <w:rFonts w:hint="default" w:ascii="Times New Roman" w:hAnsi="Times New Roman" w:cs="Times New Roman" w:eastAsiaTheme="minorEastAsia"/>
                <w:sz w:val="24"/>
                <w:szCs w:val="24"/>
                <w:highlight w:val="none"/>
                <w:lang w:eastAsia="zh-CN"/>
              </w:rPr>
              <w:t>成立了</w:t>
            </w:r>
            <w:r>
              <w:rPr>
                <w:rFonts w:hint="eastAsia" w:ascii="Times New Roman" w:hAnsi="Times New Roman" w:cs="Times New Roman" w:eastAsiaTheme="minorEastAsia"/>
                <w:sz w:val="24"/>
                <w:szCs w:val="24"/>
                <w:highlight w:val="none"/>
                <w:lang w:val="en-US" w:eastAsia="zh-CN"/>
              </w:rPr>
              <w:t>放射事件</w:t>
            </w:r>
            <w:r>
              <w:rPr>
                <w:rFonts w:hint="default" w:ascii="Times New Roman" w:hAnsi="Times New Roman" w:cs="Times New Roman" w:eastAsiaTheme="minorEastAsia"/>
                <w:sz w:val="24"/>
                <w:szCs w:val="24"/>
                <w:highlight w:val="none"/>
                <w:lang w:eastAsia="zh-CN"/>
              </w:rPr>
              <w:t>应急</w:t>
            </w:r>
            <w:r>
              <w:rPr>
                <w:rFonts w:hint="eastAsia" w:ascii="Times New Roman" w:hAnsi="Times New Roman" w:cs="Times New Roman" w:eastAsiaTheme="minorEastAsia"/>
                <w:sz w:val="24"/>
                <w:szCs w:val="24"/>
                <w:highlight w:val="none"/>
                <w:lang w:val="en-US" w:eastAsia="zh-CN"/>
              </w:rPr>
              <w:t>处理</w:t>
            </w:r>
            <w:r>
              <w:rPr>
                <w:rFonts w:hint="default" w:ascii="Times New Roman" w:hAnsi="Times New Roman" w:cs="Times New Roman" w:eastAsiaTheme="minorEastAsia"/>
                <w:sz w:val="24"/>
                <w:szCs w:val="24"/>
                <w:highlight w:val="none"/>
                <w:lang w:eastAsia="zh-CN"/>
              </w:rPr>
              <w:t>领导小组，于</w:t>
            </w:r>
            <w:r>
              <w:rPr>
                <w:rFonts w:hint="default" w:ascii="Times New Roman" w:hAnsi="Times New Roman" w:cs="Times New Roman" w:eastAsiaTheme="minorEastAsia"/>
                <w:sz w:val="24"/>
                <w:szCs w:val="24"/>
                <w:highlight w:val="none"/>
                <w:lang w:val="en-US" w:eastAsia="zh-CN"/>
              </w:rPr>
              <w:t>202</w:t>
            </w:r>
            <w:r>
              <w:rPr>
                <w:rFonts w:hint="eastAsia" w:ascii="Times New Roman" w:hAnsi="Times New Roman" w:cs="Times New Roman" w:eastAsiaTheme="minorEastAsia"/>
                <w:sz w:val="24"/>
                <w:szCs w:val="24"/>
                <w:highlight w:val="none"/>
                <w:lang w:val="en-US" w:eastAsia="zh-CN"/>
              </w:rPr>
              <w:t>5</w:t>
            </w:r>
            <w:r>
              <w:rPr>
                <w:rFonts w:hint="default" w:ascii="Times New Roman" w:hAnsi="Times New Roman" w:cs="Times New Roman" w:eastAsiaTheme="minorEastAsia"/>
                <w:sz w:val="24"/>
                <w:szCs w:val="24"/>
                <w:highlight w:val="none"/>
                <w:lang w:val="en-US" w:eastAsia="zh-CN"/>
              </w:rPr>
              <w:t>年</w:t>
            </w:r>
            <w:r>
              <w:rPr>
                <w:rFonts w:hint="eastAsia" w:ascii="Times New Roman" w:hAnsi="Times New Roman" w:cs="Times New Roman" w:eastAsiaTheme="minorEastAsia"/>
                <w:sz w:val="24"/>
                <w:szCs w:val="24"/>
                <w:highlight w:val="none"/>
                <w:lang w:val="en-US" w:eastAsia="zh-CN"/>
              </w:rPr>
              <w:t>7月5日日</w:t>
            </w:r>
            <w:r>
              <w:rPr>
                <w:rFonts w:hint="default" w:ascii="Times New Roman" w:hAnsi="Times New Roman" w:cs="Times New Roman" w:eastAsiaTheme="minorEastAsia"/>
                <w:sz w:val="24"/>
                <w:szCs w:val="24"/>
                <w:highlight w:val="none"/>
                <w:lang w:val="en-US" w:eastAsia="zh-CN"/>
              </w:rPr>
              <w:t>进行了应急演练</w:t>
            </w:r>
            <w:r>
              <w:rPr>
                <w:rFonts w:hint="default" w:ascii="Times New Roman" w:hAnsi="Times New Roman" w:cs="Times New Roman" w:eastAsiaTheme="minorEastAsia"/>
                <w:color w:val="auto"/>
                <w:sz w:val="24"/>
                <w:szCs w:val="24"/>
                <w:highlight w:val="none"/>
              </w:rPr>
              <w:t>。</w:t>
            </w:r>
          </w:p>
          <w:p w14:paraId="484CE9D0">
            <w:pPr>
              <w:tabs>
                <w:tab w:val="left" w:pos="5863"/>
              </w:tabs>
              <w:spacing w:line="500" w:lineRule="exact"/>
              <w:ind w:firstLine="480" w:firstLineChars="200"/>
              <w:rPr>
                <w:rFonts w:ascii="Times New Roman" w:hAnsi="Times New Roman" w:cs="Times New Roman"/>
                <w:sz w:val="24"/>
                <w:highlight w:val="none"/>
              </w:rPr>
            </w:pPr>
            <w:r>
              <w:rPr>
                <w:rFonts w:hint="eastAsia" w:ascii="Times New Roman" w:cs="Times New Roman" w:hAnsiTheme="minorEastAsia" w:eastAsiaTheme="minorEastAsia"/>
                <w:kern w:val="0"/>
                <w:sz w:val="24"/>
                <w:szCs w:val="24"/>
                <w:highlight w:val="none"/>
                <w:lang w:val="en-US" w:eastAsia="zh-CN"/>
              </w:rPr>
              <w:t>5）</w:t>
            </w:r>
            <w:r>
              <w:rPr>
                <w:rFonts w:hint="default" w:ascii="Times New Roman" w:hAnsi="Times New Roman" w:cs="Times New Roman" w:eastAsiaTheme="minorEastAsia"/>
                <w:kern w:val="0"/>
                <w:sz w:val="24"/>
                <w:szCs w:val="24"/>
                <w:highlight w:val="none"/>
              </w:rPr>
              <w:t>人员培训。</w:t>
            </w:r>
            <w:r>
              <w:rPr>
                <w:rFonts w:hint="default" w:ascii="Times New Roman" w:hAnsi="Times New Roman" w:cs="Times New Roman" w:eastAsiaTheme="minorEastAsia"/>
                <w:sz w:val="24"/>
                <w:szCs w:val="24"/>
                <w:highlight w:val="none"/>
              </w:rPr>
              <w:t>已制定</w:t>
            </w:r>
            <w:r>
              <w:rPr>
                <w:rFonts w:hint="default" w:ascii="Times New Roman" w:hAnsi="Times New Roman" w:cs="Times New Roman" w:eastAsiaTheme="minorEastAsia"/>
                <w:sz w:val="24"/>
                <w:szCs w:val="24"/>
                <w:highlight w:val="none"/>
                <w:lang w:val="en-US" w:eastAsia="zh-CN"/>
              </w:rPr>
              <w:t>《辐射工作人员培训计划》</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sz w:val="24"/>
                <w:szCs w:val="24"/>
                <w:highlight w:val="none"/>
                <w:lang w:eastAsia="zh-CN"/>
              </w:rPr>
              <w:t>本项目共涉及</w:t>
            </w:r>
            <w:r>
              <w:rPr>
                <w:rFonts w:hint="eastAsia" w:ascii="Times New Roman" w:hAnsi="Times New Roman" w:cs="Times New Roman"/>
                <w:sz w:val="24"/>
                <w:szCs w:val="24"/>
                <w:highlight w:val="none"/>
                <w:lang w:val="en-US" w:eastAsia="zh-CN"/>
              </w:rPr>
              <w:t>4</w:t>
            </w:r>
            <w:r>
              <w:rPr>
                <w:rFonts w:hint="eastAsia" w:ascii="Times New Roman" w:hAnsi="Times New Roman" w:cs="Times New Roman" w:eastAsiaTheme="minorEastAsia"/>
                <w:sz w:val="24"/>
                <w:szCs w:val="24"/>
                <w:highlight w:val="none"/>
                <w:lang w:val="en-US" w:eastAsia="zh-CN"/>
              </w:rPr>
              <w:t>名</w:t>
            </w:r>
            <w:r>
              <w:rPr>
                <w:rFonts w:hint="default" w:ascii="Times New Roman" w:hAnsi="Times New Roman" w:cs="Times New Roman" w:eastAsiaTheme="minorEastAsia"/>
                <w:sz w:val="24"/>
                <w:szCs w:val="24"/>
                <w:highlight w:val="none"/>
                <w:lang w:eastAsia="zh-CN"/>
              </w:rPr>
              <w:t>辐射工作人员</w:t>
            </w:r>
            <w:r>
              <w:rPr>
                <w:rFonts w:hint="default" w:ascii="Times New Roman" w:hAnsi="Times New Roman" w:cs="Times New Roman" w:eastAsiaTheme="minorEastAsia"/>
                <w:sz w:val="24"/>
                <w:szCs w:val="24"/>
                <w:highlight w:val="none"/>
              </w:rPr>
              <w:t>，</w:t>
            </w:r>
            <w:r>
              <w:rPr>
                <w:rFonts w:hint="eastAsia" w:ascii="Times New Roman" w:hAnsi="Times New Roman" w:cs="Times New Roman"/>
                <w:sz w:val="24"/>
                <w:highlight w:val="none"/>
              </w:rPr>
              <w:t>均</w:t>
            </w:r>
            <w:r>
              <w:rPr>
                <w:rFonts w:ascii="Times New Roman" w:hAnsi="Times New Roman" w:cs="Times New Roman"/>
                <w:sz w:val="24"/>
                <w:highlight w:val="none"/>
              </w:rPr>
              <w:t>参加了核技术利用辐射安全与防护考核，已取得成绩报告单且在有效期内。</w:t>
            </w:r>
          </w:p>
          <w:p w14:paraId="7E0E050C">
            <w:pPr>
              <w:tabs>
                <w:tab w:val="left" w:pos="5863"/>
              </w:tabs>
              <w:spacing w:line="500" w:lineRule="exact"/>
              <w:ind w:firstLine="480" w:firstLineChars="200"/>
              <w:rPr>
                <w:rFonts w:hint="default" w:ascii="Times New Roman" w:cs="Times New Roman" w:hAnsiTheme="minorEastAsia" w:eastAsiaTheme="minorEastAsia"/>
                <w:kern w:val="0"/>
                <w:sz w:val="24"/>
                <w:szCs w:val="24"/>
                <w:highlight w:val="none"/>
              </w:rPr>
            </w:pPr>
            <w:r>
              <w:rPr>
                <w:rFonts w:hint="eastAsia" w:ascii="Times New Roman" w:cs="Times New Roman" w:hAnsiTheme="minorEastAsia" w:eastAsiaTheme="minorEastAsia"/>
                <w:kern w:val="0"/>
                <w:sz w:val="24"/>
                <w:szCs w:val="24"/>
                <w:highlight w:val="none"/>
                <w:lang w:val="en-US" w:eastAsia="zh-CN"/>
              </w:rPr>
              <w:t>6）</w:t>
            </w:r>
            <w:r>
              <w:rPr>
                <w:rFonts w:hint="default" w:ascii="Times New Roman" w:cs="Times New Roman" w:hAnsiTheme="minorEastAsia" w:eastAsiaTheme="minorEastAsia"/>
                <w:kern w:val="0"/>
                <w:sz w:val="24"/>
                <w:szCs w:val="24"/>
                <w:highlight w:val="none"/>
                <w:lang w:eastAsia="zh-CN"/>
              </w:rPr>
              <w:t>检测</w:t>
            </w:r>
            <w:r>
              <w:rPr>
                <w:rFonts w:hint="default" w:ascii="Times New Roman" w:cs="Times New Roman" w:hAnsiTheme="minorEastAsia" w:eastAsiaTheme="minorEastAsia"/>
                <w:kern w:val="0"/>
                <w:sz w:val="24"/>
                <w:szCs w:val="24"/>
                <w:highlight w:val="none"/>
              </w:rPr>
              <w:t>方案。</w:t>
            </w:r>
            <w:r>
              <w:rPr>
                <w:rFonts w:hint="eastAsia" w:ascii="Times New Roman" w:cs="Times New Roman" w:hAnsiTheme="minorEastAsia" w:eastAsiaTheme="minorEastAsia"/>
                <w:kern w:val="0"/>
                <w:sz w:val="24"/>
                <w:szCs w:val="24"/>
                <w:highlight w:val="none"/>
                <w:lang w:eastAsia="zh-CN"/>
              </w:rPr>
              <w:t>编制了《辐射监测方案》</w:t>
            </w:r>
            <w:r>
              <w:rPr>
                <w:rFonts w:hint="default" w:ascii="Times New Roman" w:cs="Times New Roman" w:hAnsiTheme="minorEastAsia" w:eastAsiaTheme="minorEastAsia"/>
                <w:kern w:val="0"/>
                <w:sz w:val="24"/>
                <w:szCs w:val="24"/>
                <w:highlight w:val="none"/>
              </w:rPr>
              <w:t>，已委托</w:t>
            </w:r>
            <w:r>
              <w:rPr>
                <w:rFonts w:hint="eastAsia" w:ascii="Times New Roman" w:cs="Times New Roman" w:hAnsiTheme="minorEastAsia"/>
                <w:kern w:val="0"/>
                <w:sz w:val="24"/>
                <w:szCs w:val="24"/>
                <w:highlight w:val="none"/>
                <w:lang w:eastAsia="zh-CN"/>
              </w:rPr>
              <w:t>中威检测（山东）有限公司</w:t>
            </w:r>
            <w:r>
              <w:rPr>
                <w:rFonts w:hint="default" w:ascii="Times New Roman" w:cs="Times New Roman" w:hAnsiTheme="minorEastAsia" w:eastAsiaTheme="minorEastAsia"/>
                <w:kern w:val="0"/>
                <w:sz w:val="24"/>
                <w:szCs w:val="24"/>
                <w:highlight w:val="none"/>
              </w:rPr>
              <w:t>于202</w:t>
            </w:r>
            <w:r>
              <w:rPr>
                <w:rFonts w:hint="eastAsia" w:ascii="Times New Roman" w:cs="Times New Roman" w:hAnsiTheme="minorEastAsia"/>
                <w:kern w:val="0"/>
                <w:sz w:val="24"/>
                <w:szCs w:val="24"/>
                <w:highlight w:val="none"/>
                <w:lang w:val="en-US" w:eastAsia="zh-CN"/>
              </w:rPr>
              <w:t>5</w:t>
            </w:r>
            <w:r>
              <w:rPr>
                <w:rFonts w:hint="default" w:ascii="Times New Roman" w:cs="Times New Roman" w:hAnsiTheme="minorEastAsia" w:eastAsiaTheme="minorEastAsia"/>
                <w:kern w:val="0"/>
                <w:sz w:val="24"/>
                <w:szCs w:val="24"/>
                <w:highlight w:val="none"/>
              </w:rPr>
              <w:t>年</w:t>
            </w:r>
            <w:r>
              <w:rPr>
                <w:rFonts w:hint="eastAsia" w:ascii="Times New Roman" w:cs="Times New Roman" w:hAnsiTheme="minorEastAsia"/>
                <w:kern w:val="0"/>
                <w:sz w:val="24"/>
                <w:szCs w:val="24"/>
                <w:highlight w:val="none"/>
                <w:lang w:val="en-US" w:eastAsia="zh-CN"/>
              </w:rPr>
              <w:t>7</w:t>
            </w:r>
            <w:r>
              <w:rPr>
                <w:rFonts w:hint="default" w:ascii="Times New Roman" w:cs="Times New Roman" w:hAnsiTheme="minorEastAsia" w:eastAsiaTheme="minorEastAsia"/>
                <w:kern w:val="0"/>
                <w:sz w:val="24"/>
                <w:szCs w:val="24"/>
                <w:highlight w:val="none"/>
              </w:rPr>
              <w:t>月对DSA工作场所进行了辐射防护检测。</w:t>
            </w:r>
            <w:r>
              <w:rPr>
                <w:rFonts w:hint="eastAsia" w:ascii="Times New Roman" w:cs="Times New Roman" w:hAnsiTheme="minorEastAsia" w:eastAsiaTheme="minorEastAsia"/>
                <w:kern w:val="0"/>
                <w:sz w:val="24"/>
                <w:szCs w:val="24"/>
                <w:highlight w:val="none"/>
                <w:lang w:eastAsia="zh-CN"/>
              </w:rPr>
              <w:t>医院</w:t>
            </w:r>
            <w:r>
              <w:rPr>
                <w:rFonts w:hint="default" w:ascii="Times New Roman" w:cs="Times New Roman" w:hAnsiTheme="minorEastAsia" w:eastAsiaTheme="minorEastAsia"/>
                <w:kern w:val="0"/>
                <w:sz w:val="24"/>
                <w:szCs w:val="24"/>
                <w:highlight w:val="none"/>
              </w:rPr>
              <w:t>配备了</w:t>
            </w:r>
            <w:r>
              <w:rPr>
                <w:rFonts w:hint="eastAsia" w:ascii="Times New Roman" w:cs="Times New Roman" w:hAnsiTheme="minorEastAsia"/>
                <w:kern w:val="0"/>
                <w:sz w:val="24"/>
                <w:szCs w:val="24"/>
                <w:highlight w:val="none"/>
                <w:lang w:val="en-US" w:eastAsia="zh-CN"/>
              </w:rPr>
              <w:t>1台</w:t>
            </w:r>
            <w:r>
              <w:rPr>
                <w:rFonts w:hint="default" w:ascii="Times New Roman" w:cs="Times New Roman" w:hAnsiTheme="minorEastAsia" w:eastAsiaTheme="minorEastAsia"/>
                <w:kern w:val="0"/>
                <w:sz w:val="24"/>
                <w:szCs w:val="24"/>
                <w:highlight w:val="none"/>
                <w:lang w:val="en-US" w:eastAsia="zh-CN"/>
              </w:rPr>
              <w:t>FJ1200型防护级X-γ辐射测量仪</w:t>
            </w:r>
            <w:r>
              <w:rPr>
                <w:rFonts w:hint="eastAsia" w:ascii="Times New Roman" w:cs="Times New Roman" w:hAnsiTheme="minorEastAsia" w:eastAsiaTheme="minorEastAsia"/>
                <w:kern w:val="0"/>
                <w:sz w:val="24"/>
                <w:szCs w:val="24"/>
                <w:highlight w:val="none"/>
                <w:lang w:eastAsia="zh-CN"/>
              </w:rPr>
              <w:t>，</w:t>
            </w:r>
            <w:r>
              <w:rPr>
                <w:rFonts w:hint="default" w:ascii="Times New Roman" w:cs="Times New Roman" w:hAnsiTheme="minorEastAsia" w:eastAsiaTheme="minorEastAsia"/>
                <w:kern w:val="0"/>
                <w:sz w:val="24"/>
                <w:szCs w:val="24"/>
                <w:highlight w:val="none"/>
              </w:rPr>
              <w:t>定期进行自主监测。</w:t>
            </w:r>
          </w:p>
          <w:p w14:paraId="79B257B4">
            <w:pPr>
              <w:pStyle w:val="9"/>
              <w:spacing w:line="500" w:lineRule="exact"/>
              <w:ind w:firstLine="480" w:firstLineChars="200"/>
              <w:jc w:val="left"/>
              <w:rPr>
                <w:rFonts w:hint="default" w:ascii="Times New Roman" w:cs="Times New Roman" w:hAnsiTheme="minorEastAsia" w:eastAsiaTheme="minorEastAsia"/>
                <w:kern w:val="0"/>
                <w:sz w:val="24"/>
                <w:szCs w:val="24"/>
                <w:highlight w:val="none"/>
              </w:rPr>
            </w:pPr>
            <w:r>
              <w:rPr>
                <w:rFonts w:hint="eastAsia" w:ascii="Times New Roman" w:cs="Times New Roman" w:hAnsiTheme="minorEastAsia" w:eastAsiaTheme="minorEastAsia"/>
                <w:kern w:val="0"/>
                <w:sz w:val="24"/>
                <w:szCs w:val="24"/>
                <w:highlight w:val="none"/>
                <w:lang w:val="en-US" w:eastAsia="zh-CN"/>
              </w:rPr>
              <w:t>7）</w:t>
            </w:r>
            <w:r>
              <w:rPr>
                <w:rFonts w:hint="default" w:ascii="Times New Roman" w:cs="Times New Roman" w:hAnsiTheme="minorEastAsia" w:eastAsiaTheme="minorEastAsia"/>
                <w:kern w:val="0"/>
                <w:sz w:val="24"/>
                <w:szCs w:val="24"/>
                <w:highlight w:val="none"/>
              </w:rPr>
              <w:t>档案管理。</w:t>
            </w:r>
            <w:r>
              <w:rPr>
                <w:rFonts w:hint="eastAsia" w:ascii="Times New Roman" w:cs="Times New Roman" w:hAnsiTheme="minorEastAsia" w:eastAsiaTheme="minorEastAsia"/>
                <w:kern w:val="0"/>
                <w:sz w:val="24"/>
                <w:szCs w:val="24"/>
                <w:highlight w:val="none"/>
                <w:lang w:eastAsia="zh-CN"/>
              </w:rPr>
              <w:t>医院</w:t>
            </w:r>
            <w:r>
              <w:rPr>
                <w:rFonts w:hint="default" w:ascii="Times New Roman" w:cs="Times New Roman" w:hAnsiTheme="minorEastAsia" w:eastAsiaTheme="minorEastAsia"/>
                <w:kern w:val="0"/>
                <w:sz w:val="24"/>
                <w:szCs w:val="24"/>
                <w:highlight w:val="none"/>
              </w:rPr>
              <w:t>已建立射线装置维修维护档案、辐射安全管理档案、个人剂量监测档案。</w:t>
            </w:r>
          </w:p>
          <w:p w14:paraId="57BFA7E5">
            <w:pPr>
              <w:pStyle w:val="9"/>
              <w:spacing w:line="500" w:lineRule="exact"/>
              <w:ind w:firstLine="480" w:firstLineChars="200"/>
              <w:rPr>
                <w:rFonts w:hint="default" w:ascii="Times New Roman" w:hAnsi="Times New Roman" w:cs="Times New Roman" w:eastAsiaTheme="minorEastAsia"/>
                <w:sz w:val="24"/>
                <w:szCs w:val="24"/>
                <w:highlight w:val="none"/>
              </w:rPr>
            </w:pPr>
            <w:r>
              <w:rPr>
                <w:rFonts w:hint="eastAsia" w:ascii="Times New Roman" w:cs="Times New Roman" w:hAnsiTheme="minorEastAsia" w:eastAsiaTheme="minorEastAsia"/>
                <w:kern w:val="0"/>
                <w:sz w:val="24"/>
                <w:szCs w:val="24"/>
                <w:highlight w:val="none"/>
                <w:lang w:val="en-US" w:eastAsia="zh-CN"/>
              </w:rPr>
              <w:t>8）</w:t>
            </w:r>
            <w:r>
              <w:rPr>
                <w:rFonts w:hint="default" w:ascii="Times New Roman" w:hAnsi="Times New Roman" w:cs="Times New Roman" w:eastAsiaTheme="minorEastAsia"/>
                <w:kern w:val="0"/>
                <w:sz w:val="24"/>
                <w:szCs w:val="24"/>
                <w:highlight w:val="none"/>
              </w:rPr>
              <w:t>个人剂量。</w:t>
            </w:r>
            <w:r>
              <w:rPr>
                <w:rFonts w:hint="eastAsia" w:ascii="Times New Roman" w:hAnsi="Times New Roman" w:cs="Times New Roman" w:eastAsiaTheme="minorEastAsia"/>
                <w:sz w:val="24"/>
                <w:szCs w:val="24"/>
                <w:highlight w:val="none"/>
                <w:lang w:eastAsia="zh-CN"/>
              </w:rPr>
              <w:t>建设单位已为</w:t>
            </w:r>
            <w:r>
              <w:rPr>
                <w:rFonts w:hint="eastAsia" w:ascii="Times New Roman" w:hAnsi="Times New Roman" w:cs="Times New Roman" w:eastAsiaTheme="minorEastAsia"/>
                <w:sz w:val="24"/>
                <w:szCs w:val="24"/>
                <w:highlight w:val="none"/>
                <w:lang w:val="en-US" w:eastAsia="zh-CN"/>
              </w:rPr>
              <w:t>4名辐射工作人员</w:t>
            </w:r>
            <w:r>
              <w:rPr>
                <w:rFonts w:hint="default" w:ascii="Times New Roman" w:hAnsi="Times New Roman" w:cs="Times New Roman" w:eastAsiaTheme="minorEastAsia"/>
                <w:sz w:val="24"/>
                <w:szCs w:val="24"/>
                <w:highlight w:val="none"/>
              </w:rPr>
              <w:t>配备了个人剂量计</w:t>
            </w:r>
            <w:r>
              <w:rPr>
                <w:rFonts w:ascii="Times New Roman" w:hAnsi="Times New Roman" w:cs="Times New Roman" w:eastAsiaTheme="minorEastAsia"/>
                <w:sz w:val="24"/>
                <w:szCs w:val="24"/>
                <w:highlight w:val="none"/>
              </w:rPr>
              <w:t>（</w:t>
            </w:r>
            <w:r>
              <w:rPr>
                <w:rFonts w:hint="eastAsia" w:ascii="Times New Roman" w:hAnsi="Times New Roman" w:cs="Times New Roman" w:eastAsiaTheme="minorEastAsia"/>
                <w:sz w:val="24"/>
                <w:szCs w:val="24"/>
                <w:highlight w:val="none"/>
                <w:lang w:eastAsia="zh-CN"/>
              </w:rPr>
              <w:t>介入放射诊疗</w:t>
            </w:r>
            <w:r>
              <w:rPr>
                <w:rFonts w:ascii="Times New Roman" w:hAnsi="Times New Roman" w:cs="Times New Roman" w:eastAsiaTheme="minorEastAsia"/>
                <w:sz w:val="24"/>
                <w:szCs w:val="24"/>
                <w:highlight w:val="none"/>
              </w:rPr>
              <w:t>职业人员每人两支）</w:t>
            </w:r>
            <w:r>
              <w:rPr>
                <w:rFonts w:hint="eastAsia" w:ascii="Times New Roman" w:hAnsi="Times New Roman" w:cs="Times New Roman" w:eastAsiaTheme="minorEastAsia"/>
                <w:sz w:val="24"/>
                <w:szCs w:val="24"/>
                <w:highlight w:val="none"/>
                <w:lang w:eastAsia="zh-CN"/>
              </w:rPr>
              <w:t>，已委托山东华标检测评价有限公司对本项目新上岗的</w:t>
            </w:r>
            <w:r>
              <w:rPr>
                <w:rFonts w:hint="eastAsia" w:ascii="Times New Roman" w:hAnsi="Times New Roman" w:cs="Times New Roman" w:eastAsiaTheme="minorEastAsia"/>
                <w:sz w:val="24"/>
                <w:szCs w:val="24"/>
                <w:highlight w:val="none"/>
                <w:lang w:val="en-US" w:eastAsia="zh-CN"/>
              </w:rPr>
              <w:t>4名辐射工作人员进行个人剂量监测</w:t>
            </w:r>
            <w:r>
              <w:rPr>
                <w:rFonts w:hint="default" w:ascii="Times New Roman" w:hAnsi="Times New Roman" w:cs="Times New Roman" w:eastAsiaTheme="minorEastAsia"/>
                <w:sz w:val="24"/>
                <w:szCs w:val="24"/>
                <w:highlight w:val="none"/>
              </w:rPr>
              <w:t>，建立了个人剂量档案</w:t>
            </w:r>
            <w:r>
              <w:rPr>
                <w:rFonts w:ascii="Times New Roman" w:hAnsi="Times New Roman" w:cs="Times New Roman" w:eastAsiaTheme="minorEastAsia"/>
                <w:sz w:val="24"/>
                <w:szCs w:val="24"/>
                <w:highlight w:val="none"/>
              </w:rPr>
              <w:t>，做到1人1档</w:t>
            </w:r>
            <w:r>
              <w:rPr>
                <w:rFonts w:hint="eastAsia" w:ascii="Times New Roman" w:hAnsi="Times New Roman" w:cs="Times New Roman" w:eastAsiaTheme="minorEastAsia"/>
                <w:sz w:val="24"/>
                <w:szCs w:val="24"/>
                <w:highlight w:val="none"/>
                <w:lang w:eastAsia="zh-CN"/>
              </w:rPr>
              <w:t>。</w:t>
            </w:r>
          </w:p>
          <w:p w14:paraId="75E5C853">
            <w:pPr>
              <w:pStyle w:val="9"/>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sz w:val="24"/>
                <w:szCs w:val="24"/>
                <w:highlight w:val="none"/>
              </w:rPr>
            </w:pPr>
            <w:r>
              <w:rPr>
                <w:rFonts w:hint="eastAsia" w:ascii="Times New Roman" w:cs="Times New Roman" w:hAnsiTheme="minorEastAsia" w:eastAsiaTheme="minorEastAsia"/>
                <w:kern w:val="0"/>
                <w:sz w:val="24"/>
                <w:szCs w:val="24"/>
                <w:highlight w:val="none"/>
                <w:lang w:val="en-US" w:eastAsia="zh-CN"/>
              </w:rPr>
              <w:t>9）</w:t>
            </w:r>
            <w:r>
              <w:rPr>
                <w:rFonts w:hint="default" w:ascii="Times New Roman" w:hAnsi="Times New Roman" w:cs="Times New Roman" w:eastAsiaTheme="minorEastAsia"/>
                <w:kern w:val="0"/>
                <w:sz w:val="24"/>
                <w:szCs w:val="24"/>
                <w:highlight w:val="none"/>
              </w:rPr>
              <w:t>年度评估。</w:t>
            </w:r>
            <w:r>
              <w:rPr>
                <w:rFonts w:hint="eastAsia" w:ascii="Times New Roman" w:hAnsi="Times New Roman" w:cs="Times New Roman" w:eastAsiaTheme="minorEastAsia"/>
                <w:sz w:val="24"/>
                <w:szCs w:val="24"/>
                <w:highlight w:val="none"/>
                <w:lang w:eastAsia="zh-CN"/>
              </w:rPr>
              <w:t>医院</w:t>
            </w:r>
            <w:r>
              <w:rPr>
                <w:rFonts w:hint="default" w:ascii="Times New Roman" w:hAnsi="Times New Roman" w:cs="Times New Roman" w:eastAsiaTheme="minorEastAsia"/>
                <w:sz w:val="24"/>
                <w:szCs w:val="24"/>
                <w:highlight w:val="none"/>
              </w:rPr>
              <w:t>已编制202</w:t>
            </w:r>
            <w:r>
              <w:rPr>
                <w:rFonts w:hint="eastAsia" w:ascii="Times New Roman" w:hAnsi="Times New Roman" w:cs="Times New Roman" w:eastAsiaTheme="minorEastAsia"/>
                <w:sz w:val="24"/>
                <w:szCs w:val="24"/>
                <w:highlight w:val="none"/>
                <w:lang w:val="en-US" w:eastAsia="zh-CN"/>
              </w:rPr>
              <w:t>4</w:t>
            </w:r>
            <w:r>
              <w:rPr>
                <w:rFonts w:hint="default" w:ascii="Times New Roman" w:hAnsi="Times New Roman" w:cs="Times New Roman" w:eastAsiaTheme="minorEastAsia"/>
                <w:sz w:val="24"/>
                <w:szCs w:val="24"/>
                <w:highlight w:val="none"/>
              </w:rPr>
              <w:t>年度辐射安全与防护状况评估报告，</w:t>
            </w:r>
            <w:r>
              <w:rPr>
                <w:rFonts w:hint="eastAsia" w:ascii="Times New Roman" w:hAnsi="Times New Roman" w:cs="Times New Roman" w:eastAsiaTheme="minorEastAsia"/>
                <w:sz w:val="24"/>
                <w:szCs w:val="24"/>
                <w:highlight w:val="none"/>
                <w:lang w:val="en-US" w:eastAsia="zh-CN"/>
              </w:rPr>
              <w:t>已</w:t>
            </w:r>
            <w:r>
              <w:rPr>
                <w:rFonts w:hint="default" w:ascii="Times New Roman" w:hAnsi="Times New Roman" w:cs="Times New Roman" w:eastAsiaTheme="minorEastAsia"/>
                <w:sz w:val="24"/>
                <w:szCs w:val="24"/>
                <w:highlight w:val="none"/>
              </w:rPr>
              <w:t>于</w:t>
            </w:r>
            <w:r>
              <w:rPr>
                <w:rFonts w:hint="eastAsia" w:ascii="Times New Roman" w:hAnsi="Times New Roman" w:cs="Times New Roman" w:eastAsiaTheme="minorEastAsia"/>
                <w:sz w:val="24"/>
                <w:szCs w:val="24"/>
                <w:highlight w:val="none"/>
                <w:lang w:val="en-US" w:eastAsia="zh-CN"/>
              </w:rPr>
              <w:t>2025年</w:t>
            </w:r>
            <w:r>
              <w:rPr>
                <w:rFonts w:hint="default" w:ascii="Times New Roman" w:hAnsi="Times New Roman" w:cs="Times New Roman" w:eastAsiaTheme="minorEastAsia"/>
                <w:sz w:val="24"/>
                <w:szCs w:val="24"/>
                <w:highlight w:val="none"/>
              </w:rPr>
              <w:t>1月31日前</w:t>
            </w:r>
            <w:r>
              <w:rPr>
                <w:rFonts w:hint="eastAsia" w:ascii="Times New Roman" w:hAnsi="Times New Roman" w:cs="Times New Roman" w:eastAsiaTheme="minorEastAsia"/>
                <w:sz w:val="24"/>
                <w:szCs w:val="24"/>
                <w:highlight w:val="none"/>
                <w:lang w:eastAsia="zh-CN"/>
              </w:rPr>
              <w:t>提交临沂</w:t>
            </w:r>
            <w:r>
              <w:rPr>
                <w:rFonts w:hint="eastAsia" w:ascii="Times New Roman" w:hAnsi="Times New Roman" w:cs="Times New Roman" w:eastAsiaTheme="minorEastAsia"/>
                <w:sz w:val="24"/>
                <w:szCs w:val="24"/>
                <w:highlight w:val="none"/>
                <w:lang w:val="en-US" w:eastAsia="zh-CN"/>
              </w:rPr>
              <w:t>市生态环境局</w:t>
            </w:r>
            <w:r>
              <w:rPr>
                <w:rFonts w:hint="default" w:ascii="Times New Roman" w:hAnsi="Times New Roman" w:cs="Times New Roman" w:eastAsiaTheme="minorEastAsia"/>
                <w:sz w:val="24"/>
                <w:szCs w:val="24"/>
                <w:highlight w:val="none"/>
                <w:lang w:val="en-US" w:eastAsia="zh-CN"/>
              </w:rPr>
              <w:t>。</w:t>
            </w:r>
          </w:p>
          <w:p w14:paraId="4A4716F3">
            <w:pPr>
              <w:pStyle w:val="9"/>
              <w:keepNext w:val="0"/>
              <w:keepLines w:val="0"/>
              <w:pageBreakBefore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eastAsiaTheme="minorEastAsia"/>
                <w:kern w:val="0"/>
                <w:sz w:val="24"/>
                <w:szCs w:val="24"/>
                <w:highlight w:val="none"/>
              </w:rPr>
            </w:pPr>
            <w:r>
              <w:rPr>
                <w:rFonts w:hint="eastAsia" w:ascii="Times New Roman" w:cs="Times New Roman" w:hAnsiTheme="minorEastAsia" w:eastAsiaTheme="minorEastAsia"/>
                <w:kern w:val="0"/>
                <w:sz w:val="24"/>
                <w:szCs w:val="24"/>
                <w:highlight w:val="none"/>
                <w:lang w:val="en-US" w:eastAsia="zh-CN"/>
              </w:rPr>
              <w:t>10）</w:t>
            </w:r>
            <w:r>
              <w:rPr>
                <w:rFonts w:hint="default" w:ascii="Times New Roman" w:hAnsi="Times New Roman" w:cs="Times New Roman" w:eastAsiaTheme="minorEastAsia"/>
                <w:kern w:val="0"/>
                <w:sz w:val="24"/>
                <w:szCs w:val="24"/>
                <w:highlight w:val="none"/>
              </w:rPr>
              <w:t>根据环评报告和现场查验，</w:t>
            </w:r>
            <w:r>
              <w:rPr>
                <w:rFonts w:hint="eastAsia" w:ascii="Times New Roman" w:hAnsi="Times New Roman" w:cs="Times New Roman" w:eastAsiaTheme="minorEastAsia"/>
                <w:kern w:val="0"/>
                <w:sz w:val="24"/>
                <w:szCs w:val="24"/>
                <w:highlight w:val="none"/>
                <w:lang w:val="en-US" w:eastAsia="zh-CN"/>
              </w:rPr>
              <w:t>DSA介入室</w:t>
            </w:r>
            <w:r>
              <w:rPr>
                <w:rFonts w:hint="default" w:ascii="Times New Roman" w:hAnsi="Times New Roman" w:cs="Times New Roman" w:eastAsiaTheme="minorEastAsia"/>
                <w:kern w:val="0"/>
                <w:sz w:val="24"/>
                <w:szCs w:val="24"/>
                <w:highlight w:val="none"/>
              </w:rPr>
              <w:t>工作场所屏蔽情况与环评报告</w:t>
            </w:r>
            <w:r>
              <w:rPr>
                <w:rFonts w:hint="eastAsia" w:ascii="Times New Roman" w:hAnsi="Times New Roman" w:cs="Times New Roman" w:eastAsiaTheme="minorEastAsia"/>
                <w:kern w:val="0"/>
                <w:sz w:val="24"/>
                <w:szCs w:val="24"/>
                <w:highlight w:val="none"/>
                <w:lang w:eastAsia="zh-CN"/>
              </w:rPr>
              <w:t>基本</w:t>
            </w:r>
            <w:r>
              <w:rPr>
                <w:rFonts w:hint="default" w:ascii="Times New Roman" w:hAnsi="Times New Roman" w:cs="Times New Roman" w:eastAsiaTheme="minorEastAsia"/>
                <w:kern w:val="0"/>
                <w:sz w:val="24"/>
                <w:szCs w:val="24"/>
                <w:highlight w:val="none"/>
              </w:rPr>
              <w:t>一致。</w:t>
            </w:r>
          </w:p>
          <w:p w14:paraId="583A4004">
            <w:pPr>
              <w:pStyle w:val="9"/>
              <w:spacing w:line="500" w:lineRule="exact"/>
              <w:ind w:firstLine="480" w:firstLineChars="200"/>
              <w:jc w:val="left"/>
              <w:rPr>
                <w:rFonts w:hint="default" w:ascii="Times New Roman" w:hAnsi="Times New Roman" w:cs="Times New Roman" w:eastAsiaTheme="minorEastAsia"/>
                <w:kern w:val="0"/>
                <w:sz w:val="24"/>
                <w:szCs w:val="24"/>
                <w:highlight w:val="none"/>
              </w:rPr>
            </w:pPr>
            <w:r>
              <w:rPr>
                <w:rFonts w:hint="eastAsia" w:ascii="Times New Roman" w:hAnsi="Times New Roman" w:cs="Times New Roman" w:eastAsiaTheme="minorEastAsia"/>
                <w:kern w:val="0"/>
                <w:sz w:val="24"/>
                <w:szCs w:val="24"/>
                <w:highlight w:val="none"/>
                <w:lang w:val="en-US" w:eastAsia="zh-CN"/>
              </w:rPr>
              <w:t>11）</w:t>
            </w:r>
            <w:r>
              <w:rPr>
                <w:rFonts w:hint="eastAsia" w:ascii="Times New Roman" w:cs="Times New Roman" w:hAnsiTheme="minorEastAsia" w:eastAsiaTheme="minorEastAsia"/>
                <w:kern w:val="0"/>
                <w:sz w:val="24"/>
                <w:szCs w:val="24"/>
                <w:lang w:val="en-US" w:eastAsia="zh-CN"/>
              </w:rPr>
              <w:t>DSA</w:t>
            </w:r>
            <w:r>
              <w:rPr>
                <w:rFonts w:hint="default" w:ascii="Times New Roman" w:cs="Times New Roman" w:hAnsiTheme="minorEastAsia" w:eastAsiaTheme="minorEastAsia"/>
                <w:kern w:val="0"/>
                <w:sz w:val="24"/>
                <w:szCs w:val="24"/>
              </w:rPr>
              <w:t>工作场所已落实工作状态指示灯、观察</w:t>
            </w:r>
            <w:r>
              <w:rPr>
                <w:rFonts w:ascii="Times New Roman" w:cs="Times New Roman" w:hAnsiTheme="minorEastAsia" w:eastAsiaTheme="minorEastAsia"/>
                <w:kern w:val="0"/>
                <w:sz w:val="24"/>
                <w:szCs w:val="24"/>
              </w:rPr>
              <w:t>窗</w:t>
            </w:r>
            <w:r>
              <w:rPr>
                <w:rFonts w:hint="default" w:ascii="Times New Roman" w:cs="Times New Roman" w:hAnsiTheme="minorEastAsia" w:eastAsiaTheme="minorEastAsia"/>
                <w:kern w:val="0"/>
                <w:sz w:val="24"/>
                <w:szCs w:val="24"/>
              </w:rPr>
              <w:t>和对讲装置、门灯联动、动力排风、闭门装置、</w:t>
            </w:r>
            <w:r>
              <w:rPr>
                <w:rFonts w:hint="eastAsia" w:ascii="Times New Roman" w:cs="Times New Roman" w:hAnsiTheme="minorEastAsia" w:eastAsiaTheme="minorEastAsia"/>
                <w:kern w:val="0"/>
                <w:sz w:val="24"/>
                <w:szCs w:val="24"/>
                <w:lang w:eastAsia="zh-CN"/>
              </w:rPr>
              <w:t>红外防夹装置、紧急停机</w:t>
            </w:r>
            <w:r>
              <w:rPr>
                <w:rFonts w:hint="default" w:ascii="Times New Roman" w:cs="Times New Roman" w:hAnsiTheme="minorEastAsia" w:eastAsiaTheme="minorEastAsia"/>
                <w:kern w:val="0"/>
                <w:sz w:val="24"/>
                <w:szCs w:val="24"/>
              </w:rPr>
              <w:t>按钮、铅防护用品、</w:t>
            </w:r>
            <w:r>
              <w:rPr>
                <w:rFonts w:hint="default" w:ascii="Times New Roman" w:cs="Times New Roman" w:hAnsiTheme="minorEastAsia" w:eastAsiaTheme="minorEastAsia"/>
                <w:kern w:val="0"/>
                <w:sz w:val="24"/>
                <w:szCs w:val="24"/>
                <w:lang w:val="en-US" w:eastAsia="zh-CN"/>
              </w:rPr>
              <w:t>防护级X-γ辐射测量仪</w:t>
            </w:r>
            <w:r>
              <w:rPr>
                <w:rFonts w:hint="default" w:ascii="Times New Roman" w:cs="Times New Roman" w:hAnsiTheme="minorEastAsia" w:eastAsiaTheme="minorEastAsia"/>
                <w:kern w:val="0"/>
                <w:sz w:val="24"/>
                <w:szCs w:val="24"/>
              </w:rPr>
              <w:t>等辐射安全与防护措施</w:t>
            </w:r>
            <w:r>
              <w:rPr>
                <w:rFonts w:hint="eastAsia" w:ascii="Times New Roman" w:cs="Times New Roman" w:hAnsiTheme="minorEastAsia" w:eastAsiaTheme="minorEastAsia"/>
                <w:kern w:val="0"/>
                <w:sz w:val="24"/>
                <w:szCs w:val="24"/>
                <w:lang w:eastAsia="zh-CN"/>
              </w:rPr>
              <w:t>。</w:t>
            </w:r>
            <w:r>
              <w:rPr>
                <w:rFonts w:hint="default" w:ascii="Times New Roman" w:hAnsi="Times New Roman" w:cs="Times New Roman" w:eastAsiaTheme="minorEastAsia"/>
                <w:kern w:val="0"/>
                <w:sz w:val="24"/>
                <w:szCs w:val="24"/>
                <w:highlight w:val="none"/>
              </w:rPr>
              <w:t>标志符合</w:t>
            </w:r>
            <w:r>
              <w:rPr>
                <w:rFonts w:hint="default" w:ascii="Times New Roman" w:hAnsi="Times New Roman" w:cs="Times New Roman" w:eastAsiaTheme="minorEastAsia"/>
                <w:sz w:val="24"/>
                <w:szCs w:val="24"/>
                <w:highlight w:val="none"/>
              </w:rPr>
              <w:t>《电离辐射防护与辐射源安全基本标准》（GB</w:t>
            </w:r>
            <w:r>
              <w:rPr>
                <w:rFonts w:hint="eastAsia" w:ascii="Times New Roman" w:hAnsi="Times New Roman" w:cs="Times New Roman" w:eastAsiaTheme="minorEastAsia"/>
                <w:sz w:val="24"/>
                <w:szCs w:val="24"/>
                <w:highlight w:val="none"/>
                <w:lang w:val="en-US" w:eastAsia="zh-CN"/>
              </w:rPr>
              <w:t xml:space="preserve"> </w:t>
            </w:r>
            <w:r>
              <w:rPr>
                <w:rFonts w:hint="default" w:ascii="Times New Roman" w:hAnsi="Times New Roman" w:cs="Times New Roman" w:eastAsiaTheme="minorEastAsia"/>
                <w:sz w:val="24"/>
                <w:szCs w:val="24"/>
                <w:highlight w:val="none"/>
              </w:rPr>
              <w:t>18871-2002）</w:t>
            </w:r>
            <w:r>
              <w:rPr>
                <w:rFonts w:hint="eastAsia" w:ascii="Times New Roman" w:hAnsi="Times New Roman" w:cs="Times New Roman"/>
                <w:sz w:val="24"/>
                <w:szCs w:val="24"/>
                <w:highlight w:val="none"/>
                <w:lang w:val="en-US" w:eastAsia="zh-CN"/>
              </w:rPr>
              <w:t>和</w:t>
            </w:r>
            <w:r>
              <w:rPr>
                <w:rFonts w:hint="default" w:ascii="Times New Roman" w:hAnsi="Times New Roman" w:cs="Times New Roman" w:eastAsiaTheme="minorEastAsia"/>
                <w:sz w:val="24"/>
                <w:szCs w:val="24"/>
                <w:highlight w:val="none"/>
                <w:lang w:eastAsia="zh-CN"/>
              </w:rPr>
              <w:t>《放射诊断放射防护要求》（GBZ</w:t>
            </w:r>
            <w:r>
              <w:rPr>
                <w:rFonts w:hint="eastAsia" w:ascii="Times New Roman" w:hAnsi="Times New Roman" w:cs="Times New Roman" w:eastAsiaTheme="minorEastAsia"/>
                <w:sz w:val="24"/>
                <w:szCs w:val="24"/>
                <w:highlight w:val="none"/>
                <w:lang w:val="en-US" w:eastAsia="zh-CN"/>
              </w:rPr>
              <w:t xml:space="preserve"> </w:t>
            </w:r>
            <w:r>
              <w:rPr>
                <w:rFonts w:hint="default" w:ascii="Times New Roman" w:hAnsi="Times New Roman" w:cs="Times New Roman" w:eastAsiaTheme="minorEastAsia"/>
                <w:sz w:val="24"/>
                <w:szCs w:val="24"/>
                <w:highlight w:val="none"/>
                <w:lang w:eastAsia="zh-CN"/>
              </w:rPr>
              <w:t>130-2020）</w:t>
            </w:r>
            <w:r>
              <w:rPr>
                <w:rFonts w:hint="default" w:ascii="Times New Roman" w:hAnsi="Times New Roman" w:cs="Times New Roman" w:eastAsiaTheme="minorEastAsia"/>
                <w:kern w:val="0"/>
                <w:sz w:val="24"/>
                <w:szCs w:val="24"/>
                <w:highlight w:val="none"/>
              </w:rPr>
              <w:t>的要求。</w:t>
            </w:r>
          </w:p>
          <w:p w14:paraId="471DE505">
            <w:pPr>
              <w:pStyle w:val="9"/>
              <w:spacing w:line="500" w:lineRule="exact"/>
              <w:ind w:firstLine="480" w:firstLineChars="200"/>
              <w:jc w:val="left"/>
              <w:rPr>
                <w:rFonts w:hint="default" w:ascii="Times New Roman" w:cs="Times New Roman" w:hAnsiTheme="minorEastAsia" w:eastAsiaTheme="minorEastAsia"/>
                <w:kern w:val="0"/>
                <w:sz w:val="24"/>
                <w:szCs w:val="24"/>
                <w:highlight w:val="none"/>
              </w:rPr>
            </w:pPr>
            <w:r>
              <w:rPr>
                <w:rFonts w:hint="default" w:ascii="Times New Roman" w:cs="Times New Roman" w:hAnsiTheme="minorEastAsia" w:eastAsiaTheme="minorEastAsia"/>
                <w:kern w:val="0"/>
                <w:sz w:val="24"/>
                <w:szCs w:val="24"/>
                <w:highlight w:val="none"/>
              </w:rPr>
              <w:t>（3）现场检测结果</w:t>
            </w:r>
          </w:p>
          <w:p w14:paraId="6BC3BBFB">
            <w:pPr>
              <w:pStyle w:val="9"/>
              <w:spacing w:line="500" w:lineRule="exact"/>
              <w:ind w:firstLine="480" w:firstLineChars="200"/>
              <w:jc w:val="both"/>
              <w:rPr>
                <w:rFonts w:hint="default" w:ascii="Times New Roman" w:hAnsi="Times New Roman" w:cs="Times New Roman" w:eastAsiaTheme="minorEastAsia"/>
                <w:kern w:val="0"/>
                <w:sz w:val="24"/>
                <w:szCs w:val="24"/>
              </w:rPr>
            </w:pPr>
            <w:r>
              <w:rPr>
                <w:rFonts w:hint="eastAsia" w:ascii="Times New Roman" w:hAnsi="Times New Roman" w:cs="Times New Roman"/>
                <w:sz w:val="24"/>
                <w:szCs w:val="24"/>
                <w:lang w:val="en-US" w:eastAsia="zh-CN"/>
              </w:rPr>
              <w:t>DSA处于曝光状态下，DSA机房外</w:t>
            </w:r>
            <w:r>
              <w:rPr>
                <w:rFonts w:hint="default" w:ascii="Times New Roman" w:hAnsi="Times New Roman" w:cs="Times New Roman"/>
                <w:bCs/>
                <w:spacing w:val="2"/>
                <w:sz w:val="24"/>
              </w:rPr>
              <w:t>周围剂量当量率</w:t>
            </w:r>
            <w:r>
              <w:rPr>
                <w:rFonts w:hint="default" w:ascii="Times New Roman" w:hAnsi="Times New Roman" w:cs="Times New Roman"/>
                <w:sz w:val="24"/>
                <w:szCs w:val="24"/>
              </w:rPr>
              <w:t>检测值范围为（</w:t>
            </w:r>
            <w:r>
              <w:rPr>
                <w:rFonts w:hint="default" w:ascii="Times New Roman" w:hAnsi="Times New Roman" w:cs="Times New Roman"/>
                <w:sz w:val="24"/>
                <w:szCs w:val="24"/>
                <w:lang w:val="en-US" w:eastAsia="zh-CN"/>
              </w:rPr>
              <w:t>0.13~0.21</w:t>
            </w:r>
            <w:r>
              <w:rPr>
                <w:rFonts w:hint="default" w:ascii="Times New Roman" w:hAnsi="Times New Roman" w:cs="Times New Roman"/>
                <w:sz w:val="24"/>
                <w:szCs w:val="24"/>
              </w:rPr>
              <w:t>）</w:t>
            </w:r>
            <w:r>
              <w:rPr>
                <w:rFonts w:hint="default" w:ascii="Times New Roman" w:hAnsi="Times New Roman" w:cs="Times New Roman"/>
                <w:szCs w:val="21"/>
              </w:rPr>
              <w:sym w:font="Symbol" w:char="F06D"/>
            </w:r>
            <w:r>
              <w:rPr>
                <w:rFonts w:hint="default" w:ascii="Times New Roman" w:hAnsi="Times New Roman" w:cs="Times New Roman"/>
                <w:sz w:val="24"/>
                <w:szCs w:val="24"/>
              </w:rPr>
              <w:t>Sv/h，</w:t>
            </w:r>
            <w:r>
              <w:rPr>
                <w:rFonts w:hint="eastAsia" w:ascii="Times New Roman" w:hAnsi="Times New Roman" w:cs="Times New Roman"/>
                <w:sz w:val="24"/>
                <w:szCs w:val="24"/>
                <w:lang w:eastAsia="zh-CN"/>
              </w:rPr>
              <w:t>符合环境影响报告表中提出的</w:t>
            </w:r>
            <w:r>
              <w:rPr>
                <w:rFonts w:hint="default" w:ascii="Times New Roman" w:hAnsi="Times New Roman" w:cs="Times New Roman"/>
                <w:sz w:val="24"/>
                <w:szCs w:val="24"/>
              </w:rPr>
              <w:t>DSA</w:t>
            </w:r>
            <w:r>
              <w:rPr>
                <w:rFonts w:hint="eastAsia" w:ascii="Times New Roman" w:hAnsi="Times New Roman" w:cs="Times New Roman"/>
                <w:sz w:val="24"/>
                <w:szCs w:val="24"/>
                <w:lang w:eastAsia="zh-CN"/>
              </w:rPr>
              <w:t>机房</w:t>
            </w:r>
            <w:r>
              <w:rPr>
                <w:rFonts w:hint="default" w:ascii="Times New Roman" w:hAnsi="Times New Roman" w:cs="Times New Roman"/>
                <w:sz w:val="24"/>
                <w:szCs w:val="24"/>
              </w:rPr>
              <w:t>屏蔽层外30</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rPr>
              <w:t>cm处关注点处的剂量率目标控制值</w:t>
            </w:r>
            <w:r>
              <w:rPr>
                <w:rFonts w:hint="eastAsia" w:ascii="Times New Roman" w:hAnsi="Times New Roman" w:cs="Times New Roman"/>
                <w:sz w:val="24"/>
                <w:szCs w:val="24"/>
                <w:lang w:val="en-US" w:eastAsia="zh-CN"/>
              </w:rPr>
              <w:t xml:space="preserve">2.5 </w:t>
            </w:r>
            <w:r>
              <w:rPr>
                <w:rFonts w:hint="default" w:ascii="Times New Roman" w:hAnsi="Times New Roman" w:cs="Times New Roman"/>
                <w:szCs w:val="21"/>
              </w:rPr>
              <w:sym w:font="Symbol" w:char="F06D"/>
            </w:r>
            <w:r>
              <w:rPr>
                <w:rFonts w:hint="default" w:ascii="Times New Roman" w:hAnsi="Times New Roman" w:cs="Times New Roman"/>
                <w:sz w:val="24"/>
                <w:szCs w:val="24"/>
              </w:rPr>
              <w:t>Sv/h</w:t>
            </w:r>
            <w:r>
              <w:rPr>
                <w:rFonts w:hint="eastAsia" w:ascii="Times New Roman" w:hAnsi="Times New Roman" w:cs="Times New Roman"/>
                <w:sz w:val="24"/>
                <w:szCs w:val="24"/>
                <w:lang w:eastAsia="zh-CN"/>
              </w:rPr>
              <w:t>的</w:t>
            </w:r>
            <w:r>
              <w:rPr>
                <w:rFonts w:hint="default" w:ascii="Times New Roman" w:hAnsi="Times New Roman" w:cs="Times New Roman"/>
                <w:sz w:val="24"/>
                <w:szCs w:val="24"/>
              </w:rPr>
              <w:t>要求。</w:t>
            </w:r>
          </w:p>
          <w:p w14:paraId="03D50994">
            <w:pPr>
              <w:pStyle w:val="9"/>
              <w:spacing w:line="500" w:lineRule="exact"/>
              <w:ind w:firstLine="420" w:firstLineChars="200"/>
              <w:jc w:val="left"/>
              <w:rPr>
                <w:rFonts w:hint="default" w:ascii="Times New Roman" w:hAnsi="Times New Roman" w:cs="Times New Roman" w:eastAsiaTheme="minorEastAsia"/>
                <w:kern w:val="0"/>
                <w:sz w:val="24"/>
                <w:szCs w:val="24"/>
                <w:highlight w:val="none"/>
              </w:rPr>
            </w:pPr>
            <w:r>
              <w:rPr>
                <w:rFonts w:ascii="Times New Roman" w:hAnsi="Times New Roman" w:cs="Times New Roman"/>
                <w:bCs/>
                <w:highlight w:val="none"/>
              </w:rPr>
              <w:t>（</w:t>
            </w:r>
            <w:r>
              <w:rPr>
                <w:rFonts w:ascii="Times New Roman" w:hAnsi="Times New Roman" w:cs="Times New Roman" w:eastAsiaTheme="minorEastAsia"/>
                <w:kern w:val="0"/>
                <w:sz w:val="24"/>
                <w:szCs w:val="24"/>
                <w:highlight w:val="none"/>
              </w:rPr>
              <w:t>4）职业人员与公众受照剂量结果</w:t>
            </w:r>
          </w:p>
          <w:p w14:paraId="0F8CF05D">
            <w:pPr>
              <w:spacing w:line="500" w:lineRule="exact"/>
              <w:ind w:firstLine="480" w:firstLineChars="200"/>
              <w:rPr>
                <w:rFonts w:ascii="Times New Roman" w:hAnsi="Times New Roman"/>
                <w:kern w:val="0"/>
                <w:sz w:val="24"/>
                <w:szCs w:val="19"/>
                <w:highlight w:val="none"/>
              </w:rPr>
            </w:pPr>
            <w:r>
              <w:rPr>
                <w:rFonts w:hint="eastAsia" w:ascii="Times New Roman" w:hAnsi="Times New Roman"/>
                <w:kern w:val="0"/>
                <w:sz w:val="24"/>
                <w:szCs w:val="19"/>
                <w:highlight w:val="none"/>
                <w:lang w:val="en-US" w:eastAsia="zh-CN"/>
              </w:rPr>
              <w:t>根据验收检测周围剂量当量率数据估算结果，</w:t>
            </w:r>
            <w:r>
              <w:rPr>
                <w:rFonts w:hint="eastAsia" w:ascii="Times New Roman" w:hAnsi="Times New Roman"/>
                <w:kern w:val="0"/>
                <w:sz w:val="24"/>
                <w:szCs w:val="19"/>
                <w:lang w:eastAsia="zh-CN"/>
              </w:rPr>
              <w:t>本项目DSA职业工作人员所受年有效剂量、</w:t>
            </w:r>
            <w:r>
              <w:rPr>
                <w:rFonts w:hint="eastAsia" w:ascii="Times New Roman" w:hAnsi="Times New Roman"/>
                <w:kern w:val="0"/>
                <w:sz w:val="24"/>
                <w:szCs w:val="19"/>
                <w:highlight w:val="none"/>
                <w:lang w:eastAsia="zh-CN"/>
              </w:rPr>
              <w:t>眼晶体</w:t>
            </w:r>
            <w:r>
              <w:rPr>
                <w:rFonts w:hint="eastAsia" w:ascii="Times New Roman" w:hAnsi="Times New Roman"/>
                <w:kern w:val="0"/>
                <w:sz w:val="24"/>
                <w:szCs w:val="19"/>
                <w:lang w:eastAsia="zh-CN"/>
              </w:rPr>
              <w:t>所受有效剂量</w:t>
            </w:r>
            <w:r>
              <w:rPr>
                <w:rFonts w:hint="eastAsia" w:ascii="Times New Roman" w:hAnsi="Times New Roman"/>
                <w:kern w:val="0"/>
                <w:sz w:val="24"/>
                <w:szCs w:val="19"/>
                <w:highlight w:val="none"/>
                <w:lang w:eastAsia="zh-CN"/>
              </w:rPr>
              <w:t>和</w:t>
            </w:r>
            <w:r>
              <w:rPr>
                <w:rFonts w:hint="eastAsia" w:ascii="Times New Roman" w:hAnsi="Times New Roman"/>
                <w:kern w:val="0"/>
                <w:sz w:val="24"/>
                <w:szCs w:val="19"/>
                <w:lang w:eastAsia="zh-CN"/>
              </w:rPr>
              <w:t>四肢</w:t>
            </w:r>
            <w:r>
              <w:rPr>
                <w:rFonts w:hint="eastAsia" w:ascii="Times New Roman" w:hAnsi="Times New Roman"/>
                <w:kern w:val="0"/>
                <w:sz w:val="24"/>
                <w:szCs w:val="19"/>
                <w:highlight w:val="none"/>
                <w:lang w:eastAsia="zh-CN"/>
              </w:rPr>
              <w:t>所受有效剂量最</w:t>
            </w:r>
            <w:r>
              <w:rPr>
                <w:rFonts w:ascii="Times New Roman" w:hAnsi="Times New Roman"/>
                <w:kern w:val="0"/>
                <w:sz w:val="24"/>
                <w:szCs w:val="19"/>
                <w:highlight w:val="none"/>
              </w:rPr>
              <w:t>大</w:t>
            </w:r>
            <w:r>
              <w:rPr>
                <w:rFonts w:hint="eastAsia" w:ascii="Times New Roman" w:hAnsi="Times New Roman"/>
                <w:kern w:val="0"/>
                <w:sz w:val="24"/>
                <w:szCs w:val="19"/>
                <w:highlight w:val="none"/>
                <w:lang w:eastAsia="zh-CN"/>
              </w:rPr>
              <w:t>分别</w:t>
            </w:r>
            <w:r>
              <w:rPr>
                <w:rFonts w:ascii="Times New Roman" w:hAnsi="Times New Roman"/>
                <w:kern w:val="0"/>
                <w:sz w:val="24"/>
                <w:szCs w:val="19"/>
                <w:highlight w:val="none"/>
              </w:rPr>
              <w:t>为</w:t>
            </w:r>
            <w:r>
              <w:rPr>
                <w:rFonts w:hint="eastAsia" w:ascii="Times New Roman" w:hAnsi="Times New Roman"/>
                <w:kern w:val="0"/>
                <w:sz w:val="24"/>
                <w:szCs w:val="19"/>
                <w:highlight w:val="none"/>
                <w:lang w:val="en-US" w:eastAsia="zh-CN"/>
              </w:rPr>
              <w:t xml:space="preserve">0.32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w:t>
            </w:r>
            <w:r>
              <w:rPr>
                <w:rFonts w:hint="eastAsia" w:ascii="Times New Roman" w:hAnsi="Times New Roman"/>
                <w:kern w:val="0"/>
                <w:sz w:val="24"/>
                <w:szCs w:val="19"/>
                <w:highlight w:val="none"/>
                <w:lang w:val="en-US" w:eastAsia="zh-CN"/>
              </w:rPr>
              <w:t xml:space="preserve">0.14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和</w:t>
            </w:r>
            <w:r>
              <w:rPr>
                <w:rFonts w:hint="eastAsia" w:ascii="Times New Roman" w:hAnsi="Times New Roman"/>
                <w:kern w:val="0"/>
                <w:sz w:val="24"/>
                <w:szCs w:val="19"/>
                <w:highlight w:val="none"/>
                <w:lang w:val="en-US" w:eastAsia="zh-CN"/>
              </w:rPr>
              <w:t xml:space="preserve">54.44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，分别</w:t>
            </w:r>
            <w:r>
              <w:rPr>
                <w:rFonts w:ascii="Times New Roman" w:hAnsi="Times New Roman"/>
                <w:kern w:val="0"/>
                <w:sz w:val="24"/>
                <w:szCs w:val="19"/>
                <w:highlight w:val="none"/>
              </w:rPr>
              <w:t>低于《电离辐射防护与辐射源安全基本标准》</w:t>
            </w:r>
            <w:r>
              <w:rPr>
                <w:rFonts w:hint="eastAsia" w:ascii="Times New Roman" w:hAnsi="Times New Roman"/>
                <w:kern w:val="0"/>
                <w:sz w:val="24"/>
                <w:szCs w:val="19"/>
                <w:highlight w:val="none"/>
                <w:lang w:eastAsia="zh-CN"/>
              </w:rPr>
              <w:t>（</w:t>
            </w:r>
            <w:r>
              <w:rPr>
                <w:rFonts w:ascii="Times New Roman" w:hAnsi="Times New Roman"/>
                <w:kern w:val="0"/>
                <w:sz w:val="24"/>
                <w:szCs w:val="19"/>
                <w:highlight w:val="none"/>
              </w:rPr>
              <w:t>GB 18871-2002</w:t>
            </w:r>
            <w:r>
              <w:rPr>
                <w:rFonts w:hint="eastAsia" w:ascii="Times New Roman" w:hAnsi="Times New Roman"/>
                <w:kern w:val="0"/>
                <w:sz w:val="24"/>
                <w:szCs w:val="19"/>
                <w:highlight w:val="none"/>
                <w:lang w:eastAsia="zh-CN"/>
              </w:rPr>
              <w:t>）</w:t>
            </w:r>
            <w:r>
              <w:rPr>
                <w:rFonts w:ascii="Times New Roman" w:hAnsi="Times New Roman"/>
                <w:kern w:val="0"/>
                <w:sz w:val="24"/>
                <w:szCs w:val="19"/>
                <w:highlight w:val="none"/>
              </w:rPr>
              <w:t>中规定职业人员的</w:t>
            </w:r>
            <w:r>
              <w:rPr>
                <w:rFonts w:hint="eastAsia" w:ascii="Times New Roman" w:hAnsi="Times New Roman"/>
                <w:kern w:val="0"/>
                <w:sz w:val="24"/>
                <w:szCs w:val="19"/>
                <w:highlight w:val="none"/>
                <w:lang w:eastAsia="zh-CN"/>
              </w:rPr>
              <w:t>有效</w:t>
            </w:r>
            <w:r>
              <w:rPr>
                <w:rFonts w:ascii="Times New Roman" w:hAnsi="Times New Roman"/>
                <w:kern w:val="0"/>
                <w:sz w:val="24"/>
                <w:szCs w:val="19"/>
                <w:highlight w:val="none"/>
              </w:rPr>
              <w:t>剂量限值20</w:t>
            </w:r>
            <w:r>
              <w:rPr>
                <w:rFonts w:hint="eastAsia" w:ascii="Times New Roman" w:hAnsi="Times New Roman"/>
                <w:kern w:val="0"/>
                <w:sz w:val="24"/>
                <w:szCs w:val="19"/>
                <w:highlight w:val="none"/>
                <w:lang w:val="en-US" w:eastAsia="zh-CN"/>
              </w:rPr>
              <w:t xml:space="preserve">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，眼晶体</w:t>
            </w:r>
            <w:r>
              <w:rPr>
                <w:rFonts w:hint="eastAsia" w:ascii="Times New Roman" w:hAnsi="Times New Roman"/>
                <w:kern w:val="0"/>
                <w:sz w:val="24"/>
                <w:szCs w:val="19"/>
                <w:highlight w:val="none"/>
                <w:lang w:val="en-US" w:eastAsia="zh-CN"/>
              </w:rPr>
              <w:t xml:space="preserve">150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，四肢</w:t>
            </w:r>
            <w:r>
              <w:rPr>
                <w:rFonts w:hint="eastAsia" w:ascii="Times New Roman" w:hAnsi="Times New Roman"/>
                <w:kern w:val="0"/>
                <w:sz w:val="24"/>
                <w:szCs w:val="19"/>
                <w:highlight w:val="none"/>
                <w:lang w:val="en-US" w:eastAsia="zh-CN"/>
              </w:rPr>
              <w:t xml:space="preserve">500 </w:t>
            </w:r>
            <w:r>
              <w:rPr>
                <w:rFonts w:ascii="Times New Roman" w:hAnsi="Times New Roman"/>
                <w:kern w:val="0"/>
                <w:sz w:val="24"/>
                <w:szCs w:val="19"/>
                <w:highlight w:val="none"/>
              </w:rPr>
              <w:t>mSv/</w:t>
            </w:r>
            <w:r>
              <w:rPr>
                <w:rFonts w:hint="eastAsia" w:ascii="Times New Roman" w:hAnsi="Times New Roman"/>
                <w:kern w:val="0"/>
                <w:sz w:val="24"/>
                <w:szCs w:val="19"/>
                <w:highlight w:val="none"/>
                <w:lang w:val="en-US" w:eastAsia="zh-CN"/>
              </w:rPr>
              <w:t>a</w:t>
            </w:r>
            <w:r>
              <w:rPr>
                <w:rFonts w:ascii="Times New Roman" w:hAnsi="Times New Roman"/>
                <w:kern w:val="0"/>
                <w:sz w:val="24"/>
                <w:szCs w:val="19"/>
                <w:highlight w:val="none"/>
              </w:rPr>
              <w:t>，也低于</w:t>
            </w:r>
            <w:r>
              <w:rPr>
                <w:rFonts w:ascii="Times New Roman" w:hAnsi="Times New Roman" w:cs="Times New Roman"/>
                <w:kern w:val="0"/>
                <w:sz w:val="24"/>
                <w:szCs w:val="24"/>
                <w:highlight w:val="none"/>
              </w:rPr>
              <w:t>环境影响报告</w:t>
            </w:r>
            <w:r>
              <w:rPr>
                <w:rFonts w:hint="eastAsia" w:ascii="Times New Roman" w:hAnsi="Times New Roman" w:cs="Times New Roman"/>
                <w:kern w:val="0"/>
                <w:sz w:val="24"/>
                <w:szCs w:val="24"/>
                <w:highlight w:val="none"/>
                <w:lang w:eastAsia="zh-CN"/>
              </w:rPr>
              <w:t>表</w:t>
            </w:r>
            <w:r>
              <w:rPr>
                <w:rFonts w:ascii="Times New Roman" w:hAnsi="Times New Roman"/>
                <w:kern w:val="0"/>
                <w:sz w:val="24"/>
                <w:szCs w:val="19"/>
                <w:highlight w:val="none"/>
              </w:rPr>
              <w:t>中提出的</w:t>
            </w:r>
            <w:r>
              <w:rPr>
                <w:rFonts w:hint="eastAsia" w:ascii="Times New Roman" w:hAnsi="Times New Roman"/>
                <w:kern w:val="0"/>
                <w:sz w:val="24"/>
                <w:szCs w:val="19"/>
                <w:highlight w:val="none"/>
                <w:lang w:eastAsia="zh-CN"/>
              </w:rPr>
              <w:t>职业人员</w:t>
            </w:r>
            <w:r>
              <w:rPr>
                <w:rFonts w:hint="eastAsia" w:ascii="Times New Roman" w:hAnsi="Times New Roman"/>
                <w:kern w:val="0"/>
                <w:sz w:val="24"/>
                <w:szCs w:val="19"/>
                <w:highlight w:val="none"/>
                <w:lang w:val="en-US" w:eastAsia="zh-CN"/>
              </w:rPr>
              <w:t xml:space="preserve">5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，眼晶体</w:t>
            </w:r>
            <w:r>
              <w:rPr>
                <w:rFonts w:hint="eastAsia" w:ascii="Times New Roman" w:hAnsi="Times New Roman" w:cs="Times New Roman"/>
                <w:kern w:val="0"/>
                <w:sz w:val="24"/>
                <w:highlight w:val="none"/>
                <w:lang w:val="en-US" w:eastAsia="zh-CN"/>
              </w:rPr>
              <w:t xml:space="preserve">20 </w:t>
            </w:r>
            <w:r>
              <w:rPr>
                <w:rFonts w:hint="default" w:ascii="Times New Roman" w:hAnsi="Times New Roman" w:cs="Times New Roman"/>
                <w:kern w:val="0"/>
                <w:sz w:val="24"/>
                <w:highlight w:val="none"/>
                <w:lang w:val="en-US" w:eastAsia="zh-CN"/>
              </w:rPr>
              <w:t>mSv/a</w:t>
            </w:r>
            <w:r>
              <w:rPr>
                <w:rFonts w:hint="eastAsia" w:ascii="Times New Roman" w:hAnsi="Times New Roman"/>
                <w:kern w:val="0"/>
                <w:sz w:val="24"/>
                <w:szCs w:val="19"/>
                <w:highlight w:val="none"/>
                <w:lang w:eastAsia="zh-CN"/>
              </w:rPr>
              <w:t>，四肢</w:t>
            </w:r>
            <w:r>
              <w:rPr>
                <w:rFonts w:hint="eastAsia" w:ascii="Times New Roman" w:hAnsi="Times New Roman"/>
                <w:kern w:val="0"/>
                <w:sz w:val="24"/>
                <w:szCs w:val="19"/>
                <w:highlight w:val="none"/>
                <w:lang w:val="en-US" w:eastAsia="zh-CN"/>
              </w:rPr>
              <w:t xml:space="preserve">125 </w:t>
            </w:r>
            <w:r>
              <w:rPr>
                <w:rFonts w:ascii="Times New Roman" w:hAnsi="Times New Roman"/>
                <w:kern w:val="0"/>
                <w:sz w:val="24"/>
                <w:szCs w:val="19"/>
                <w:highlight w:val="none"/>
              </w:rPr>
              <w:t>mSv/a的管理剂量约束值。</w:t>
            </w:r>
          </w:p>
          <w:p w14:paraId="78FBF707">
            <w:pPr>
              <w:spacing w:line="500" w:lineRule="exact"/>
              <w:ind w:firstLine="480" w:firstLineChars="200"/>
              <w:rPr>
                <w:rFonts w:ascii="Times New Roman" w:hAnsi="Times New Roman" w:cs="Times New Roman"/>
                <w:sz w:val="24"/>
                <w:szCs w:val="24"/>
                <w:highlight w:val="none"/>
              </w:rPr>
            </w:pPr>
            <w:r>
              <w:rPr>
                <w:rFonts w:hint="eastAsia" w:ascii="Times New Roman" w:hAnsi="Times New Roman"/>
                <w:kern w:val="0"/>
                <w:sz w:val="24"/>
                <w:szCs w:val="19"/>
                <w:highlight w:val="none"/>
                <w:lang w:val="en-US" w:eastAsia="zh-CN"/>
              </w:rPr>
              <w:t>根据验收监测当量剂量率数据估算，</w:t>
            </w:r>
            <w:r>
              <w:rPr>
                <w:rFonts w:hint="eastAsia" w:ascii="Times New Roman" w:hAnsi="Times New Roman" w:cs="Times New Roman"/>
                <w:kern w:val="0"/>
                <w:sz w:val="24"/>
                <w:szCs w:val="24"/>
                <w:highlight w:val="none"/>
                <w:lang w:eastAsia="zh-CN"/>
              </w:rPr>
              <w:t>本项目</w:t>
            </w:r>
            <w:r>
              <w:rPr>
                <w:rFonts w:hint="default" w:ascii="Times New Roman" w:hAnsi="Times New Roman" w:cs="Times New Roman"/>
                <w:kern w:val="0"/>
                <w:sz w:val="24"/>
                <w:szCs w:val="24"/>
                <w:highlight w:val="none"/>
                <w:lang w:eastAsia="zh-CN"/>
              </w:rPr>
              <w:t>公众</w:t>
            </w:r>
            <w:r>
              <w:rPr>
                <w:rFonts w:hint="eastAsia" w:ascii="Times New Roman" w:hAnsi="Times New Roman" w:cs="Times New Roman"/>
                <w:kern w:val="0"/>
                <w:sz w:val="24"/>
                <w:szCs w:val="24"/>
                <w:highlight w:val="none"/>
                <w:lang w:eastAsia="zh-CN"/>
              </w:rPr>
              <w:t>及环境敏感目标公众</w:t>
            </w:r>
            <w:r>
              <w:rPr>
                <w:rFonts w:hint="default" w:ascii="Times New Roman" w:hAnsi="Times New Roman" w:cs="Times New Roman"/>
                <w:kern w:val="0"/>
                <w:sz w:val="24"/>
                <w:szCs w:val="24"/>
                <w:highlight w:val="none"/>
                <w:lang w:eastAsia="zh-CN"/>
              </w:rPr>
              <w:t>成员</w:t>
            </w:r>
            <w:r>
              <w:rPr>
                <w:rFonts w:ascii="Times New Roman" w:hAnsi="Times New Roman" w:cs="Times New Roman"/>
                <w:kern w:val="0"/>
                <w:sz w:val="24"/>
                <w:szCs w:val="24"/>
                <w:highlight w:val="none"/>
              </w:rPr>
              <w:t>有效剂量最大值为</w:t>
            </w:r>
            <w:r>
              <w:rPr>
                <w:rFonts w:hint="eastAsia" w:ascii="Times New Roman" w:hAnsi="Times New Roman" w:cs="Times New Roman"/>
                <w:kern w:val="0"/>
                <w:sz w:val="24"/>
                <w:szCs w:val="24"/>
                <w:highlight w:val="none"/>
                <w:lang w:val="en-US" w:eastAsia="zh-CN"/>
              </w:rPr>
              <w:t xml:space="preserve">0.02 </w:t>
            </w:r>
            <w:r>
              <w:rPr>
                <w:rFonts w:ascii="Times New Roman" w:hAnsi="Times New Roman" w:cs="Times New Roman"/>
                <w:kern w:val="0"/>
                <w:sz w:val="24"/>
                <w:szCs w:val="24"/>
                <w:highlight w:val="none"/>
              </w:rPr>
              <w:t>mSv/a，</w:t>
            </w:r>
            <w:r>
              <w:rPr>
                <w:rFonts w:hint="eastAsia" w:ascii="Times New Roman" w:hAnsi="Times New Roman" w:cs="Times New Roman"/>
                <w:kern w:val="0"/>
                <w:sz w:val="24"/>
                <w:szCs w:val="24"/>
                <w:highlight w:val="none"/>
                <w:lang w:eastAsia="zh-CN"/>
              </w:rPr>
              <w:t>符合</w:t>
            </w:r>
            <w:r>
              <w:rPr>
                <w:rFonts w:ascii="Times New Roman" w:hAnsi="Times New Roman" w:cs="Times New Roman"/>
                <w:kern w:val="0"/>
                <w:sz w:val="24"/>
                <w:szCs w:val="24"/>
                <w:highlight w:val="none"/>
              </w:rPr>
              <w:t>《电离辐射防护与辐射源安全基本标准》（GB 18871-2002）中规定</w:t>
            </w:r>
            <w:r>
              <w:rPr>
                <w:rFonts w:hint="eastAsia" w:ascii="Times New Roman" w:hAnsi="Times New Roman" w:cs="Times New Roman"/>
                <w:kern w:val="0"/>
                <w:sz w:val="24"/>
                <w:szCs w:val="24"/>
                <w:highlight w:val="none"/>
                <w:lang w:eastAsia="zh-CN"/>
              </w:rPr>
              <w:t>的公众成员</w:t>
            </w:r>
            <w:r>
              <w:rPr>
                <w:rFonts w:ascii="Times New Roman" w:hAnsi="Times New Roman" w:cs="Times New Roman"/>
                <w:kern w:val="0"/>
                <w:sz w:val="24"/>
                <w:szCs w:val="24"/>
                <w:highlight w:val="none"/>
              </w:rPr>
              <w:t>剂量限值</w:t>
            </w:r>
            <w:r>
              <w:rPr>
                <w:rFonts w:hint="eastAsia" w:ascii="Times New Roman" w:hAnsi="Times New Roman" w:cs="Times New Roman"/>
                <w:kern w:val="0"/>
                <w:sz w:val="24"/>
                <w:szCs w:val="24"/>
                <w:highlight w:val="none"/>
                <w:lang w:val="en-US" w:eastAsia="zh-CN"/>
              </w:rPr>
              <w:t xml:space="preserve">1.0 </w:t>
            </w:r>
            <w:r>
              <w:rPr>
                <w:rFonts w:ascii="Times New Roman" w:hAnsi="Times New Roman" w:cs="Times New Roman"/>
                <w:kern w:val="0"/>
                <w:sz w:val="24"/>
                <w:szCs w:val="24"/>
                <w:highlight w:val="none"/>
              </w:rPr>
              <w:t>mSv/a</w:t>
            </w:r>
            <w:r>
              <w:rPr>
                <w:rFonts w:hint="eastAsia" w:ascii="Times New Roman" w:hAnsi="Times New Roman" w:cs="Times New Roman"/>
                <w:kern w:val="0"/>
                <w:sz w:val="24"/>
                <w:szCs w:val="24"/>
                <w:highlight w:val="none"/>
                <w:lang w:eastAsia="zh-CN"/>
              </w:rPr>
              <w:t>的要求</w:t>
            </w:r>
            <w:r>
              <w:rPr>
                <w:rFonts w:ascii="Times New Roman" w:hAnsi="Times New Roman" w:cs="Times New Roman"/>
                <w:kern w:val="0"/>
                <w:sz w:val="24"/>
                <w:szCs w:val="24"/>
                <w:highlight w:val="none"/>
              </w:rPr>
              <w:t>，也</w:t>
            </w:r>
            <w:r>
              <w:rPr>
                <w:rFonts w:hint="eastAsia" w:ascii="Times New Roman" w:hAnsi="Times New Roman" w:cs="Times New Roman"/>
                <w:kern w:val="0"/>
                <w:sz w:val="24"/>
                <w:szCs w:val="24"/>
                <w:highlight w:val="none"/>
                <w:lang w:eastAsia="zh-CN"/>
              </w:rPr>
              <w:t>符合</w:t>
            </w:r>
            <w:r>
              <w:rPr>
                <w:rFonts w:ascii="Times New Roman" w:hAnsi="Times New Roman" w:cs="Times New Roman"/>
                <w:kern w:val="0"/>
                <w:sz w:val="24"/>
                <w:szCs w:val="24"/>
                <w:highlight w:val="none"/>
              </w:rPr>
              <w:t>环境影响报告</w:t>
            </w:r>
            <w:r>
              <w:rPr>
                <w:rFonts w:hint="eastAsia" w:ascii="Times New Roman" w:hAnsi="Times New Roman" w:cs="Times New Roman"/>
                <w:kern w:val="0"/>
                <w:sz w:val="24"/>
                <w:szCs w:val="24"/>
                <w:highlight w:val="none"/>
                <w:lang w:eastAsia="zh-CN"/>
              </w:rPr>
              <w:t>表</w:t>
            </w:r>
            <w:r>
              <w:rPr>
                <w:rFonts w:ascii="Times New Roman" w:hAnsi="Times New Roman" w:cs="Times New Roman"/>
                <w:kern w:val="0"/>
                <w:sz w:val="24"/>
                <w:szCs w:val="24"/>
                <w:highlight w:val="none"/>
              </w:rPr>
              <w:t>提出的</w:t>
            </w:r>
            <w:r>
              <w:rPr>
                <w:rFonts w:hint="eastAsia" w:ascii="Times New Roman" w:hAnsi="Times New Roman" w:cs="Times New Roman"/>
                <w:kern w:val="0"/>
                <w:sz w:val="24"/>
                <w:szCs w:val="24"/>
                <w:highlight w:val="none"/>
                <w:lang w:eastAsia="zh-CN"/>
              </w:rPr>
              <w:t>公众成员</w:t>
            </w:r>
            <w:r>
              <w:rPr>
                <w:rFonts w:ascii="Times New Roman" w:hAnsi="Times New Roman" w:cs="Times New Roman"/>
                <w:kern w:val="0"/>
                <w:sz w:val="24"/>
                <w:szCs w:val="24"/>
                <w:highlight w:val="none"/>
              </w:rPr>
              <w:t>年剂量管理约束值</w:t>
            </w:r>
            <w:r>
              <w:rPr>
                <w:rFonts w:hint="eastAsia" w:ascii="Times New Roman" w:hAnsi="Times New Roman" w:cs="Times New Roman"/>
                <w:sz w:val="24"/>
                <w:highlight w:val="none"/>
                <w:lang w:val="en-US" w:eastAsia="zh-CN"/>
              </w:rPr>
              <w:t>0.25</w:t>
            </w:r>
            <w:r>
              <w:rPr>
                <w:rFonts w:ascii="Times New Roman" w:hAnsi="Times New Roman" w:cs="Times New Roman"/>
                <w:sz w:val="24"/>
                <w:highlight w:val="none"/>
              </w:rPr>
              <w:t xml:space="preserve"> </w:t>
            </w:r>
            <w:r>
              <w:rPr>
                <w:rFonts w:hint="eastAsia" w:ascii="Times New Roman" w:hAnsi="Times New Roman" w:cs="Times New Roman"/>
                <w:sz w:val="24"/>
                <w:highlight w:val="none"/>
              </w:rPr>
              <w:t>mSv</w:t>
            </w:r>
            <w:r>
              <w:rPr>
                <w:rFonts w:hint="eastAsia" w:ascii="Times New Roman" w:hAnsi="Times New Roman" w:cs="Times New Roman"/>
                <w:sz w:val="24"/>
                <w:highlight w:val="none"/>
                <w:lang w:val="en-US" w:eastAsia="zh-CN"/>
              </w:rPr>
              <w:t>/a的要求</w:t>
            </w:r>
            <w:r>
              <w:rPr>
                <w:rFonts w:ascii="Times New Roman" w:hAnsi="Times New Roman" w:cs="Times New Roman"/>
                <w:sz w:val="24"/>
                <w:szCs w:val="24"/>
                <w:highlight w:val="none"/>
              </w:rPr>
              <w:t>。</w:t>
            </w:r>
          </w:p>
          <w:p w14:paraId="00A90D8C">
            <w:pPr>
              <w:pStyle w:val="15"/>
              <w:keepNext w:val="0"/>
              <w:keepLines w:val="0"/>
              <w:pageBreakBefore w:val="0"/>
              <w:widowControl/>
              <w:kinsoku/>
              <w:wordWrap/>
              <w:overflowPunct/>
              <w:topLinePunct w:val="0"/>
              <w:autoSpaceDE/>
              <w:autoSpaceDN/>
              <w:bidi w:val="0"/>
              <w:adjustRightInd/>
              <w:snapToGrid/>
              <w:spacing w:before="0" w:beforeAutospacing="0" w:after="0" w:afterAutospacing="0" w:line="500" w:lineRule="exact"/>
              <w:ind w:firstLine="592" w:firstLineChars="247"/>
              <w:jc w:val="both"/>
              <w:textAlignment w:val="auto"/>
              <w:rPr>
                <w:rFonts w:hint="default" w:ascii="Times New Roman" w:hAnsi="Times New Roman" w:cs="Times New Roman" w:eastAsiaTheme="minorEastAsia"/>
                <w:b w:val="0"/>
                <w:bCs w:val="0"/>
                <w:sz w:val="24"/>
                <w:szCs w:val="24"/>
                <w:highlight w:val="none"/>
              </w:rPr>
            </w:pPr>
            <w:r>
              <w:rPr>
                <w:rFonts w:hint="default" w:ascii="Times New Roman" w:hAnsi="Times New Roman" w:cs="Times New Roman" w:eastAsiaTheme="minorEastAsia"/>
                <w:b w:val="0"/>
                <w:bCs w:val="0"/>
                <w:sz w:val="24"/>
                <w:szCs w:val="24"/>
                <w:highlight w:val="none"/>
              </w:rPr>
              <w:t>综上所述，</w:t>
            </w:r>
            <w:r>
              <w:rPr>
                <w:rFonts w:hint="eastAsia" w:ascii="Times New Roman" w:hAnsi="Times New Roman" w:cs="Times New Roman"/>
                <w:highlight w:val="none"/>
                <w:lang w:eastAsia="zh-CN"/>
              </w:rPr>
              <w:t>莒南县中医医院DSA装置应用项目</w:t>
            </w:r>
            <w:r>
              <w:rPr>
                <w:rFonts w:hint="default" w:ascii="Times New Roman" w:hAnsi="Times New Roman" w:cs="Times New Roman" w:eastAsiaTheme="minorEastAsia"/>
                <w:b w:val="0"/>
                <w:bCs w:val="0"/>
                <w:sz w:val="24"/>
                <w:szCs w:val="24"/>
                <w:highlight w:val="none"/>
              </w:rPr>
              <w:t>基本落实了辐射安全管理制度和辐射安全防护各项措施，根据调查、</w:t>
            </w:r>
            <w:r>
              <w:rPr>
                <w:rFonts w:hint="default" w:ascii="Times New Roman" w:hAnsi="Times New Roman" w:cs="Times New Roman"/>
                <w:b w:val="0"/>
                <w:bCs w:val="0"/>
                <w:sz w:val="24"/>
                <w:szCs w:val="24"/>
                <w:highlight w:val="none"/>
                <w:lang w:eastAsia="zh-CN"/>
              </w:rPr>
              <w:t>检测</w:t>
            </w:r>
            <w:r>
              <w:rPr>
                <w:rFonts w:hint="default" w:ascii="Times New Roman" w:hAnsi="Times New Roman" w:cs="Times New Roman" w:eastAsiaTheme="minorEastAsia"/>
                <w:b w:val="0"/>
                <w:bCs w:val="0"/>
                <w:sz w:val="24"/>
                <w:szCs w:val="24"/>
                <w:highlight w:val="none"/>
              </w:rPr>
              <w:t>和分析的结果，从技术角度论证，</w:t>
            </w:r>
            <w:r>
              <w:rPr>
                <w:rFonts w:hint="eastAsia" w:ascii="Times New Roman" w:hAnsi="Times New Roman" w:cs="Times New Roman"/>
                <w:highlight w:val="none"/>
                <w:lang w:eastAsia="zh-CN"/>
              </w:rPr>
              <w:t>莒南县中医医院DSA装置应用项目</w:t>
            </w:r>
            <w:r>
              <w:rPr>
                <w:rFonts w:hint="default" w:ascii="Times New Roman" w:hAnsi="Times New Roman" w:cs="Times New Roman" w:eastAsiaTheme="minorEastAsia"/>
                <w:b w:val="0"/>
                <w:bCs w:val="0"/>
                <w:sz w:val="24"/>
                <w:szCs w:val="24"/>
                <w:highlight w:val="none"/>
              </w:rPr>
              <w:t>符合建设项目竣工环境保护验收条件。</w:t>
            </w:r>
          </w:p>
          <w:p w14:paraId="32C7198C">
            <w:pPr>
              <w:spacing w:line="500" w:lineRule="exact"/>
              <w:rPr>
                <w:rFonts w:ascii="Times New Roman" w:hAnsi="Times New Roman" w:cs="Times New Roman"/>
                <w:b/>
                <w:kern w:val="0"/>
                <w:sz w:val="24"/>
                <w:szCs w:val="24"/>
              </w:rPr>
            </w:pPr>
            <w:r>
              <w:rPr>
                <w:rFonts w:hint="eastAsia" w:ascii="Times New Roman" w:hAnsi="Times New Roman" w:cs="Times New Roman"/>
                <w:b/>
                <w:kern w:val="0"/>
                <w:sz w:val="24"/>
                <w:szCs w:val="24"/>
                <w:lang w:val="en-US" w:eastAsia="zh-CN"/>
              </w:rPr>
              <w:t>8</w:t>
            </w:r>
            <w:r>
              <w:rPr>
                <w:rFonts w:ascii="Times New Roman" w:hAnsi="Times New Roman" w:cs="Times New Roman"/>
                <w:b/>
                <w:kern w:val="0"/>
                <w:sz w:val="24"/>
                <w:szCs w:val="24"/>
              </w:rPr>
              <w:t>.2 建议</w:t>
            </w:r>
          </w:p>
          <w:p w14:paraId="7B2C4BFA">
            <w:pPr>
              <w:pStyle w:val="9"/>
              <w:spacing w:line="500" w:lineRule="exact"/>
              <w:ind w:firstLine="480" w:firstLineChars="200"/>
              <w:jc w:val="left"/>
              <w:rPr>
                <w:rFonts w:hint="eastAsia" w:ascii="Times New Roman" w:hAnsi="Times New Roman" w:cs="Times New Roman" w:eastAsiaTheme="minorEastAsia"/>
                <w:kern w:val="0"/>
                <w:sz w:val="24"/>
                <w:szCs w:val="24"/>
                <w:lang w:eastAsia="zh-CN"/>
              </w:rPr>
            </w:pPr>
            <w:r>
              <w:rPr>
                <w:rFonts w:hint="eastAsia" w:ascii="Times New Roman" w:hAnsi="Times New Roman" w:cs="Times New Roman" w:eastAsiaTheme="minorEastAsia"/>
                <w:kern w:val="0"/>
                <w:sz w:val="24"/>
                <w:szCs w:val="24"/>
                <w:lang w:val="en-US" w:eastAsia="zh-CN"/>
              </w:rPr>
              <w:t>（1）根据医院实际工作负荷，增配一定数量的辐射工作人员。</w:t>
            </w:r>
          </w:p>
          <w:p w14:paraId="0112EA38">
            <w:pPr>
              <w:pStyle w:val="9"/>
              <w:spacing w:line="500" w:lineRule="exact"/>
              <w:ind w:firstLine="480" w:firstLineChars="200"/>
              <w:jc w:val="left"/>
              <w:rPr>
                <w:rFonts w:hint="default" w:ascii="Times New Roman" w:hAnsi="Times New Roman" w:cs="Times New Roman" w:eastAsiaTheme="minorEastAsia"/>
                <w:kern w:val="0"/>
                <w:sz w:val="24"/>
                <w:szCs w:val="24"/>
              </w:rPr>
            </w:pPr>
            <w:r>
              <w:rPr>
                <w:rFonts w:hint="eastAsia" w:ascii="Times New Roman" w:hAnsi="Times New Roman" w:cs="Times New Roman" w:eastAsiaTheme="minorEastAsia"/>
                <w:kern w:val="0"/>
                <w:sz w:val="24"/>
                <w:szCs w:val="24"/>
                <w:lang w:eastAsia="zh-CN"/>
              </w:rPr>
              <w:t>（</w:t>
            </w:r>
            <w:r>
              <w:rPr>
                <w:rFonts w:hint="eastAsia" w:ascii="Times New Roman" w:hAnsi="Times New Roman" w:cs="Times New Roman" w:eastAsiaTheme="minorEastAsia"/>
                <w:kern w:val="0"/>
                <w:sz w:val="24"/>
                <w:szCs w:val="24"/>
                <w:lang w:val="en-US" w:eastAsia="zh-CN"/>
              </w:rPr>
              <w:t>2</w:t>
            </w:r>
            <w:r>
              <w:rPr>
                <w:rFonts w:hint="eastAsia" w:ascii="Times New Roman" w:hAnsi="Times New Roman" w:cs="Times New Roman" w:eastAsiaTheme="minorEastAsia"/>
                <w:kern w:val="0"/>
                <w:sz w:val="24"/>
                <w:szCs w:val="24"/>
                <w:lang w:eastAsia="zh-CN"/>
              </w:rPr>
              <w:t>）</w:t>
            </w:r>
            <w:r>
              <w:rPr>
                <w:rFonts w:hint="eastAsia" w:ascii="Times New Roman" w:hAnsi="Times New Roman" w:cs="Times New Roman" w:eastAsiaTheme="minorEastAsia"/>
                <w:kern w:val="0"/>
                <w:sz w:val="24"/>
                <w:szCs w:val="24"/>
                <w:lang w:val="en-US" w:eastAsia="zh-CN"/>
              </w:rPr>
              <w:t>适时修订辐射安全管理制度，做好自主检测和个人剂量监测。</w:t>
            </w:r>
          </w:p>
          <w:p w14:paraId="20661FD8">
            <w:pPr>
              <w:pStyle w:val="9"/>
              <w:keepNext w:val="0"/>
              <w:keepLines w:val="0"/>
              <w:pageBreakBefore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cs="Times New Roman" w:eastAsiaTheme="minorEastAsia"/>
                <w:kern w:val="0"/>
                <w:sz w:val="24"/>
                <w:szCs w:val="24"/>
                <w:lang w:val="en-US" w:eastAsia="zh-CN"/>
              </w:rPr>
            </w:pPr>
            <w:r>
              <w:rPr>
                <w:rFonts w:hint="eastAsia" w:ascii="Times New Roman" w:hAnsi="Times New Roman" w:cs="Times New Roman" w:eastAsiaTheme="minorEastAsia"/>
                <w:kern w:val="0"/>
                <w:sz w:val="24"/>
                <w:szCs w:val="24"/>
                <w:lang w:eastAsia="zh-CN"/>
              </w:rPr>
              <w:t>（</w:t>
            </w:r>
            <w:r>
              <w:rPr>
                <w:rFonts w:hint="eastAsia" w:ascii="Times New Roman" w:hAnsi="Times New Roman" w:cs="Times New Roman" w:eastAsiaTheme="minorEastAsia"/>
                <w:kern w:val="0"/>
                <w:sz w:val="24"/>
                <w:szCs w:val="24"/>
                <w:lang w:val="en-US" w:eastAsia="zh-CN"/>
              </w:rPr>
              <w:t>3</w:t>
            </w:r>
            <w:r>
              <w:rPr>
                <w:rFonts w:hint="eastAsia" w:ascii="Times New Roman" w:hAnsi="Times New Roman" w:cs="Times New Roman" w:eastAsiaTheme="minorEastAsia"/>
                <w:kern w:val="0"/>
                <w:sz w:val="24"/>
                <w:szCs w:val="24"/>
                <w:lang w:eastAsia="zh-CN"/>
              </w:rPr>
              <w:t>）</w:t>
            </w:r>
            <w:r>
              <w:rPr>
                <w:rFonts w:hint="eastAsia" w:ascii="Times New Roman" w:hAnsi="Times New Roman" w:cs="Times New Roman" w:eastAsiaTheme="minorEastAsia"/>
                <w:kern w:val="0"/>
                <w:sz w:val="24"/>
                <w:szCs w:val="24"/>
                <w:lang w:val="en-US" w:eastAsia="zh-CN"/>
              </w:rPr>
              <w:t>定期检查辐射安全设施，确保有效运行。</w:t>
            </w:r>
          </w:p>
          <w:p w14:paraId="256DF794">
            <w:pPr>
              <w:pStyle w:val="9"/>
              <w:keepNext w:val="0"/>
              <w:keepLines w:val="0"/>
              <w:pageBreakBefore w:val="0"/>
              <w:kinsoku/>
              <w:wordWrap/>
              <w:overflowPunct/>
              <w:topLinePunct w:val="0"/>
              <w:autoSpaceDE/>
              <w:autoSpaceDN/>
              <w:bidi w:val="0"/>
              <w:adjustRightInd/>
              <w:snapToGrid/>
              <w:spacing w:line="500" w:lineRule="exact"/>
              <w:jc w:val="left"/>
              <w:textAlignment w:val="auto"/>
              <w:rPr>
                <w:rFonts w:hint="default" w:ascii="Times New Roman" w:hAnsi="Times New Roman" w:cs="Times New Roman" w:eastAsiaTheme="minorEastAsia"/>
                <w:kern w:val="0"/>
                <w:sz w:val="24"/>
                <w:szCs w:val="24"/>
                <w:lang w:val="en-US" w:eastAsia="zh-CN"/>
              </w:rPr>
            </w:pPr>
          </w:p>
        </w:tc>
      </w:tr>
      <w:bookmarkEnd w:id="64"/>
      <w:bookmarkEnd w:id="65"/>
      <w:bookmarkEnd w:id="66"/>
    </w:tbl>
    <w:p w14:paraId="0AFD32D7">
      <w:pPr>
        <w:keepNext w:val="0"/>
        <w:keepLines w:val="0"/>
        <w:pageBreakBefore w:val="0"/>
        <w:widowControl/>
        <w:kinsoku/>
        <w:wordWrap/>
        <w:overflowPunct/>
        <w:topLinePunct w:val="0"/>
        <w:autoSpaceDE/>
        <w:autoSpaceDN/>
        <w:bidi w:val="0"/>
        <w:adjustRightInd/>
        <w:snapToGrid/>
        <w:jc w:val="left"/>
        <w:textAlignment w:val="auto"/>
        <w:outlineLvl w:val="0"/>
        <w:rPr>
          <w:rFonts w:ascii="Times New Roman" w:hAnsi="Times New Roman" w:eastAsia="宋体" w:cs="Times New Roman"/>
          <w:b/>
          <w:sz w:val="28"/>
          <w:szCs w:val="28"/>
        </w:rPr>
      </w:pPr>
      <w:bookmarkStart w:id="67" w:name="_Toc8614_WPSOffice_Level1"/>
      <w:bookmarkStart w:id="68" w:name="_Toc7346_WPSOffice_Level1"/>
      <w:bookmarkStart w:id="69" w:name="_Toc16249_WPSOffice_Level1"/>
      <w:bookmarkStart w:id="70" w:name="_Toc31430"/>
      <w:r>
        <w:rPr>
          <w:rFonts w:ascii="Times New Roman" w:hAnsi="Times New Roman" w:cs="Times New Roman"/>
          <w:b/>
          <w:sz w:val="28"/>
          <w:szCs w:val="28"/>
        </w:rPr>
        <w:br w:type="page"/>
      </w:r>
      <w:bookmarkStart w:id="71" w:name="_Toc24372"/>
      <w:bookmarkStart w:id="72" w:name="_Toc1394"/>
      <w:bookmarkStart w:id="73" w:name="_Toc27488"/>
      <w:bookmarkStart w:id="74" w:name="_Toc5955"/>
      <w:bookmarkStart w:id="75" w:name="_Toc21020"/>
      <w:bookmarkStart w:id="76" w:name="_Toc532"/>
      <w:bookmarkStart w:id="77" w:name="_Toc10292"/>
      <w:bookmarkStart w:id="78" w:name="_Toc4440"/>
      <w:r>
        <w:rPr>
          <w:rFonts w:ascii="Times New Roman" w:hAnsi="Times New Roman" w:eastAsia="宋体" w:cs="Times New Roman"/>
          <w:b/>
          <w:sz w:val="28"/>
          <w:szCs w:val="28"/>
          <w:highlight w:val="none"/>
        </w:rPr>
        <w:t xml:space="preserve">附件1 </w:t>
      </w:r>
      <w:bookmarkEnd w:id="67"/>
      <w:bookmarkEnd w:id="68"/>
      <w:r>
        <w:rPr>
          <w:rFonts w:ascii="Times New Roman" w:hAnsi="Times New Roman" w:eastAsia="宋体" w:cs="Times New Roman"/>
          <w:b/>
          <w:sz w:val="28"/>
          <w:szCs w:val="28"/>
          <w:highlight w:val="none"/>
        </w:rPr>
        <w:t>委托书</w:t>
      </w:r>
      <w:bookmarkEnd w:id="69"/>
      <w:bookmarkEnd w:id="71"/>
      <w:bookmarkEnd w:id="72"/>
      <w:bookmarkEnd w:id="73"/>
      <w:bookmarkEnd w:id="74"/>
      <w:bookmarkEnd w:id="75"/>
      <w:bookmarkEnd w:id="76"/>
      <w:bookmarkEnd w:id="77"/>
      <w:bookmarkEnd w:id="78"/>
      <w:bookmarkStart w:id="79" w:name="_Toc19285_WPSOffice_Level1"/>
      <w:bookmarkStart w:id="80" w:name="_Toc29288_WPSOffice_Level1"/>
    </w:p>
    <w:p w14:paraId="4F60EBD2">
      <w:pPr>
        <w:widowControl/>
        <w:jc w:val="center"/>
        <w:outlineLvl w:val="0"/>
        <w:rPr>
          <w:rFonts w:hint="eastAsia" w:ascii="Times New Roman" w:hAnsi="Times New Roman" w:eastAsia="宋体" w:cs="Times New Roman"/>
          <w:b/>
          <w:sz w:val="28"/>
          <w:szCs w:val="28"/>
          <w:lang w:eastAsia="zh-CN"/>
        </w:rPr>
      </w:pPr>
      <w:r>
        <w:rPr>
          <w:rFonts w:hint="eastAsia" w:ascii="Times New Roman" w:hAnsi="Times New Roman" w:eastAsia="宋体" w:cs="Times New Roman"/>
          <w:b/>
          <w:sz w:val="28"/>
          <w:szCs w:val="28"/>
          <w:lang w:eastAsia="zh-CN"/>
        </w:rPr>
        <w:drawing>
          <wp:inline distT="0" distB="0" distL="114300" distR="114300">
            <wp:extent cx="5735955" cy="8103235"/>
            <wp:effectExtent l="0" t="0" r="17145" b="12065"/>
            <wp:docPr id="2" name="图片 2" descr="新建 DOC 文档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新建 DOC 文档_01"/>
                    <pic:cNvPicPr>
                      <a:picLocks noChangeAspect="1"/>
                    </pic:cNvPicPr>
                  </pic:nvPicPr>
                  <pic:blipFill>
                    <a:blip r:embed="rId53"/>
                    <a:srcRect l="9691" t="4909" r="7152" b="12034"/>
                    <a:stretch>
                      <a:fillRect/>
                    </a:stretch>
                  </pic:blipFill>
                  <pic:spPr>
                    <a:xfrm>
                      <a:off x="0" y="0"/>
                      <a:ext cx="5735955" cy="8103235"/>
                    </a:xfrm>
                    <a:prstGeom prst="rect">
                      <a:avLst/>
                    </a:prstGeom>
                  </pic:spPr>
                </pic:pic>
              </a:graphicData>
            </a:graphic>
          </wp:inline>
        </w:drawing>
      </w:r>
    </w:p>
    <w:p w14:paraId="75426166">
      <w:pPr>
        <w:widowControl/>
        <w:jc w:val="center"/>
        <w:rPr>
          <w:rFonts w:hint="eastAsia" w:ascii="Times New Roman" w:hAnsi="Times New Roman" w:cs="Times New Roman" w:eastAsiaTheme="minorEastAsia"/>
          <w:b/>
          <w:sz w:val="24"/>
          <w:szCs w:val="24"/>
          <w:lang w:eastAsia="zh-CN"/>
        </w:rPr>
      </w:pPr>
    </w:p>
    <w:p w14:paraId="286A00F4">
      <w:pPr>
        <w:widowControl/>
        <w:jc w:val="left"/>
        <w:rPr>
          <w:rFonts w:ascii="Times New Roman" w:hAnsi="Times New Roman"/>
          <w:sz w:val="24"/>
          <w:szCs w:val="20"/>
        </w:rPr>
      </w:pPr>
      <w:r>
        <w:br w:type="page"/>
      </w:r>
    </w:p>
    <w:p w14:paraId="3613864D">
      <w:pPr>
        <w:widowControl/>
        <w:jc w:val="left"/>
        <w:outlineLvl w:val="0"/>
        <w:rPr>
          <w:rFonts w:ascii="Times New Roman" w:hAnsi="Times New Roman" w:eastAsia="宋体" w:cs="Times New Roman"/>
          <w:b/>
          <w:sz w:val="28"/>
          <w:szCs w:val="28"/>
        </w:rPr>
      </w:pPr>
      <w:bookmarkStart w:id="81" w:name="_Toc27780_WPSOffice_Level1"/>
      <w:bookmarkStart w:id="82" w:name="_Toc29343"/>
      <w:bookmarkStart w:id="83" w:name="_Toc15107"/>
      <w:bookmarkStart w:id="84" w:name="_Toc17745"/>
      <w:bookmarkStart w:id="85" w:name="_Toc21690"/>
      <w:bookmarkStart w:id="86" w:name="_Toc27008"/>
      <w:bookmarkStart w:id="87" w:name="_Toc6378"/>
      <w:bookmarkStart w:id="88" w:name="_Toc8011"/>
      <w:bookmarkStart w:id="89" w:name="_Toc8249"/>
      <w:r>
        <w:rPr>
          <w:rFonts w:ascii="Times New Roman" w:hAnsi="Times New Roman" w:eastAsia="宋体" w:cs="Times New Roman"/>
          <w:b/>
          <w:sz w:val="28"/>
          <w:szCs w:val="28"/>
        </w:rPr>
        <w:t>附件2</w:t>
      </w:r>
      <w:r>
        <w:rPr>
          <w:rFonts w:hint="eastAsia" w:ascii="Times New Roman" w:hAnsi="Times New Roman" w:eastAsia="宋体" w:cs="Times New Roman"/>
          <w:b/>
          <w:sz w:val="28"/>
          <w:szCs w:val="28"/>
        </w:rPr>
        <w:t xml:space="preserve"> </w:t>
      </w:r>
      <w:r>
        <w:rPr>
          <w:rFonts w:ascii="Times New Roman" w:hAnsi="Times New Roman" w:eastAsia="宋体" w:cs="Times New Roman"/>
          <w:b/>
          <w:sz w:val="28"/>
          <w:szCs w:val="28"/>
        </w:rPr>
        <w:t>《辐射安全许可证》</w:t>
      </w:r>
      <w:bookmarkEnd w:id="81"/>
      <w:bookmarkEnd w:id="82"/>
      <w:bookmarkEnd w:id="83"/>
      <w:bookmarkEnd w:id="84"/>
      <w:bookmarkEnd w:id="85"/>
      <w:bookmarkEnd w:id="86"/>
      <w:bookmarkEnd w:id="87"/>
      <w:bookmarkEnd w:id="88"/>
      <w:bookmarkEnd w:id="89"/>
    </w:p>
    <w:p w14:paraId="76FC84F8">
      <w:pPr>
        <w:tabs>
          <w:tab w:val="left" w:pos="989"/>
        </w:tabs>
        <w:jc w:val="center"/>
        <w:rPr>
          <w:rFonts w:hint="eastAsia" w:ascii="Times New Roman" w:hAnsi="Times New Roman" w:eastAsia="宋体" w:cs="Times New Roman"/>
          <w:sz w:val="28"/>
          <w:szCs w:val="28"/>
          <w:lang w:eastAsia="zh-CN"/>
        </w:rPr>
      </w:pPr>
      <w:r>
        <w:rPr>
          <w:rFonts w:hint="eastAsia" w:ascii="Times New Roman" w:hAnsi="Times New Roman" w:eastAsia="宋体" w:cs="Times New Roman"/>
          <w:sz w:val="28"/>
          <w:szCs w:val="28"/>
          <w:lang w:eastAsia="zh-CN"/>
        </w:rPr>
        <w:drawing>
          <wp:inline distT="0" distB="0" distL="114300" distR="114300">
            <wp:extent cx="5757545" cy="8148955"/>
            <wp:effectExtent l="0" t="0" r="14605" b="4445"/>
            <wp:docPr id="13" name="图片 13" descr="扫描全能王 2025-7-24 13.33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扫描全能王 2025-7-24 13.33_09"/>
                    <pic:cNvPicPr>
                      <a:picLocks noChangeAspect="1"/>
                    </pic:cNvPicPr>
                  </pic:nvPicPr>
                  <pic:blipFill>
                    <a:blip r:embed="rId54"/>
                    <a:stretch>
                      <a:fillRect/>
                    </a:stretch>
                  </pic:blipFill>
                  <pic:spPr>
                    <a:xfrm>
                      <a:off x="0" y="0"/>
                      <a:ext cx="5757545" cy="8148955"/>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7882255" cy="5570220"/>
            <wp:effectExtent l="0" t="0" r="11430" b="4445"/>
            <wp:docPr id="12" name="图片 12" descr="扫描全能王 2025-7-24 13.3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扫描全能王 2025-7-24 13.33_01"/>
                    <pic:cNvPicPr>
                      <a:picLocks noChangeAspect="1"/>
                    </pic:cNvPicPr>
                  </pic:nvPicPr>
                  <pic:blipFill>
                    <a:blip r:embed="rId55"/>
                    <a:stretch>
                      <a:fillRect/>
                    </a:stretch>
                  </pic:blipFill>
                  <pic:spPr>
                    <a:xfrm rot="5400000">
                      <a:off x="0" y="0"/>
                      <a:ext cx="7882255" cy="5570220"/>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5757545" cy="8148955"/>
            <wp:effectExtent l="0" t="0" r="14605" b="4445"/>
            <wp:docPr id="11" name="图片 11" descr="扫描全能王 2025-7-24 13.3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扫描全能王 2025-7-24 13.33_02"/>
                    <pic:cNvPicPr>
                      <a:picLocks noChangeAspect="1"/>
                    </pic:cNvPicPr>
                  </pic:nvPicPr>
                  <pic:blipFill>
                    <a:blip r:embed="rId56"/>
                    <a:stretch>
                      <a:fillRect/>
                    </a:stretch>
                  </pic:blipFill>
                  <pic:spPr>
                    <a:xfrm>
                      <a:off x="0" y="0"/>
                      <a:ext cx="5757545" cy="8148955"/>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3743960" cy="4972050"/>
            <wp:effectExtent l="0" t="0" r="0" b="8890"/>
            <wp:docPr id="10" name="图片 10" descr="扫描全能王 2025-7-24 13.3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扫描全能王 2025-7-24 13.33_03"/>
                    <pic:cNvPicPr>
                      <a:picLocks noChangeAspect="1"/>
                    </pic:cNvPicPr>
                  </pic:nvPicPr>
                  <pic:blipFill>
                    <a:blip r:embed="rId57"/>
                    <a:srcRect l="27185" t="2952" r="28366" b="13559"/>
                    <a:stretch>
                      <a:fillRect/>
                    </a:stretch>
                  </pic:blipFill>
                  <pic:spPr>
                    <a:xfrm rot="16200000">
                      <a:off x="0" y="0"/>
                      <a:ext cx="3743960" cy="4972050"/>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5512435" cy="3851275"/>
            <wp:effectExtent l="0" t="0" r="12065" b="15875"/>
            <wp:docPr id="8" name="图片 8" descr="扫描全能王 2025-7-24 13.3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扫描全能王 2025-7-24 13.33_04"/>
                    <pic:cNvPicPr>
                      <a:picLocks noChangeAspect="1"/>
                    </pic:cNvPicPr>
                  </pic:nvPicPr>
                  <pic:blipFill>
                    <a:blip r:embed="rId58"/>
                    <a:srcRect l="8757" t="26572" r="11525" b="34076"/>
                    <a:stretch>
                      <a:fillRect/>
                    </a:stretch>
                  </pic:blipFill>
                  <pic:spPr>
                    <a:xfrm>
                      <a:off x="0" y="0"/>
                      <a:ext cx="5512435" cy="3851275"/>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5236845" cy="3728085"/>
            <wp:effectExtent l="0" t="0" r="1905" b="5715"/>
            <wp:docPr id="7" name="图片 7" descr="扫描全能王 2025-7-24 13.33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扫描全能王 2025-7-24 13.33_05"/>
                    <pic:cNvPicPr>
                      <a:picLocks noChangeAspect="1"/>
                    </pic:cNvPicPr>
                  </pic:nvPicPr>
                  <pic:blipFill>
                    <a:blip r:embed="rId59"/>
                    <a:srcRect l="9562" t="26175" r="11547" b="34139"/>
                    <a:stretch>
                      <a:fillRect/>
                    </a:stretch>
                  </pic:blipFill>
                  <pic:spPr>
                    <a:xfrm>
                      <a:off x="0" y="0"/>
                      <a:ext cx="5236845" cy="3728085"/>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5194935" cy="3763010"/>
            <wp:effectExtent l="0" t="0" r="5715" b="8890"/>
            <wp:docPr id="6" name="图片 6" descr="扫描全能王 2025-7-24 13.3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扫描全能王 2025-7-24 13.33_06"/>
                    <pic:cNvPicPr>
                      <a:picLocks noChangeAspect="1"/>
                    </pic:cNvPicPr>
                  </pic:nvPicPr>
                  <pic:blipFill>
                    <a:blip r:embed="rId60"/>
                    <a:srcRect l="16345" t="28536" r="5173" b="31294"/>
                    <a:stretch>
                      <a:fillRect/>
                    </a:stretch>
                  </pic:blipFill>
                  <pic:spPr>
                    <a:xfrm rot="10800000">
                      <a:off x="0" y="0"/>
                      <a:ext cx="5194935" cy="3763010"/>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5361305" cy="3730625"/>
            <wp:effectExtent l="0" t="0" r="10795" b="3175"/>
            <wp:docPr id="5" name="图片 5" descr="扫描全能王 2025-7-24 13.33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扫描全能王 2025-7-24 13.33_07"/>
                    <pic:cNvPicPr>
                      <a:picLocks noChangeAspect="1"/>
                    </pic:cNvPicPr>
                  </pic:nvPicPr>
                  <pic:blipFill>
                    <a:blip r:embed="rId61"/>
                    <a:srcRect l="11547" t="28302" r="6419" b="31364"/>
                    <a:stretch>
                      <a:fillRect/>
                    </a:stretch>
                  </pic:blipFill>
                  <pic:spPr>
                    <a:xfrm rot="10800000">
                      <a:off x="0" y="0"/>
                      <a:ext cx="5361305" cy="3730625"/>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3844290" cy="5866130"/>
            <wp:effectExtent l="0" t="0" r="1270" b="3810"/>
            <wp:docPr id="4" name="图片 4" descr="扫描全能王 2025-7-24 13.33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扫描全能王 2025-7-24 13.33_08"/>
                    <pic:cNvPicPr>
                      <a:picLocks noChangeAspect="1"/>
                    </pic:cNvPicPr>
                  </pic:nvPicPr>
                  <pic:blipFill>
                    <a:blip r:embed="rId62"/>
                    <a:srcRect l="30751" r="29426" b="14027"/>
                    <a:stretch>
                      <a:fillRect/>
                    </a:stretch>
                  </pic:blipFill>
                  <pic:spPr>
                    <a:xfrm rot="16200000">
                      <a:off x="0" y="0"/>
                      <a:ext cx="3844290" cy="5866130"/>
                    </a:xfrm>
                    <a:prstGeom prst="rect">
                      <a:avLst/>
                    </a:prstGeom>
                  </pic:spPr>
                </pic:pic>
              </a:graphicData>
            </a:graphic>
          </wp:inline>
        </w:drawing>
      </w:r>
    </w:p>
    <w:p w14:paraId="19626F47">
      <w:pPr>
        <w:tabs>
          <w:tab w:val="left" w:pos="989"/>
        </w:tabs>
        <w:jc w:val="center"/>
        <w:rPr>
          <w:rFonts w:hint="eastAsia" w:ascii="Times New Roman" w:hAnsi="Times New Roman" w:eastAsia="宋体" w:cs="Times New Roman"/>
          <w:sz w:val="28"/>
          <w:szCs w:val="28"/>
          <w:lang w:eastAsia="zh-CN"/>
        </w:rPr>
      </w:pPr>
    </w:p>
    <w:bookmarkEnd w:id="70"/>
    <w:bookmarkEnd w:id="79"/>
    <w:bookmarkEnd w:id="80"/>
    <w:p w14:paraId="52B7DC23">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514F3AFE">
      <w:pPr>
        <w:widowControl/>
        <w:jc w:val="left"/>
        <w:outlineLvl w:val="0"/>
        <w:rPr>
          <w:rFonts w:ascii="Times New Roman" w:hAnsi="Times New Roman" w:eastAsia="宋体" w:cs="Times New Roman"/>
          <w:b/>
          <w:sz w:val="28"/>
          <w:szCs w:val="28"/>
        </w:rPr>
      </w:pPr>
      <w:bookmarkStart w:id="90" w:name="_Toc8177"/>
      <w:bookmarkStart w:id="91" w:name="_Toc1425"/>
      <w:bookmarkStart w:id="92" w:name="_Toc32118_WPSOffice_Level1"/>
      <w:bookmarkStart w:id="93" w:name="_Toc10987"/>
      <w:bookmarkStart w:id="94" w:name="_Toc6011"/>
      <w:bookmarkStart w:id="95" w:name="_Toc16837"/>
      <w:bookmarkStart w:id="96" w:name="_Toc12810"/>
      <w:bookmarkStart w:id="97" w:name="_Toc20737_WPSOffice_Level1"/>
      <w:bookmarkStart w:id="98" w:name="_Toc32517"/>
      <w:bookmarkStart w:id="99" w:name="_Toc17469"/>
      <w:bookmarkStart w:id="100" w:name="_Toc12543"/>
      <w:bookmarkStart w:id="101" w:name="_Toc24926_WPSOffice_Level1"/>
      <w:r>
        <w:rPr>
          <w:rFonts w:ascii="Times New Roman" w:hAnsi="Times New Roman" w:eastAsia="宋体" w:cs="Times New Roman"/>
          <w:b/>
          <w:sz w:val="28"/>
          <w:szCs w:val="28"/>
        </w:rPr>
        <w:t>附件3 环评批复文件</w:t>
      </w:r>
      <w:bookmarkEnd w:id="90"/>
      <w:bookmarkEnd w:id="91"/>
      <w:bookmarkEnd w:id="92"/>
      <w:bookmarkEnd w:id="93"/>
      <w:bookmarkEnd w:id="94"/>
      <w:bookmarkEnd w:id="95"/>
      <w:bookmarkEnd w:id="96"/>
      <w:bookmarkEnd w:id="97"/>
      <w:bookmarkEnd w:id="98"/>
      <w:bookmarkEnd w:id="99"/>
      <w:bookmarkEnd w:id="100"/>
      <w:bookmarkEnd w:id="101"/>
    </w:p>
    <w:p w14:paraId="7EF4F316">
      <w:pPr>
        <w:widowControl/>
        <w:jc w:val="center"/>
        <w:outlineLvl w:val="0"/>
        <w:rPr>
          <w:rFonts w:ascii="Times New Roman" w:hAnsi="Times New Roman" w:eastAsia="宋体" w:cs="Times New Roman"/>
          <w:b/>
          <w:sz w:val="28"/>
          <w:szCs w:val="28"/>
        </w:rPr>
      </w:pPr>
      <w:r>
        <w:rPr>
          <w:rFonts w:hint="eastAsia" w:ascii="Times New Roman" w:hAnsi="Times New Roman" w:eastAsia="宋体" w:cs="Times New Roman"/>
          <w:b/>
          <w:sz w:val="28"/>
          <w:szCs w:val="28"/>
          <w:lang w:eastAsia="zh-CN"/>
        </w:rPr>
        <w:drawing>
          <wp:inline distT="0" distB="0" distL="114300" distR="114300">
            <wp:extent cx="5467350" cy="8077835"/>
            <wp:effectExtent l="0" t="0" r="0" b="18415"/>
            <wp:docPr id="34" name="图片 34" descr="a312b4db15ace5cfcd934835a388a5bb_QQ浏览器转格式(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a312b4db15ace5cfcd934835a388a5bb_QQ浏览器转格式(1)_01"/>
                    <pic:cNvPicPr>
                      <a:picLocks noChangeAspect="1"/>
                    </pic:cNvPicPr>
                  </pic:nvPicPr>
                  <pic:blipFill>
                    <a:blip r:embed="rId63"/>
                    <a:srcRect l="7704" t="5361" r="7318" b="5876"/>
                    <a:stretch>
                      <a:fillRect/>
                    </a:stretch>
                  </pic:blipFill>
                  <pic:spPr>
                    <a:xfrm>
                      <a:off x="0" y="0"/>
                      <a:ext cx="5467350" cy="8077835"/>
                    </a:xfrm>
                    <a:prstGeom prst="rect">
                      <a:avLst/>
                    </a:prstGeom>
                  </pic:spPr>
                </pic:pic>
              </a:graphicData>
            </a:graphic>
          </wp:inline>
        </w:drawing>
      </w:r>
    </w:p>
    <w:p w14:paraId="31B2FAF5">
      <w:pPr>
        <w:widowControl/>
        <w:jc w:val="left"/>
        <w:outlineLvl w:val="0"/>
        <w:rPr>
          <w:rFonts w:ascii="Times New Roman" w:hAnsi="Times New Roman" w:eastAsia="宋体" w:cs="Times New Roman"/>
          <w:b/>
          <w:sz w:val="28"/>
          <w:szCs w:val="28"/>
        </w:rPr>
      </w:pPr>
    </w:p>
    <w:p w14:paraId="5BC6C998">
      <w:pPr>
        <w:widowControl/>
        <w:jc w:val="center"/>
        <w:outlineLvl w:val="0"/>
        <w:rPr>
          <w:rFonts w:hint="eastAsia" w:ascii="Times New Roman" w:hAnsi="Times New Roman" w:eastAsia="宋体" w:cs="Times New Roman"/>
          <w:b/>
          <w:sz w:val="28"/>
          <w:szCs w:val="28"/>
          <w:lang w:eastAsia="zh-CN"/>
        </w:rPr>
      </w:pPr>
      <w:r>
        <w:rPr>
          <w:rFonts w:hint="eastAsia" w:ascii="Times New Roman" w:hAnsi="Times New Roman" w:eastAsia="宋体" w:cs="Times New Roman"/>
          <w:b/>
          <w:sz w:val="28"/>
          <w:szCs w:val="28"/>
          <w:lang w:eastAsia="zh-CN"/>
        </w:rPr>
        <w:drawing>
          <wp:inline distT="0" distB="0" distL="114300" distR="114300">
            <wp:extent cx="5753100" cy="8136890"/>
            <wp:effectExtent l="0" t="0" r="0" b="16510"/>
            <wp:docPr id="31" name="图片 31" descr="a312b4db15ace5cfcd934835a388a5bb_QQ浏览器转格式(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a312b4db15ace5cfcd934835a388a5bb_QQ浏览器转格式(1)_02"/>
                    <pic:cNvPicPr>
                      <a:picLocks noChangeAspect="1"/>
                    </pic:cNvPicPr>
                  </pic:nvPicPr>
                  <pic:blipFill>
                    <a:blip r:embed="rId64"/>
                    <a:stretch>
                      <a:fillRect/>
                    </a:stretch>
                  </pic:blipFill>
                  <pic:spPr>
                    <a:xfrm>
                      <a:off x="0" y="0"/>
                      <a:ext cx="5753100" cy="8136890"/>
                    </a:xfrm>
                    <a:prstGeom prst="rect">
                      <a:avLst/>
                    </a:prstGeom>
                  </pic:spPr>
                </pic:pic>
              </a:graphicData>
            </a:graphic>
          </wp:inline>
        </w:drawing>
      </w:r>
      <w:r>
        <w:rPr>
          <w:rFonts w:hint="eastAsia" w:ascii="Times New Roman" w:hAnsi="Times New Roman" w:eastAsia="宋体" w:cs="Times New Roman"/>
          <w:b/>
          <w:sz w:val="28"/>
          <w:szCs w:val="28"/>
          <w:lang w:eastAsia="zh-CN"/>
        </w:rPr>
        <w:drawing>
          <wp:inline distT="0" distB="0" distL="114300" distR="114300">
            <wp:extent cx="5753100" cy="8136890"/>
            <wp:effectExtent l="0" t="0" r="0" b="16510"/>
            <wp:docPr id="30" name="图片 30" descr="a312b4db15ace5cfcd934835a388a5bb_QQ浏览器转格式(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a312b4db15ace5cfcd934835a388a5bb_QQ浏览器转格式(1)_03"/>
                    <pic:cNvPicPr>
                      <a:picLocks noChangeAspect="1"/>
                    </pic:cNvPicPr>
                  </pic:nvPicPr>
                  <pic:blipFill>
                    <a:blip r:embed="rId65"/>
                    <a:stretch>
                      <a:fillRect/>
                    </a:stretch>
                  </pic:blipFill>
                  <pic:spPr>
                    <a:xfrm>
                      <a:off x="0" y="0"/>
                      <a:ext cx="5753100" cy="8136890"/>
                    </a:xfrm>
                    <a:prstGeom prst="rect">
                      <a:avLst/>
                    </a:prstGeom>
                  </pic:spPr>
                </pic:pic>
              </a:graphicData>
            </a:graphic>
          </wp:inline>
        </w:drawing>
      </w:r>
      <w:r>
        <w:rPr>
          <w:rFonts w:hint="eastAsia" w:ascii="Times New Roman" w:hAnsi="Times New Roman" w:eastAsia="宋体" w:cs="Times New Roman"/>
          <w:b/>
          <w:sz w:val="28"/>
          <w:szCs w:val="28"/>
          <w:lang w:eastAsia="zh-CN"/>
        </w:rPr>
        <w:drawing>
          <wp:inline distT="0" distB="0" distL="114300" distR="114300">
            <wp:extent cx="5753100" cy="8136890"/>
            <wp:effectExtent l="0" t="0" r="0" b="16510"/>
            <wp:docPr id="14" name="图片 14" descr="a312b4db15ace5cfcd934835a388a5bb_QQ浏览器转格式(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a312b4db15ace5cfcd934835a388a5bb_QQ浏览器转格式(1)_04"/>
                    <pic:cNvPicPr>
                      <a:picLocks noChangeAspect="1"/>
                    </pic:cNvPicPr>
                  </pic:nvPicPr>
                  <pic:blipFill>
                    <a:blip r:embed="rId66"/>
                    <a:stretch>
                      <a:fillRect/>
                    </a:stretch>
                  </pic:blipFill>
                  <pic:spPr>
                    <a:xfrm>
                      <a:off x="0" y="0"/>
                      <a:ext cx="5753100" cy="8136890"/>
                    </a:xfrm>
                    <a:prstGeom prst="rect">
                      <a:avLst/>
                    </a:prstGeom>
                  </pic:spPr>
                </pic:pic>
              </a:graphicData>
            </a:graphic>
          </wp:inline>
        </w:drawing>
      </w:r>
    </w:p>
    <w:p w14:paraId="66BFC63A">
      <w:pPr>
        <w:rPr>
          <w:rFonts w:ascii="Times New Roman" w:hAnsi="Times New Roman" w:eastAsia="宋体" w:cs="Times New Roman"/>
          <w:b/>
          <w:sz w:val="28"/>
          <w:szCs w:val="28"/>
        </w:rPr>
      </w:pPr>
      <w:r>
        <w:rPr>
          <w:rFonts w:ascii="Times New Roman" w:hAnsi="Times New Roman" w:eastAsia="宋体" w:cs="Times New Roman"/>
          <w:b/>
          <w:sz w:val="28"/>
          <w:szCs w:val="28"/>
        </w:rPr>
        <w:br w:type="page"/>
      </w:r>
    </w:p>
    <w:p w14:paraId="5F4172B8">
      <w:pPr>
        <w:widowControl/>
        <w:jc w:val="left"/>
        <w:rPr>
          <w:rFonts w:ascii="Times New Roman" w:hAnsi="Times New Roman" w:eastAsia="宋体" w:cs="Times New Roman"/>
          <w:b/>
          <w:sz w:val="28"/>
          <w:szCs w:val="28"/>
          <w:highlight w:val="none"/>
        </w:rPr>
      </w:pPr>
      <w:bookmarkStart w:id="102" w:name="_Toc5176"/>
      <w:bookmarkStart w:id="103" w:name="_Toc30391"/>
      <w:bookmarkStart w:id="104" w:name="_Toc23869"/>
      <w:bookmarkStart w:id="105" w:name="_Toc17190"/>
      <w:bookmarkStart w:id="106" w:name="_Toc1489"/>
      <w:bookmarkStart w:id="107" w:name="_Toc8127"/>
      <w:bookmarkStart w:id="108" w:name="_Toc1904"/>
      <w:bookmarkStart w:id="109" w:name="_Toc30657"/>
      <w:bookmarkStart w:id="110" w:name="_Toc5476"/>
      <w:bookmarkStart w:id="111" w:name="_Toc26286_WPSOffice_Level1"/>
      <w:r>
        <w:rPr>
          <w:rFonts w:ascii="Times New Roman" w:hAnsi="Times New Roman" w:eastAsia="宋体" w:cs="Times New Roman"/>
          <w:b/>
          <w:sz w:val="28"/>
          <w:szCs w:val="28"/>
          <w:highlight w:val="none"/>
        </w:rPr>
        <w:t>附件4 辐射工作安全责任书</w:t>
      </w:r>
      <w:bookmarkEnd w:id="102"/>
    </w:p>
    <w:p w14:paraId="56C176B4">
      <w:pPr>
        <w:jc w:val="center"/>
        <w:rPr>
          <w:rFonts w:hint="eastAsia" w:ascii="Times New Roman" w:hAnsi="Times New Roman" w:eastAsia="宋体" w:cs="Times New Roman"/>
          <w:b/>
          <w:sz w:val="28"/>
          <w:szCs w:val="28"/>
          <w:lang w:eastAsia="zh-CN"/>
        </w:rPr>
      </w:pPr>
      <w:r>
        <w:rPr>
          <w:rFonts w:hint="eastAsia" w:ascii="Times New Roman" w:hAnsi="Times New Roman" w:eastAsia="宋体" w:cs="Times New Roman"/>
          <w:b/>
          <w:sz w:val="28"/>
          <w:szCs w:val="28"/>
          <w:lang w:eastAsia="zh-CN"/>
        </w:rPr>
        <w:drawing>
          <wp:inline distT="0" distB="0" distL="114300" distR="114300">
            <wp:extent cx="5755005" cy="8138160"/>
            <wp:effectExtent l="0" t="0" r="17145" b="15240"/>
            <wp:docPr id="133" name="图片 133" descr="11.辐射工作安全责任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11.辐射工作安全责任书_01"/>
                    <pic:cNvPicPr>
                      <a:picLocks noChangeAspect="1"/>
                    </pic:cNvPicPr>
                  </pic:nvPicPr>
                  <pic:blipFill>
                    <a:blip r:embed="rId67"/>
                    <a:stretch>
                      <a:fillRect/>
                    </a:stretch>
                  </pic:blipFill>
                  <pic:spPr>
                    <a:xfrm>
                      <a:off x="0" y="0"/>
                      <a:ext cx="5755005" cy="8138160"/>
                    </a:xfrm>
                    <a:prstGeom prst="rect">
                      <a:avLst/>
                    </a:prstGeom>
                  </pic:spPr>
                </pic:pic>
              </a:graphicData>
            </a:graphic>
          </wp:inline>
        </w:drawing>
      </w:r>
      <w:r>
        <w:rPr>
          <w:rFonts w:hint="eastAsia" w:ascii="Times New Roman" w:hAnsi="Times New Roman" w:eastAsia="宋体" w:cs="Times New Roman"/>
          <w:b/>
          <w:sz w:val="28"/>
          <w:szCs w:val="28"/>
          <w:lang w:eastAsia="zh-CN"/>
        </w:rPr>
        <w:drawing>
          <wp:inline distT="0" distB="0" distL="114300" distR="114300">
            <wp:extent cx="5755005" cy="8138160"/>
            <wp:effectExtent l="0" t="0" r="17145" b="15240"/>
            <wp:docPr id="132" name="图片 132" descr="11.辐射工作安全责任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11.辐射工作安全责任书_02"/>
                    <pic:cNvPicPr>
                      <a:picLocks noChangeAspect="1"/>
                    </pic:cNvPicPr>
                  </pic:nvPicPr>
                  <pic:blipFill>
                    <a:blip r:embed="rId68"/>
                    <a:stretch>
                      <a:fillRect/>
                    </a:stretch>
                  </pic:blipFill>
                  <pic:spPr>
                    <a:xfrm>
                      <a:off x="0" y="0"/>
                      <a:ext cx="5755005" cy="8138160"/>
                    </a:xfrm>
                    <a:prstGeom prst="rect">
                      <a:avLst/>
                    </a:prstGeom>
                  </pic:spPr>
                </pic:pic>
              </a:graphicData>
            </a:graphic>
          </wp:inline>
        </w:drawing>
      </w:r>
    </w:p>
    <w:p w14:paraId="1909699C">
      <w:pPr>
        <w:jc w:val="center"/>
        <w:rPr>
          <w:rFonts w:hint="eastAsia" w:ascii="Times New Roman" w:hAnsi="Times New Roman" w:eastAsia="宋体" w:cs="Times New Roman"/>
          <w:b/>
          <w:sz w:val="28"/>
          <w:szCs w:val="28"/>
          <w:lang w:eastAsia="zh-CN"/>
        </w:rPr>
      </w:pPr>
      <w:r>
        <w:rPr>
          <w:rFonts w:hint="eastAsia" w:ascii="Times New Roman" w:hAnsi="Times New Roman" w:eastAsia="宋体" w:cs="Times New Roman"/>
          <w:b/>
          <w:sz w:val="28"/>
          <w:szCs w:val="28"/>
          <w:lang w:eastAsia="zh-CN"/>
        </w:rPr>
        <w:drawing>
          <wp:inline distT="0" distB="0" distL="114300" distR="114300">
            <wp:extent cx="5752465" cy="8112125"/>
            <wp:effectExtent l="0" t="0" r="635" b="3175"/>
            <wp:docPr id="52" name="图片 52" descr="6.张新军 毕业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6.张新军 毕业证_01"/>
                    <pic:cNvPicPr>
                      <a:picLocks noChangeAspect="1"/>
                    </pic:cNvPicPr>
                  </pic:nvPicPr>
                  <pic:blipFill>
                    <a:blip r:embed="rId69"/>
                    <a:stretch>
                      <a:fillRect/>
                    </a:stretch>
                  </pic:blipFill>
                  <pic:spPr>
                    <a:xfrm>
                      <a:off x="0" y="0"/>
                      <a:ext cx="5752465" cy="8112125"/>
                    </a:xfrm>
                    <a:prstGeom prst="rect">
                      <a:avLst/>
                    </a:prstGeom>
                  </pic:spPr>
                </pic:pic>
              </a:graphicData>
            </a:graphic>
          </wp:inline>
        </w:drawing>
      </w:r>
    </w:p>
    <w:p w14:paraId="64808AD0">
      <w:pPr>
        <w:jc w:val="center"/>
        <w:rPr>
          <w:rFonts w:ascii="Times New Roman" w:hAnsi="Times New Roman" w:eastAsia="宋体" w:cs="Times New Roman"/>
          <w:b/>
          <w:sz w:val="28"/>
          <w:szCs w:val="28"/>
        </w:rPr>
      </w:pPr>
      <w:r>
        <w:rPr>
          <w:rFonts w:ascii="Times New Roman" w:hAnsi="Times New Roman" w:eastAsia="宋体" w:cs="Times New Roman"/>
          <w:b/>
          <w:sz w:val="28"/>
          <w:szCs w:val="28"/>
        </w:rPr>
        <w:br w:type="page"/>
      </w:r>
    </w:p>
    <w:bookmarkEnd w:id="103"/>
    <w:bookmarkEnd w:id="104"/>
    <w:bookmarkEnd w:id="105"/>
    <w:bookmarkEnd w:id="106"/>
    <w:bookmarkEnd w:id="107"/>
    <w:bookmarkEnd w:id="108"/>
    <w:bookmarkEnd w:id="109"/>
    <w:bookmarkEnd w:id="110"/>
    <w:bookmarkEnd w:id="111"/>
    <w:p w14:paraId="7673426D">
      <w:pPr>
        <w:widowControl/>
        <w:jc w:val="left"/>
        <w:outlineLvl w:val="0"/>
        <w:rPr>
          <w:rFonts w:ascii="Times New Roman" w:hAnsi="Times New Roman" w:eastAsia="宋体" w:cs="Times New Roman"/>
          <w:b/>
          <w:sz w:val="28"/>
          <w:szCs w:val="28"/>
          <w:highlight w:val="none"/>
        </w:rPr>
      </w:pPr>
      <w:bookmarkStart w:id="112" w:name="_Toc19723"/>
      <w:bookmarkStart w:id="113" w:name="_Toc26344"/>
      <w:bookmarkStart w:id="114" w:name="_Toc8512_WPSOffice_Level1"/>
      <w:bookmarkStart w:id="115" w:name="_Toc18705_WPSOffice_Level1"/>
      <w:bookmarkStart w:id="116" w:name="_Toc27367_WPSOffice_Level1"/>
      <w:bookmarkStart w:id="117" w:name="_Toc17323"/>
      <w:bookmarkStart w:id="118" w:name="_Toc18941"/>
      <w:bookmarkStart w:id="119" w:name="_Toc9312_WPSOffice_Level1"/>
      <w:bookmarkStart w:id="120" w:name="_Toc6707"/>
      <w:r>
        <w:rPr>
          <w:rFonts w:ascii="Times New Roman" w:hAnsi="Times New Roman" w:eastAsia="宋体" w:cs="Times New Roman"/>
          <w:b/>
          <w:sz w:val="28"/>
          <w:szCs w:val="28"/>
          <w:highlight w:val="none"/>
        </w:rPr>
        <w:t>附件5 辐射安全防护管理制度</w:t>
      </w:r>
      <w:bookmarkEnd w:id="112"/>
    </w:p>
    <w:p w14:paraId="35844950">
      <w:pPr>
        <w:widowControl/>
        <w:jc w:val="center"/>
        <w:outlineLvl w:val="0"/>
        <w:rPr>
          <w:rFonts w:ascii="Times New Roman" w:hAnsi="Times New Roman" w:eastAsia="宋体" w:cs="Times New Roman"/>
          <w:b/>
          <w:sz w:val="28"/>
          <w:szCs w:val="28"/>
          <w:highlight w:val="none"/>
        </w:rPr>
      </w:pPr>
      <w:r>
        <w:rPr>
          <w:rFonts w:hint="eastAsia" w:ascii="Times New Roman" w:hAnsi="Times New Roman" w:eastAsia="宋体" w:cs="Times New Roman"/>
          <w:b/>
          <w:sz w:val="28"/>
          <w:szCs w:val="28"/>
          <w:highlight w:val="none"/>
          <w:lang w:eastAsia="zh-CN"/>
        </w:rPr>
        <w:drawing>
          <wp:inline distT="0" distB="0" distL="114300" distR="114300">
            <wp:extent cx="5201285" cy="7296785"/>
            <wp:effectExtent l="0" t="0" r="18415" b="18415"/>
            <wp:docPr id="115" name="图片 115" descr="盖章文件-莱西市中医医院(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盖章文件-莱西市中医医院(1)_05"/>
                    <pic:cNvPicPr>
                      <a:picLocks noChangeAspect="1"/>
                    </pic:cNvPicPr>
                  </pic:nvPicPr>
                  <pic:blipFill>
                    <a:blip r:embed="rId70"/>
                    <a:srcRect l="8755" t="6040" r="7375" b="10793"/>
                    <a:stretch>
                      <a:fillRect/>
                    </a:stretch>
                  </pic:blipFill>
                  <pic:spPr>
                    <a:xfrm>
                      <a:off x="0" y="0"/>
                      <a:ext cx="5201285" cy="7296785"/>
                    </a:xfrm>
                    <a:prstGeom prst="rect">
                      <a:avLst/>
                    </a:prstGeom>
                  </pic:spPr>
                </pic:pic>
              </a:graphicData>
            </a:graphic>
          </wp:inline>
        </w:drawing>
      </w:r>
    </w:p>
    <w:p w14:paraId="50DFE0AA">
      <w:pPr>
        <w:widowControl/>
        <w:jc w:val="left"/>
        <w:outlineLvl w:val="0"/>
        <w:rPr>
          <w:rFonts w:ascii="Times New Roman" w:hAnsi="Times New Roman" w:eastAsia="宋体" w:cs="Times New Roman"/>
          <w:b/>
          <w:sz w:val="28"/>
          <w:szCs w:val="28"/>
          <w:highlight w:val="none"/>
        </w:rPr>
      </w:pPr>
    </w:p>
    <w:p w14:paraId="3149F57B">
      <w:pPr>
        <w:widowControl/>
        <w:jc w:val="center"/>
        <w:outlineLvl w:val="0"/>
        <w:rPr>
          <w:rFonts w:hint="eastAsia" w:ascii="Times New Roman" w:hAnsi="Times New Roman" w:eastAsia="宋体" w:cs="Times New Roman"/>
          <w:b/>
          <w:sz w:val="28"/>
          <w:szCs w:val="28"/>
          <w:highlight w:val="none"/>
          <w:lang w:eastAsia="zh-CN"/>
        </w:rPr>
      </w:pPr>
      <w:r>
        <w:rPr>
          <w:rFonts w:hint="eastAsia" w:ascii="Times New Roman" w:hAnsi="Times New Roman" w:eastAsia="宋体" w:cs="Times New Roman"/>
          <w:b/>
          <w:sz w:val="28"/>
          <w:szCs w:val="28"/>
          <w:highlight w:val="none"/>
          <w:lang w:eastAsia="zh-CN"/>
        </w:rPr>
        <w:drawing>
          <wp:inline distT="0" distB="0" distL="114300" distR="114300">
            <wp:extent cx="5577205" cy="8343900"/>
            <wp:effectExtent l="0" t="0" r="4445" b="0"/>
            <wp:docPr id="114" name="图片 114" descr="盖章文件-莱西市中医医院(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盖章文件-莱西市中医医院(1)_06"/>
                    <pic:cNvPicPr>
                      <a:picLocks noChangeAspect="1"/>
                    </pic:cNvPicPr>
                  </pic:nvPicPr>
                  <pic:blipFill>
                    <a:blip r:embed="rId71"/>
                    <a:srcRect l="9031" t="5369" r="8622" b="7546"/>
                    <a:stretch>
                      <a:fillRect/>
                    </a:stretch>
                  </pic:blipFill>
                  <pic:spPr>
                    <a:xfrm>
                      <a:off x="0" y="0"/>
                      <a:ext cx="5577205" cy="834390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554345" cy="8318500"/>
            <wp:effectExtent l="0" t="0" r="8255" b="6350"/>
            <wp:docPr id="113" name="图片 113" descr="盖章文件-莱西市中医医院(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盖章文件-莱西市中医医院(1)_07"/>
                    <pic:cNvPicPr>
                      <a:picLocks noChangeAspect="1"/>
                    </pic:cNvPicPr>
                  </pic:nvPicPr>
                  <pic:blipFill>
                    <a:blip r:embed="rId72"/>
                    <a:srcRect l="10411" t="5634" r="8755" b="8787"/>
                    <a:stretch>
                      <a:fillRect/>
                    </a:stretch>
                  </pic:blipFill>
                  <pic:spPr>
                    <a:xfrm>
                      <a:off x="0" y="0"/>
                      <a:ext cx="5554345" cy="831850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13095" cy="8533765"/>
            <wp:effectExtent l="0" t="0" r="1905" b="635"/>
            <wp:docPr id="112" name="图片 112" descr="盖章文件-莱西市中医医院(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盖章文件-莱西市中医医院(1)_08"/>
                    <pic:cNvPicPr>
                      <a:picLocks noChangeAspect="1"/>
                    </pic:cNvPicPr>
                  </pic:nvPicPr>
                  <pic:blipFill>
                    <a:blip r:embed="rId73"/>
                    <a:srcRect l="12067" t="7031" r="9031" b="9654"/>
                    <a:stretch>
                      <a:fillRect/>
                    </a:stretch>
                  </pic:blipFill>
                  <pic:spPr>
                    <a:xfrm>
                      <a:off x="0" y="0"/>
                      <a:ext cx="5713095" cy="8533765"/>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80405" cy="8607425"/>
            <wp:effectExtent l="0" t="0" r="10795" b="3175"/>
            <wp:docPr id="111" name="图片 111" descr="盖章文件-莱西市中医医院(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盖章文件-莱西市中医医院(1)_09"/>
                    <pic:cNvPicPr>
                      <a:picLocks noChangeAspect="1"/>
                    </pic:cNvPicPr>
                  </pic:nvPicPr>
                  <pic:blipFill>
                    <a:blip r:embed="rId74"/>
                    <a:srcRect l="10963" t="7492" r="9583" b="8881"/>
                    <a:stretch>
                      <a:fillRect/>
                    </a:stretch>
                  </pic:blipFill>
                  <pic:spPr>
                    <a:xfrm>
                      <a:off x="0" y="0"/>
                      <a:ext cx="5780405" cy="8607425"/>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513705" cy="8335645"/>
            <wp:effectExtent l="0" t="0" r="10795" b="8255"/>
            <wp:docPr id="110" name="图片 110" descr="盖章文件-莱西市中医医院(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盖章文件-莱西市中医医院(1)_10"/>
                    <pic:cNvPicPr>
                      <a:picLocks noChangeAspect="1"/>
                    </pic:cNvPicPr>
                  </pic:nvPicPr>
                  <pic:blipFill>
                    <a:blip r:embed="rId75"/>
                    <a:srcRect l="10687" t="6938" r="8622" b="6828"/>
                    <a:stretch>
                      <a:fillRect/>
                    </a:stretch>
                  </pic:blipFill>
                  <pic:spPr>
                    <a:xfrm>
                      <a:off x="0" y="0"/>
                      <a:ext cx="5513705" cy="8335645"/>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513705" cy="8145780"/>
            <wp:effectExtent l="0" t="0" r="10795" b="7620"/>
            <wp:docPr id="107" name="图片 107" descr="盖章文件-莱西市中医医院(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盖章文件-莱西市中医医院(1)_11"/>
                    <pic:cNvPicPr>
                      <a:picLocks noChangeAspect="1"/>
                    </pic:cNvPicPr>
                  </pic:nvPicPr>
                  <pic:blipFill>
                    <a:blip r:embed="rId76"/>
                    <a:srcRect l="9583" t="9856" r="11106" b="7320"/>
                    <a:stretch>
                      <a:fillRect/>
                    </a:stretch>
                  </pic:blipFill>
                  <pic:spPr>
                    <a:xfrm>
                      <a:off x="0" y="0"/>
                      <a:ext cx="5513705" cy="814578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106" name="图片 106" descr="盖章文件-莱西市中医医院(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盖章文件-莱西市中医医院(1)_12"/>
                    <pic:cNvPicPr>
                      <a:picLocks noChangeAspect="1"/>
                    </pic:cNvPicPr>
                  </pic:nvPicPr>
                  <pic:blipFill>
                    <a:blip r:embed="rId77"/>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105" name="图片 105" descr="盖章文件-莱西市中医医院(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盖章文件-莱西市中医医院(1)_13"/>
                    <pic:cNvPicPr>
                      <a:picLocks noChangeAspect="1"/>
                    </pic:cNvPicPr>
                  </pic:nvPicPr>
                  <pic:blipFill>
                    <a:blip r:embed="rId78"/>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104" name="图片 104" descr="盖章文件-莱西市中医医院(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盖章文件-莱西市中医医院(1)_14"/>
                    <pic:cNvPicPr>
                      <a:picLocks noChangeAspect="1"/>
                    </pic:cNvPicPr>
                  </pic:nvPicPr>
                  <pic:blipFill>
                    <a:blip r:embed="rId79"/>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103" name="图片 103" descr="盖章文件-莱西市中医医院(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盖章文件-莱西市中医医院(1)_15"/>
                    <pic:cNvPicPr>
                      <a:picLocks noChangeAspect="1"/>
                    </pic:cNvPicPr>
                  </pic:nvPicPr>
                  <pic:blipFill>
                    <a:blip r:embed="rId80"/>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102" name="图片 102" descr="盖章文件-莱西市中医医院(1)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盖章文件-莱西市中医医院(1)_16"/>
                    <pic:cNvPicPr>
                      <a:picLocks noChangeAspect="1"/>
                    </pic:cNvPicPr>
                  </pic:nvPicPr>
                  <pic:blipFill>
                    <a:blip r:embed="rId81"/>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101" name="图片 101" descr="盖章文件-莱西市中医医院(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盖章文件-莱西市中医医院(1)_17"/>
                    <pic:cNvPicPr>
                      <a:picLocks noChangeAspect="1"/>
                    </pic:cNvPicPr>
                  </pic:nvPicPr>
                  <pic:blipFill>
                    <a:blip r:embed="rId82"/>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100" name="图片 100" descr="盖章文件-莱西市中医医院(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盖章文件-莱西市中医医院(1)_18"/>
                    <pic:cNvPicPr>
                      <a:picLocks noChangeAspect="1"/>
                    </pic:cNvPicPr>
                  </pic:nvPicPr>
                  <pic:blipFill>
                    <a:blip r:embed="rId83"/>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99" name="图片 99" descr="盖章文件-莱西市中医医院(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盖章文件-莱西市中医医院(1)_19"/>
                    <pic:cNvPicPr>
                      <a:picLocks noChangeAspect="1"/>
                    </pic:cNvPicPr>
                  </pic:nvPicPr>
                  <pic:blipFill>
                    <a:blip r:embed="rId84"/>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98" name="图片 98" descr="盖章文件-莱西市中医医院(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盖章文件-莱西市中医医院(1)_20"/>
                    <pic:cNvPicPr>
                      <a:picLocks noChangeAspect="1"/>
                    </pic:cNvPicPr>
                  </pic:nvPicPr>
                  <pic:blipFill>
                    <a:blip r:embed="rId85"/>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97" name="图片 97" descr="盖章文件-莱西市中医医院(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盖章文件-莱西市中医医院(1)_21"/>
                    <pic:cNvPicPr>
                      <a:picLocks noChangeAspect="1"/>
                    </pic:cNvPicPr>
                  </pic:nvPicPr>
                  <pic:blipFill>
                    <a:blip r:embed="rId86"/>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96" name="图片 96" descr="盖章文件-莱西市中医医院(1)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盖章文件-莱西市中医医院(1)_22"/>
                    <pic:cNvPicPr>
                      <a:picLocks noChangeAspect="1"/>
                    </pic:cNvPicPr>
                  </pic:nvPicPr>
                  <pic:blipFill>
                    <a:blip r:embed="rId87"/>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95" name="图片 95" descr="盖章文件-莱西市中医医院(1)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盖章文件-莱西市中医医院(1)_23"/>
                    <pic:cNvPicPr>
                      <a:picLocks noChangeAspect="1"/>
                    </pic:cNvPicPr>
                  </pic:nvPicPr>
                  <pic:blipFill>
                    <a:blip r:embed="rId88"/>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94" name="图片 94" descr="盖章文件-莱西市中医医院(1)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盖章文件-莱西市中医医院(1)_24"/>
                    <pic:cNvPicPr>
                      <a:picLocks noChangeAspect="1"/>
                    </pic:cNvPicPr>
                  </pic:nvPicPr>
                  <pic:blipFill>
                    <a:blip r:embed="rId89"/>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92" name="图片 92" descr="盖章文件-莱西市中医医院(1)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盖章文件-莱西市中医医院(1)_25"/>
                    <pic:cNvPicPr>
                      <a:picLocks noChangeAspect="1"/>
                    </pic:cNvPicPr>
                  </pic:nvPicPr>
                  <pic:blipFill>
                    <a:blip r:embed="rId90"/>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91" name="图片 91" descr="盖章文件-莱西市中医医院(1)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盖章文件-莱西市中医医院(1)_26"/>
                    <pic:cNvPicPr>
                      <a:picLocks noChangeAspect="1"/>
                    </pic:cNvPicPr>
                  </pic:nvPicPr>
                  <pic:blipFill>
                    <a:blip r:embed="rId91"/>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90" name="图片 90" descr="盖章文件-莱西市中医医院(1)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盖章文件-莱西市中医医院(1)_27"/>
                    <pic:cNvPicPr>
                      <a:picLocks noChangeAspect="1"/>
                    </pic:cNvPicPr>
                  </pic:nvPicPr>
                  <pic:blipFill>
                    <a:blip r:embed="rId92"/>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89" name="图片 89" descr="盖章文件-莱西市中医医院(1)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盖章文件-莱西市中医医院(1)_28"/>
                    <pic:cNvPicPr>
                      <a:picLocks noChangeAspect="1"/>
                    </pic:cNvPicPr>
                  </pic:nvPicPr>
                  <pic:blipFill>
                    <a:blip r:embed="rId93"/>
                    <a:stretch>
                      <a:fillRect/>
                    </a:stretch>
                  </pic:blipFill>
                  <pic:spPr>
                    <a:xfrm>
                      <a:off x="0" y="0"/>
                      <a:ext cx="5751830" cy="8136890"/>
                    </a:xfrm>
                    <a:prstGeom prst="rect">
                      <a:avLst/>
                    </a:prstGeom>
                  </pic:spPr>
                </pic:pic>
              </a:graphicData>
            </a:graphic>
          </wp:inline>
        </w:drawing>
      </w:r>
    </w:p>
    <w:p w14:paraId="623FF407">
      <w:pPr>
        <w:widowControl/>
        <w:jc w:val="center"/>
        <w:outlineLvl w:val="0"/>
        <w:rPr>
          <w:rFonts w:hint="eastAsia" w:ascii="Times New Roman" w:hAnsi="Times New Roman" w:eastAsia="宋体" w:cs="Times New Roman"/>
          <w:b/>
          <w:sz w:val="28"/>
          <w:szCs w:val="28"/>
          <w:highlight w:val="none"/>
          <w:lang w:eastAsia="zh-CN"/>
        </w:rPr>
      </w:pPr>
      <w:r>
        <w:rPr>
          <w:rFonts w:hint="eastAsia" w:ascii="Times New Roman" w:hAnsi="Times New Roman" w:eastAsia="宋体" w:cs="Times New Roman"/>
          <w:b/>
          <w:sz w:val="28"/>
          <w:szCs w:val="28"/>
          <w:highlight w:val="none"/>
          <w:lang w:eastAsia="zh-CN"/>
        </w:rPr>
        <w:drawing>
          <wp:inline distT="0" distB="0" distL="114300" distR="114300">
            <wp:extent cx="5753100" cy="8136890"/>
            <wp:effectExtent l="0" t="0" r="0" b="16510"/>
            <wp:docPr id="130" name="图片 130" descr="5自行检查与年度评估制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5自行检查与年度评估制度_01"/>
                    <pic:cNvPicPr>
                      <a:picLocks noChangeAspect="1"/>
                    </pic:cNvPicPr>
                  </pic:nvPicPr>
                  <pic:blipFill>
                    <a:blip r:embed="rId94"/>
                    <a:stretch>
                      <a:fillRect/>
                    </a:stretch>
                  </pic:blipFill>
                  <pic:spPr>
                    <a:xfrm>
                      <a:off x="0" y="0"/>
                      <a:ext cx="5753100" cy="8136890"/>
                    </a:xfrm>
                    <a:prstGeom prst="rect">
                      <a:avLst/>
                    </a:prstGeom>
                  </pic:spPr>
                </pic:pic>
              </a:graphicData>
            </a:graphic>
          </wp:inline>
        </w:drawing>
      </w:r>
    </w:p>
    <w:p w14:paraId="649906CB">
      <w:pPr>
        <w:widowControl/>
        <w:jc w:val="center"/>
        <w:outlineLvl w:val="0"/>
        <w:rPr>
          <w:rFonts w:hint="eastAsia" w:ascii="Times New Roman" w:hAnsi="Times New Roman" w:eastAsia="宋体" w:cs="Times New Roman"/>
          <w:b/>
          <w:sz w:val="28"/>
          <w:szCs w:val="28"/>
          <w:highlight w:val="none"/>
          <w:lang w:eastAsia="zh-CN"/>
        </w:rPr>
      </w:pPr>
      <w:r>
        <w:rPr>
          <w:rFonts w:hint="eastAsia" w:ascii="Times New Roman" w:hAnsi="Times New Roman" w:eastAsia="宋体" w:cs="Times New Roman"/>
          <w:b/>
          <w:sz w:val="28"/>
          <w:szCs w:val="28"/>
          <w:highlight w:val="none"/>
          <w:lang w:eastAsia="zh-CN"/>
        </w:rPr>
        <w:drawing>
          <wp:inline distT="0" distB="0" distL="114300" distR="114300">
            <wp:extent cx="5753100" cy="8136890"/>
            <wp:effectExtent l="0" t="0" r="0" b="16510"/>
            <wp:docPr id="131" name="图片 131" descr="5自行检查与年度评估制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5自行检查与年度评估制度_02"/>
                    <pic:cNvPicPr>
                      <a:picLocks noChangeAspect="1"/>
                    </pic:cNvPicPr>
                  </pic:nvPicPr>
                  <pic:blipFill>
                    <a:blip r:embed="rId95"/>
                    <a:stretch>
                      <a:fillRect/>
                    </a:stretch>
                  </pic:blipFill>
                  <pic:spPr>
                    <a:xfrm>
                      <a:off x="0" y="0"/>
                      <a:ext cx="5753100" cy="8136890"/>
                    </a:xfrm>
                    <a:prstGeom prst="rect">
                      <a:avLst/>
                    </a:prstGeom>
                  </pic:spPr>
                </pic:pic>
              </a:graphicData>
            </a:graphic>
          </wp:inline>
        </w:drawing>
      </w:r>
    </w:p>
    <w:p w14:paraId="4840BD07">
      <w:pPr>
        <w:widowControl/>
        <w:jc w:val="left"/>
        <w:outlineLvl w:val="0"/>
        <w:rPr>
          <w:rFonts w:ascii="Times New Roman" w:hAnsi="Times New Roman" w:eastAsia="宋体" w:cs="Times New Roman"/>
          <w:b/>
          <w:sz w:val="28"/>
          <w:szCs w:val="28"/>
          <w:highlight w:val="none"/>
        </w:rPr>
      </w:pPr>
    </w:p>
    <w:p w14:paraId="28914177">
      <w:r>
        <w:br w:type="page"/>
      </w:r>
    </w:p>
    <w:bookmarkEnd w:id="113"/>
    <w:bookmarkEnd w:id="114"/>
    <w:bookmarkEnd w:id="115"/>
    <w:bookmarkEnd w:id="116"/>
    <w:bookmarkEnd w:id="117"/>
    <w:bookmarkEnd w:id="118"/>
    <w:bookmarkEnd w:id="119"/>
    <w:bookmarkEnd w:id="120"/>
    <w:p w14:paraId="770BBD9B">
      <w:pPr>
        <w:widowControl/>
        <w:jc w:val="left"/>
        <w:outlineLvl w:val="0"/>
        <w:rPr>
          <w:rFonts w:ascii="Times New Roman" w:hAnsi="Times New Roman" w:eastAsia="宋体" w:cs="Times New Roman"/>
          <w:b/>
          <w:sz w:val="28"/>
          <w:szCs w:val="28"/>
          <w:highlight w:val="none"/>
        </w:rPr>
      </w:pPr>
      <w:bookmarkStart w:id="121" w:name="_Toc14510"/>
      <w:bookmarkStart w:id="122" w:name="_Toc9773"/>
      <w:bookmarkStart w:id="123" w:name="_Toc3115"/>
      <w:bookmarkStart w:id="124" w:name="_Toc713"/>
      <w:bookmarkStart w:id="125" w:name="_Toc20582"/>
      <w:bookmarkStart w:id="126" w:name="_Toc30466"/>
      <w:bookmarkStart w:id="127" w:name="_Toc15276"/>
      <w:bookmarkStart w:id="128" w:name="_Toc20323"/>
      <w:bookmarkStart w:id="129" w:name="_Toc30064_WPSOffice_Level1"/>
      <w:bookmarkStart w:id="130" w:name="_Toc27285"/>
      <w:r>
        <w:rPr>
          <w:rFonts w:ascii="Times New Roman" w:hAnsi="Times New Roman" w:eastAsia="宋体" w:cs="Times New Roman"/>
          <w:b/>
          <w:sz w:val="28"/>
          <w:szCs w:val="28"/>
          <w:highlight w:val="none"/>
        </w:rPr>
        <w:t>附件6 辐射事故应急演练</w:t>
      </w:r>
      <w:bookmarkEnd w:id="121"/>
    </w:p>
    <w:p w14:paraId="62026D7C">
      <w:pPr>
        <w:pStyle w:val="1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sz w:val="24"/>
          <w:szCs w:val="24"/>
          <w:highlight w:val="none"/>
          <w:lang w:eastAsia="zh-CN"/>
        </w:rPr>
      </w:pPr>
      <w:r>
        <w:rPr>
          <w:rFonts w:hint="eastAsia" w:ascii="Times New Roman" w:hAnsi="Times New Roman" w:cs="Times New Roman" w:eastAsiaTheme="minorEastAsia"/>
          <w:b/>
          <w:sz w:val="24"/>
          <w:szCs w:val="24"/>
          <w:highlight w:val="none"/>
          <w:lang w:eastAsia="zh-CN"/>
        </w:rPr>
        <w:drawing>
          <wp:inline distT="0" distB="0" distL="114300" distR="114300">
            <wp:extent cx="5755005" cy="8138160"/>
            <wp:effectExtent l="0" t="0" r="17145" b="15240"/>
            <wp:docPr id="45" name="图片 45" descr="关于调整医院放射诊疗（辐射安全）管理委员会的通知2024.12.18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关于调整医院放射诊疗（辐射安全）管理委员会的通知2024.12.18_61"/>
                    <pic:cNvPicPr>
                      <a:picLocks noChangeAspect="1"/>
                    </pic:cNvPicPr>
                  </pic:nvPicPr>
                  <pic:blipFill>
                    <a:blip r:embed="rId96"/>
                    <a:stretch>
                      <a:fillRect/>
                    </a:stretch>
                  </pic:blipFill>
                  <pic:spPr>
                    <a:xfrm>
                      <a:off x="0" y="0"/>
                      <a:ext cx="5755005" cy="8138160"/>
                    </a:xfrm>
                    <a:prstGeom prst="rect">
                      <a:avLst/>
                    </a:prstGeom>
                  </pic:spPr>
                </pic:pic>
              </a:graphicData>
            </a:graphic>
          </wp:inline>
        </w:drawing>
      </w:r>
      <w:r>
        <w:rPr>
          <w:rFonts w:hint="eastAsia" w:ascii="Times New Roman" w:hAnsi="Times New Roman" w:cs="Times New Roman" w:eastAsiaTheme="minorEastAsia"/>
          <w:b/>
          <w:sz w:val="24"/>
          <w:szCs w:val="24"/>
          <w:highlight w:val="none"/>
          <w:lang w:eastAsia="zh-CN"/>
        </w:rPr>
        <w:drawing>
          <wp:inline distT="0" distB="0" distL="114300" distR="114300">
            <wp:extent cx="5755005" cy="8135620"/>
            <wp:effectExtent l="0" t="0" r="17145" b="17780"/>
            <wp:docPr id="44" name="图片 44" descr="介入演练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介入演练_01"/>
                    <pic:cNvPicPr>
                      <a:picLocks noChangeAspect="1"/>
                    </pic:cNvPicPr>
                  </pic:nvPicPr>
                  <pic:blipFill>
                    <a:blip r:embed="rId97"/>
                    <a:stretch>
                      <a:fillRect/>
                    </a:stretch>
                  </pic:blipFill>
                  <pic:spPr>
                    <a:xfrm>
                      <a:off x="0" y="0"/>
                      <a:ext cx="5755005" cy="8135620"/>
                    </a:xfrm>
                    <a:prstGeom prst="rect">
                      <a:avLst/>
                    </a:prstGeom>
                  </pic:spPr>
                </pic:pic>
              </a:graphicData>
            </a:graphic>
          </wp:inline>
        </w:drawing>
      </w:r>
      <w:r>
        <w:rPr>
          <w:rFonts w:hint="eastAsia" w:ascii="Times New Roman" w:hAnsi="Times New Roman" w:cs="Times New Roman" w:eastAsiaTheme="minorEastAsia"/>
          <w:b/>
          <w:sz w:val="24"/>
          <w:szCs w:val="24"/>
          <w:highlight w:val="none"/>
          <w:lang w:eastAsia="zh-CN"/>
        </w:rPr>
        <w:drawing>
          <wp:inline distT="0" distB="0" distL="114300" distR="114300">
            <wp:extent cx="5755005" cy="8138160"/>
            <wp:effectExtent l="0" t="0" r="17145" b="15240"/>
            <wp:docPr id="38" name="图片 38" descr="介入演练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介入演练_02"/>
                    <pic:cNvPicPr>
                      <a:picLocks noChangeAspect="1"/>
                    </pic:cNvPicPr>
                  </pic:nvPicPr>
                  <pic:blipFill>
                    <a:blip r:embed="rId98"/>
                    <a:stretch>
                      <a:fillRect/>
                    </a:stretch>
                  </pic:blipFill>
                  <pic:spPr>
                    <a:xfrm>
                      <a:off x="0" y="0"/>
                      <a:ext cx="5755005" cy="8138160"/>
                    </a:xfrm>
                    <a:prstGeom prst="rect">
                      <a:avLst/>
                    </a:prstGeom>
                  </pic:spPr>
                </pic:pic>
              </a:graphicData>
            </a:graphic>
          </wp:inline>
        </w:drawing>
      </w:r>
      <w:r>
        <w:rPr>
          <w:rFonts w:hint="eastAsia" w:ascii="Times New Roman" w:hAnsi="Times New Roman" w:cs="Times New Roman" w:eastAsiaTheme="minorEastAsia"/>
          <w:b/>
          <w:sz w:val="24"/>
          <w:szCs w:val="24"/>
          <w:highlight w:val="none"/>
          <w:lang w:eastAsia="zh-CN"/>
        </w:rPr>
        <w:drawing>
          <wp:inline distT="0" distB="0" distL="114300" distR="114300">
            <wp:extent cx="5755005" cy="8135620"/>
            <wp:effectExtent l="0" t="0" r="17145" b="17780"/>
            <wp:docPr id="36" name="图片 36" descr="介入演练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介入演练_03"/>
                    <pic:cNvPicPr>
                      <a:picLocks noChangeAspect="1"/>
                    </pic:cNvPicPr>
                  </pic:nvPicPr>
                  <pic:blipFill>
                    <a:blip r:embed="rId99"/>
                    <a:stretch>
                      <a:fillRect/>
                    </a:stretch>
                  </pic:blipFill>
                  <pic:spPr>
                    <a:xfrm>
                      <a:off x="0" y="0"/>
                      <a:ext cx="5755005" cy="8135620"/>
                    </a:xfrm>
                    <a:prstGeom prst="rect">
                      <a:avLst/>
                    </a:prstGeom>
                  </pic:spPr>
                </pic:pic>
              </a:graphicData>
            </a:graphic>
          </wp:inline>
        </w:drawing>
      </w:r>
      <w:r>
        <w:rPr>
          <w:rFonts w:hint="eastAsia" w:ascii="Times New Roman" w:hAnsi="Times New Roman" w:cs="Times New Roman" w:eastAsiaTheme="minorEastAsia"/>
          <w:b/>
          <w:sz w:val="24"/>
          <w:szCs w:val="24"/>
          <w:highlight w:val="none"/>
          <w:lang w:eastAsia="zh-CN"/>
        </w:rPr>
        <w:drawing>
          <wp:inline distT="0" distB="0" distL="114300" distR="114300">
            <wp:extent cx="5475605" cy="7541260"/>
            <wp:effectExtent l="0" t="0" r="10795" b="2540"/>
            <wp:docPr id="35" name="图片 35" descr="介入演练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介入演练_04"/>
                    <pic:cNvPicPr>
                      <a:picLocks noChangeAspect="1"/>
                    </pic:cNvPicPr>
                  </pic:nvPicPr>
                  <pic:blipFill>
                    <a:blip r:embed="rId100"/>
                    <a:srcRect l="5958" t="6195" r="5848" b="7912"/>
                    <a:stretch>
                      <a:fillRect/>
                    </a:stretch>
                  </pic:blipFill>
                  <pic:spPr>
                    <a:xfrm>
                      <a:off x="0" y="0"/>
                      <a:ext cx="5475605" cy="7541260"/>
                    </a:xfrm>
                    <a:prstGeom prst="rect">
                      <a:avLst/>
                    </a:prstGeom>
                  </pic:spPr>
                </pic:pic>
              </a:graphicData>
            </a:graphic>
          </wp:inline>
        </w:drawing>
      </w:r>
    </w:p>
    <w:p w14:paraId="0D5D091A">
      <w:pPr>
        <w:rPr>
          <w:rFonts w:hint="eastAsia"/>
          <w:lang w:eastAsia="zh-CN"/>
        </w:rPr>
      </w:pPr>
      <w:r>
        <w:rPr>
          <w:rFonts w:hint="eastAsia"/>
          <w:lang w:eastAsia="zh-CN"/>
        </w:rPr>
        <w:drawing>
          <wp:inline distT="0" distB="0" distL="114300" distR="114300">
            <wp:extent cx="5704205" cy="7434580"/>
            <wp:effectExtent l="0" t="0" r="10795" b="13970"/>
            <wp:docPr id="46" name="图片 46" descr="签到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签到表_01"/>
                    <pic:cNvPicPr>
                      <a:picLocks noChangeAspect="1"/>
                    </pic:cNvPicPr>
                  </pic:nvPicPr>
                  <pic:blipFill>
                    <a:blip r:embed="rId101"/>
                    <a:srcRect l="4447" t="5072" r="4546" b="11049"/>
                    <a:stretch>
                      <a:fillRect/>
                    </a:stretch>
                  </pic:blipFill>
                  <pic:spPr>
                    <a:xfrm>
                      <a:off x="0" y="0"/>
                      <a:ext cx="5704205" cy="7434580"/>
                    </a:xfrm>
                    <a:prstGeom prst="rect">
                      <a:avLst/>
                    </a:prstGeom>
                  </pic:spPr>
                </pic:pic>
              </a:graphicData>
            </a:graphic>
          </wp:inline>
        </w:drawing>
      </w:r>
    </w:p>
    <w:p w14:paraId="027B9463">
      <w:pPr>
        <w:widowControl/>
        <w:jc w:val="left"/>
        <w:rPr>
          <w:rFonts w:ascii="Times New Roman" w:hAnsi="Times New Roman" w:eastAsia="宋体" w:cs="Times New Roman"/>
          <w:b/>
          <w:sz w:val="28"/>
          <w:szCs w:val="28"/>
          <w:highlight w:val="none"/>
        </w:rPr>
      </w:pPr>
      <w:r>
        <w:rPr>
          <w:rFonts w:ascii="Times New Roman" w:hAnsi="Times New Roman" w:eastAsia="宋体" w:cs="Times New Roman"/>
          <w:b/>
          <w:sz w:val="28"/>
          <w:szCs w:val="28"/>
          <w:highlight w:val="none"/>
        </w:rPr>
        <w:br w:type="page"/>
      </w:r>
    </w:p>
    <w:p w14:paraId="2961FAB6">
      <w:pPr>
        <w:widowControl/>
        <w:jc w:val="left"/>
        <w:outlineLvl w:val="0"/>
        <w:rPr>
          <w:rFonts w:ascii="Times New Roman" w:hAnsi="Times New Roman" w:eastAsia="宋体" w:cs="Times New Roman"/>
          <w:b/>
          <w:sz w:val="28"/>
          <w:szCs w:val="28"/>
        </w:rPr>
      </w:pPr>
      <w:bookmarkStart w:id="131" w:name="_Toc9757"/>
      <w:r>
        <w:rPr>
          <w:rFonts w:ascii="Times New Roman" w:hAnsi="Times New Roman" w:eastAsia="宋体" w:cs="Times New Roman"/>
          <w:b/>
          <w:sz w:val="28"/>
          <w:szCs w:val="28"/>
        </w:rPr>
        <w:t>附件7 辐射工作人员证书</w:t>
      </w:r>
      <w:bookmarkEnd w:id="131"/>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6"/>
      </w:tblGrid>
      <w:tr w14:paraId="7629C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6" w:type="dxa"/>
          </w:tcPr>
          <w:p w14:paraId="3EE2ACD3">
            <w:pPr>
              <w:keepNext w:val="0"/>
              <w:keepLines w:val="0"/>
              <w:pageBreakBefore w:val="0"/>
              <w:widowControl/>
              <w:kinsoku/>
              <w:wordWrap/>
              <w:overflowPunct/>
              <w:topLinePunct w:val="0"/>
              <w:autoSpaceDE/>
              <w:autoSpaceDN/>
              <w:bidi w:val="0"/>
              <w:adjustRightInd/>
              <w:snapToGrid/>
              <w:jc w:val="center"/>
              <w:textAlignment w:val="auto"/>
              <w:outlineLvl w:val="0"/>
              <w:rPr>
                <w:rFonts w:hint="eastAsia" w:ascii="Times New Roman" w:hAnsi="Times New Roman" w:eastAsia="宋体" w:cs="Times New Roman"/>
                <w:b/>
                <w:sz w:val="28"/>
                <w:szCs w:val="28"/>
                <w:vertAlign w:val="baseline"/>
                <w:lang w:eastAsia="zh-CN"/>
              </w:rPr>
            </w:pPr>
            <w:r>
              <w:rPr>
                <w:rFonts w:hint="eastAsia" w:ascii="Times New Roman" w:hAnsi="Times New Roman" w:eastAsia="宋体" w:cs="Times New Roman"/>
                <w:b/>
                <w:sz w:val="28"/>
                <w:szCs w:val="28"/>
                <w:vertAlign w:val="baseline"/>
                <w:lang w:eastAsia="zh-CN"/>
              </w:rPr>
              <w:drawing>
                <wp:inline distT="0" distB="0" distL="114300" distR="114300">
                  <wp:extent cx="5745480" cy="4093210"/>
                  <wp:effectExtent l="0" t="0" r="7620" b="2540"/>
                  <wp:docPr id="47" name="图片 47" descr="3d6d90d53011a9ccab656e2ded0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d6d90d53011a9ccab656e2ded07242"/>
                          <pic:cNvPicPr>
                            <a:picLocks noChangeAspect="1"/>
                          </pic:cNvPicPr>
                        </pic:nvPicPr>
                        <pic:blipFill>
                          <a:blip r:embed="rId102"/>
                          <a:stretch>
                            <a:fillRect/>
                          </a:stretch>
                        </pic:blipFill>
                        <pic:spPr>
                          <a:xfrm>
                            <a:off x="0" y="0"/>
                            <a:ext cx="5745480" cy="4093210"/>
                          </a:xfrm>
                          <a:prstGeom prst="rect">
                            <a:avLst/>
                          </a:prstGeom>
                        </pic:spPr>
                      </pic:pic>
                    </a:graphicData>
                  </a:graphic>
                </wp:inline>
              </w:drawing>
            </w:r>
          </w:p>
        </w:tc>
      </w:tr>
      <w:tr w14:paraId="2F90F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6" w:type="dxa"/>
          </w:tcPr>
          <w:p w14:paraId="52FFD4E8">
            <w:pPr>
              <w:keepNext w:val="0"/>
              <w:keepLines w:val="0"/>
              <w:pageBreakBefore w:val="0"/>
              <w:widowControl/>
              <w:kinsoku/>
              <w:wordWrap/>
              <w:overflowPunct/>
              <w:topLinePunct w:val="0"/>
              <w:autoSpaceDE/>
              <w:autoSpaceDN/>
              <w:bidi w:val="0"/>
              <w:adjustRightInd/>
              <w:snapToGrid/>
              <w:jc w:val="center"/>
              <w:textAlignment w:val="auto"/>
              <w:outlineLvl w:val="0"/>
              <w:rPr>
                <w:rFonts w:hint="eastAsia" w:ascii="Times New Roman" w:hAnsi="Times New Roman" w:eastAsia="宋体" w:cs="Times New Roman"/>
                <w:b/>
                <w:sz w:val="28"/>
                <w:szCs w:val="28"/>
                <w:vertAlign w:val="baseline"/>
                <w:lang w:eastAsia="zh-CN"/>
              </w:rPr>
            </w:pPr>
            <w:r>
              <w:rPr>
                <w:rFonts w:hint="eastAsia" w:ascii="Times New Roman" w:hAnsi="Times New Roman" w:eastAsia="宋体" w:cs="Times New Roman"/>
                <w:b/>
                <w:sz w:val="28"/>
                <w:szCs w:val="28"/>
                <w:vertAlign w:val="baseline"/>
                <w:lang w:eastAsia="zh-CN"/>
              </w:rPr>
              <w:drawing>
                <wp:inline distT="0" distB="0" distL="114300" distR="114300">
                  <wp:extent cx="5666740" cy="3894455"/>
                  <wp:effectExtent l="0" t="0" r="10160" b="10795"/>
                  <wp:docPr id="48" name="图片 48" descr="7bff723ab7694e43a94cb1263d57a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7bff723ab7694e43a94cb1263d57a6c"/>
                          <pic:cNvPicPr>
                            <a:picLocks noChangeAspect="1"/>
                          </pic:cNvPicPr>
                        </pic:nvPicPr>
                        <pic:blipFill>
                          <a:blip r:embed="rId103"/>
                          <a:srcRect t="23686" b="45392"/>
                          <a:stretch>
                            <a:fillRect/>
                          </a:stretch>
                        </pic:blipFill>
                        <pic:spPr>
                          <a:xfrm>
                            <a:off x="0" y="0"/>
                            <a:ext cx="5666740" cy="3894455"/>
                          </a:xfrm>
                          <a:prstGeom prst="rect">
                            <a:avLst/>
                          </a:prstGeom>
                        </pic:spPr>
                      </pic:pic>
                    </a:graphicData>
                  </a:graphic>
                </wp:inline>
              </w:drawing>
            </w:r>
          </w:p>
        </w:tc>
      </w:tr>
      <w:tr w14:paraId="0222B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6" w:type="dxa"/>
          </w:tcPr>
          <w:p w14:paraId="68386BBA">
            <w:pPr>
              <w:keepNext w:val="0"/>
              <w:keepLines w:val="0"/>
              <w:pageBreakBefore w:val="0"/>
              <w:widowControl/>
              <w:kinsoku/>
              <w:wordWrap/>
              <w:overflowPunct/>
              <w:topLinePunct w:val="0"/>
              <w:autoSpaceDE/>
              <w:autoSpaceDN/>
              <w:bidi w:val="0"/>
              <w:adjustRightInd/>
              <w:snapToGrid/>
              <w:jc w:val="center"/>
              <w:textAlignment w:val="auto"/>
              <w:outlineLvl w:val="0"/>
              <w:rPr>
                <w:rFonts w:hint="eastAsia" w:ascii="Times New Roman" w:hAnsi="Times New Roman" w:eastAsia="宋体" w:cs="Times New Roman"/>
                <w:b/>
                <w:sz w:val="28"/>
                <w:szCs w:val="28"/>
                <w:vertAlign w:val="baseline"/>
                <w:lang w:eastAsia="zh-CN"/>
              </w:rPr>
            </w:pPr>
            <w:r>
              <w:rPr>
                <w:rFonts w:hint="eastAsia" w:ascii="Times New Roman" w:hAnsi="Times New Roman" w:eastAsia="宋体" w:cs="Times New Roman"/>
                <w:b/>
                <w:sz w:val="28"/>
                <w:szCs w:val="28"/>
                <w:vertAlign w:val="baseline"/>
                <w:lang w:eastAsia="zh-CN"/>
              </w:rPr>
              <w:drawing>
                <wp:inline distT="0" distB="0" distL="114300" distR="114300">
                  <wp:extent cx="5848350" cy="4097655"/>
                  <wp:effectExtent l="0" t="0" r="0" b="17145"/>
                  <wp:docPr id="49" name="图片 49" descr="87c498c5cacf4289b5afa11353bdc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87c498c5cacf4289b5afa11353bdce5"/>
                          <pic:cNvPicPr>
                            <a:picLocks noChangeAspect="1"/>
                          </pic:cNvPicPr>
                        </pic:nvPicPr>
                        <pic:blipFill>
                          <a:blip r:embed="rId104"/>
                          <a:srcRect l="6787" t="4345" r="7510" b="62857"/>
                          <a:stretch>
                            <a:fillRect/>
                          </a:stretch>
                        </pic:blipFill>
                        <pic:spPr>
                          <a:xfrm>
                            <a:off x="0" y="0"/>
                            <a:ext cx="5848350" cy="4097655"/>
                          </a:xfrm>
                          <a:prstGeom prst="rect">
                            <a:avLst/>
                          </a:prstGeom>
                        </pic:spPr>
                      </pic:pic>
                    </a:graphicData>
                  </a:graphic>
                </wp:inline>
              </w:drawing>
            </w:r>
          </w:p>
        </w:tc>
      </w:tr>
      <w:tr w14:paraId="006C8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6" w:type="dxa"/>
          </w:tcPr>
          <w:p w14:paraId="271CA335">
            <w:pPr>
              <w:keepNext w:val="0"/>
              <w:keepLines w:val="0"/>
              <w:pageBreakBefore w:val="0"/>
              <w:widowControl/>
              <w:kinsoku/>
              <w:wordWrap/>
              <w:overflowPunct/>
              <w:topLinePunct w:val="0"/>
              <w:autoSpaceDE/>
              <w:autoSpaceDN/>
              <w:bidi w:val="0"/>
              <w:adjustRightInd/>
              <w:snapToGrid/>
              <w:jc w:val="center"/>
              <w:textAlignment w:val="auto"/>
              <w:outlineLvl w:val="0"/>
              <w:rPr>
                <w:rFonts w:hint="eastAsia" w:ascii="Times New Roman" w:hAnsi="Times New Roman" w:eastAsia="宋体" w:cs="Times New Roman"/>
                <w:b/>
                <w:sz w:val="28"/>
                <w:szCs w:val="28"/>
                <w:vertAlign w:val="baseline"/>
                <w:lang w:eastAsia="zh-CN"/>
              </w:rPr>
            </w:pPr>
            <w:r>
              <w:rPr>
                <w:rFonts w:hint="eastAsia" w:ascii="Times New Roman" w:hAnsi="Times New Roman" w:eastAsia="宋体" w:cs="Times New Roman"/>
                <w:b/>
                <w:sz w:val="28"/>
                <w:szCs w:val="28"/>
                <w:vertAlign w:val="baseline"/>
                <w:lang w:eastAsia="zh-CN"/>
              </w:rPr>
              <w:drawing>
                <wp:inline distT="0" distB="0" distL="114300" distR="114300">
                  <wp:extent cx="5756910" cy="4152265"/>
                  <wp:effectExtent l="0" t="0" r="15240" b="635"/>
                  <wp:docPr id="50" name="图片 50" descr="821915291285b0027175e6bf8e6a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821915291285b0027175e6bf8e6a979"/>
                          <pic:cNvPicPr>
                            <a:picLocks noChangeAspect="1"/>
                          </pic:cNvPicPr>
                        </pic:nvPicPr>
                        <pic:blipFill>
                          <a:blip r:embed="rId105"/>
                          <a:stretch>
                            <a:fillRect/>
                          </a:stretch>
                        </pic:blipFill>
                        <pic:spPr>
                          <a:xfrm>
                            <a:off x="0" y="0"/>
                            <a:ext cx="5756910" cy="4152265"/>
                          </a:xfrm>
                          <a:prstGeom prst="rect">
                            <a:avLst/>
                          </a:prstGeom>
                        </pic:spPr>
                      </pic:pic>
                    </a:graphicData>
                  </a:graphic>
                </wp:inline>
              </w:drawing>
            </w:r>
          </w:p>
        </w:tc>
      </w:tr>
    </w:tbl>
    <w:p w14:paraId="460F8D00">
      <w:pPr>
        <w:widowControl/>
        <w:jc w:val="both"/>
        <w:outlineLvl w:val="0"/>
        <w:rPr>
          <w:rFonts w:hint="eastAsia" w:ascii="Times New Roman" w:hAnsi="Times New Roman" w:eastAsia="宋体" w:cs="Times New Roman"/>
          <w:b/>
          <w:sz w:val="28"/>
          <w:szCs w:val="28"/>
          <w:lang w:eastAsia="zh-CN"/>
        </w:rPr>
      </w:pPr>
    </w:p>
    <w:p w14:paraId="6D96C399">
      <w:pPr>
        <w:rPr>
          <w:rFonts w:ascii="Times New Roman" w:hAnsi="Times New Roman" w:eastAsia="宋体" w:cs="Times New Roman"/>
          <w:b/>
          <w:sz w:val="28"/>
          <w:szCs w:val="28"/>
          <w:highlight w:val="yellow"/>
        </w:rPr>
      </w:pPr>
      <w:r>
        <w:rPr>
          <w:rFonts w:ascii="Times New Roman" w:hAnsi="Times New Roman" w:eastAsia="宋体" w:cs="Times New Roman"/>
          <w:b/>
          <w:sz w:val="28"/>
          <w:szCs w:val="28"/>
          <w:highlight w:val="yellow"/>
        </w:rPr>
        <w:br w:type="page"/>
      </w:r>
    </w:p>
    <w:p w14:paraId="690EDC4F">
      <w:pPr>
        <w:widowControl/>
        <w:jc w:val="left"/>
        <w:outlineLvl w:val="0"/>
        <w:rPr>
          <w:rFonts w:hint="eastAsia" w:ascii="Times New Roman" w:hAnsi="Times New Roman" w:cs="Times New Roman"/>
          <w:b/>
          <w:bCs/>
          <w:kern w:val="0"/>
          <w:sz w:val="28"/>
          <w:szCs w:val="20"/>
          <w:highlight w:val="none"/>
          <w:lang w:eastAsia="zh-CN"/>
        </w:rPr>
      </w:pPr>
      <w:bookmarkStart w:id="132" w:name="_Toc13493"/>
      <w:r>
        <w:rPr>
          <w:rFonts w:ascii="Times New Roman" w:hAnsi="Times New Roman" w:eastAsia="宋体" w:cs="Times New Roman"/>
          <w:b/>
          <w:sz w:val="28"/>
          <w:szCs w:val="28"/>
          <w:highlight w:val="none"/>
        </w:rPr>
        <w:t>附件8 个人剂量</w:t>
      </w:r>
      <w:bookmarkEnd w:id="122"/>
      <w:bookmarkEnd w:id="123"/>
      <w:bookmarkEnd w:id="124"/>
      <w:bookmarkEnd w:id="125"/>
      <w:bookmarkEnd w:id="126"/>
      <w:bookmarkEnd w:id="127"/>
      <w:bookmarkEnd w:id="128"/>
      <w:bookmarkEnd w:id="129"/>
      <w:bookmarkEnd w:id="130"/>
      <w:r>
        <w:rPr>
          <w:rFonts w:hint="default" w:ascii="Times New Roman" w:hAnsi="Times New Roman" w:cs="Times New Roman"/>
          <w:b/>
          <w:bCs/>
          <w:kern w:val="0"/>
          <w:sz w:val="28"/>
          <w:szCs w:val="20"/>
          <w:highlight w:val="none"/>
          <w:lang w:eastAsia="zh-CN"/>
        </w:rPr>
        <w:t>监测</w:t>
      </w:r>
      <w:r>
        <w:rPr>
          <w:rFonts w:hint="eastAsia" w:ascii="Times New Roman" w:hAnsi="Times New Roman" w:cs="Times New Roman"/>
          <w:b/>
          <w:bCs/>
          <w:kern w:val="0"/>
          <w:sz w:val="28"/>
          <w:szCs w:val="20"/>
          <w:highlight w:val="none"/>
          <w:lang w:eastAsia="zh-CN"/>
        </w:rPr>
        <w:t>档案</w:t>
      </w:r>
      <w:bookmarkEnd w:id="132"/>
    </w:p>
    <w:p w14:paraId="1247BFFF">
      <w:pPr>
        <w:widowControl/>
        <w:jc w:val="center"/>
        <w:outlineLvl w:val="0"/>
        <w:rPr>
          <w:rFonts w:hint="eastAsia" w:ascii="Times New Roman" w:hAnsi="Times New Roman" w:cs="Times New Roman"/>
          <w:b/>
          <w:bCs/>
          <w:kern w:val="0"/>
          <w:sz w:val="28"/>
          <w:szCs w:val="20"/>
          <w:highlight w:val="none"/>
          <w:lang w:eastAsia="zh-CN"/>
        </w:rPr>
      </w:pPr>
      <w:r>
        <w:rPr>
          <w:rFonts w:hint="eastAsia" w:ascii="Times New Roman" w:hAnsi="Times New Roman" w:cs="Times New Roman"/>
          <w:b/>
          <w:bCs/>
          <w:kern w:val="0"/>
          <w:sz w:val="28"/>
          <w:szCs w:val="20"/>
          <w:highlight w:val="none"/>
          <w:lang w:eastAsia="zh-CN"/>
        </w:rPr>
        <w:drawing>
          <wp:inline distT="0" distB="0" distL="114300" distR="114300">
            <wp:extent cx="4921885" cy="8107045"/>
            <wp:effectExtent l="0" t="0" r="12065" b="8255"/>
            <wp:docPr id="60" name="图片 60" descr="个人剂量检测协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个人剂量检测协议_01"/>
                    <pic:cNvPicPr>
                      <a:picLocks noChangeAspect="1"/>
                    </pic:cNvPicPr>
                  </pic:nvPicPr>
                  <pic:blipFill>
                    <a:blip r:embed="rId106"/>
                    <a:srcRect l="8882" t="5961" r="10383"/>
                    <a:stretch>
                      <a:fillRect/>
                    </a:stretch>
                  </pic:blipFill>
                  <pic:spPr>
                    <a:xfrm>
                      <a:off x="0" y="0"/>
                      <a:ext cx="4921885" cy="8107045"/>
                    </a:xfrm>
                    <a:prstGeom prst="rect">
                      <a:avLst/>
                    </a:prstGeom>
                  </pic:spPr>
                </pic:pic>
              </a:graphicData>
            </a:graphic>
          </wp:inline>
        </w:drawing>
      </w:r>
    </w:p>
    <w:p w14:paraId="6B5BFF10">
      <w:pPr>
        <w:widowControl/>
        <w:jc w:val="center"/>
        <w:outlineLvl w:val="0"/>
        <w:rPr>
          <w:rFonts w:hint="eastAsia" w:ascii="Times New Roman" w:hAnsi="Times New Roman" w:cs="Times New Roman"/>
          <w:b/>
          <w:bCs/>
          <w:kern w:val="0"/>
          <w:sz w:val="28"/>
          <w:szCs w:val="20"/>
          <w:highlight w:val="none"/>
          <w:lang w:eastAsia="zh-CN"/>
        </w:rPr>
      </w:pPr>
      <w:r>
        <w:rPr>
          <w:rFonts w:hint="eastAsia" w:ascii="Times New Roman" w:hAnsi="Times New Roman" w:cs="Times New Roman"/>
          <w:b/>
          <w:bCs/>
          <w:kern w:val="0"/>
          <w:sz w:val="28"/>
          <w:szCs w:val="20"/>
          <w:highlight w:val="none"/>
          <w:lang w:eastAsia="zh-CN"/>
        </w:rPr>
        <w:drawing>
          <wp:inline distT="0" distB="0" distL="114300" distR="114300">
            <wp:extent cx="5755005" cy="8138160"/>
            <wp:effectExtent l="0" t="0" r="17145" b="15240"/>
            <wp:docPr id="59" name="图片 59" descr="7辐射工作人员个人剂量档案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7辐射工作人员个人剂量档案表_01"/>
                    <pic:cNvPicPr>
                      <a:picLocks noChangeAspect="1"/>
                    </pic:cNvPicPr>
                  </pic:nvPicPr>
                  <pic:blipFill>
                    <a:blip r:embed="rId107"/>
                    <a:stretch>
                      <a:fillRect/>
                    </a:stretch>
                  </pic:blipFill>
                  <pic:spPr>
                    <a:xfrm>
                      <a:off x="0" y="0"/>
                      <a:ext cx="5755005" cy="8138160"/>
                    </a:xfrm>
                    <a:prstGeom prst="rect">
                      <a:avLst/>
                    </a:prstGeom>
                  </pic:spPr>
                </pic:pic>
              </a:graphicData>
            </a:graphic>
          </wp:inline>
        </w:drawing>
      </w:r>
      <w:r>
        <w:rPr>
          <w:rFonts w:hint="eastAsia" w:ascii="Times New Roman" w:hAnsi="Times New Roman" w:cs="Times New Roman"/>
          <w:b/>
          <w:bCs/>
          <w:kern w:val="0"/>
          <w:sz w:val="28"/>
          <w:szCs w:val="20"/>
          <w:highlight w:val="none"/>
          <w:lang w:eastAsia="zh-CN"/>
        </w:rPr>
        <w:drawing>
          <wp:inline distT="0" distB="0" distL="114300" distR="114300">
            <wp:extent cx="5755005" cy="8138160"/>
            <wp:effectExtent l="0" t="0" r="17145" b="15240"/>
            <wp:docPr id="58" name="图片 58" descr="7辐射工作人员个人剂量档案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7辐射工作人员个人剂量档案表_03"/>
                    <pic:cNvPicPr>
                      <a:picLocks noChangeAspect="1"/>
                    </pic:cNvPicPr>
                  </pic:nvPicPr>
                  <pic:blipFill>
                    <a:blip r:embed="rId108"/>
                    <a:stretch>
                      <a:fillRect/>
                    </a:stretch>
                  </pic:blipFill>
                  <pic:spPr>
                    <a:xfrm>
                      <a:off x="0" y="0"/>
                      <a:ext cx="5755005" cy="8138160"/>
                    </a:xfrm>
                    <a:prstGeom prst="rect">
                      <a:avLst/>
                    </a:prstGeom>
                  </pic:spPr>
                </pic:pic>
              </a:graphicData>
            </a:graphic>
          </wp:inline>
        </w:drawing>
      </w:r>
      <w:r>
        <w:rPr>
          <w:rFonts w:hint="eastAsia" w:ascii="Times New Roman" w:hAnsi="Times New Roman" w:cs="Times New Roman"/>
          <w:b/>
          <w:bCs/>
          <w:kern w:val="0"/>
          <w:sz w:val="28"/>
          <w:szCs w:val="20"/>
          <w:highlight w:val="none"/>
          <w:lang w:eastAsia="zh-CN"/>
        </w:rPr>
        <w:drawing>
          <wp:inline distT="0" distB="0" distL="114300" distR="114300">
            <wp:extent cx="5755005" cy="8138160"/>
            <wp:effectExtent l="0" t="0" r="17145" b="15240"/>
            <wp:docPr id="57" name="图片 57" descr="7辐射工作人员个人剂量档案表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7辐射工作人员个人剂量档案表_05"/>
                    <pic:cNvPicPr>
                      <a:picLocks noChangeAspect="1"/>
                    </pic:cNvPicPr>
                  </pic:nvPicPr>
                  <pic:blipFill>
                    <a:blip r:embed="rId109"/>
                    <a:stretch>
                      <a:fillRect/>
                    </a:stretch>
                  </pic:blipFill>
                  <pic:spPr>
                    <a:xfrm>
                      <a:off x="0" y="0"/>
                      <a:ext cx="5755005" cy="8138160"/>
                    </a:xfrm>
                    <a:prstGeom prst="rect">
                      <a:avLst/>
                    </a:prstGeom>
                  </pic:spPr>
                </pic:pic>
              </a:graphicData>
            </a:graphic>
          </wp:inline>
        </w:drawing>
      </w:r>
      <w:r>
        <w:rPr>
          <w:rFonts w:hint="eastAsia" w:ascii="Times New Roman" w:hAnsi="Times New Roman" w:cs="Times New Roman"/>
          <w:b/>
          <w:bCs/>
          <w:kern w:val="0"/>
          <w:sz w:val="28"/>
          <w:szCs w:val="20"/>
          <w:highlight w:val="none"/>
          <w:lang w:eastAsia="zh-CN"/>
        </w:rPr>
        <w:drawing>
          <wp:inline distT="0" distB="0" distL="114300" distR="114300">
            <wp:extent cx="5755005" cy="8138160"/>
            <wp:effectExtent l="0" t="0" r="17145" b="15240"/>
            <wp:docPr id="56" name="图片 56" descr="7辐射工作人员个人剂量档案表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7辐射工作人员个人剂量档案表_07"/>
                    <pic:cNvPicPr>
                      <a:picLocks noChangeAspect="1"/>
                    </pic:cNvPicPr>
                  </pic:nvPicPr>
                  <pic:blipFill>
                    <a:blip r:embed="rId110"/>
                    <a:stretch>
                      <a:fillRect/>
                    </a:stretch>
                  </pic:blipFill>
                  <pic:spPr>
                    <a:xfrm>
                      <a:off x="0" y="0"/>
                      <a:ext cx="5755005" cy="8138160"/>
                    </a:xfrm>
                    <a:prstGeom prst="rect">
                      <a:avLst/>
                    </a:prstGeom>
                  </pic:spPr>
                </pic:pic>
              </a:graphicData>
            </a:graphic>
          </wp:inline>
        </w:drawing>
      </w:r>
    </w:p>
    <w:p w14:paraId="1876D490">
      <w:pPr>
        <w:widowControl/>
        <w:jc w:val="left"/>
        <w:outlineLvl w:val="0"/>
        <w:rPr>
          <w:rFonts w:hint="eastAsia" w:ascii="Times New Roman" w:hAnsi="Times New Roman" w:cs="Times New Roman"/>
          <w:b/>
          <w:bCs/>
          <w:kern w:val="0"/>
          <w:sz w:val="28"/>
          <w:szCs w:val="20"/>
          <w:highlight w:val="none"/>
          <w:lang w:eastAsia="zh-CN"/>
        </w:rPr>
      </w:pPr>
    </w:p>
    <w:p w14:paraId="7F63DCF7">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10A7A868">
      <w:pPr>
        <w:widowControl/>
        <w:jc w:val="left"/>
        <w:outlineLvl w:val="0"/>
        <w:rPr>
          <w:rFonts w:ascii="Times New Roman" w:hAnsi="Times New Roman" w:eastAsia="宋体" w:cs="Times New Roman"/>
          <w:b/>
          <w:sz w:val="28"/>
          <w:szCs w:val="28"/>
          <w:highlight w:val="none"/>
        </w:rPr>
      </w:pPr>
      <w:bookmarkStart w:id="133" w:name="_Toc6129"/>
      <w:bookmarkStart w:id="134" w:name="_Toc9586"/>
      <w:bookmarkStart w:id="135" w:name="_Toc28287"/>
      <w:bookmarkStart w:id="136" w:name="_Toc31168"/>
      <w:bookmarkStart w:id="137" w:name="_Toc16960"/>
      <w:bookmarkStart w:id="138" w:name="_Toc21711"/>
      <w:bookmarkStart w:id="139" w:name="_Toc3186"/>
      <w:bookmarkStart w:id="140" w:name="_Toc13033"/>
      <w:bookmarkStart w:id="141" w:name="_Toc5712_WPSOffice_Level1"/>
      <w:r>
        <w:rPr>
          <w:rFonts w:ascii="Times New Roman" w:hAnsi="Times New Roman" w:eastAsia="宋体" w:cs="Times New Roman"/>
          <w:b/>
          <w:sz w:val="28"/>
          <w:szCs w:val="28"/>
          <w:highlight w:val="none"/>
        </w:rPr>
        <w:t>附件9</w:t>
      </w:r>
      <w:r>
        <w:rPr>
          <w:rFonts w:hint="eastAsia" w:ascii="Times New Roman" w:hAnsi="Times New Roman" w:eastAsia="宋体" w:cs="Times New Roman"/>
          <w:b/>
          <w:sz w:val="28"/>
          <w:szCs w:val="28"/>
          <w:highlight w:val="none"/>
        </w:rPr>
        <w:t xml:space="preserve"> 辐射</w:t>
      </w:r>
      <w:r>
        <w:rPr>
          <w:rFonts w:ascii="Times New Roman" w:hAnsi="Times New Roman" w:eastAsia="宋体" w:cs="Times New Roman"/>
          <w:b/>
          <w:sz w:val="28"/>
          <w:szCs w:val="28"/>
          <w:highlight w:val="none"/>
        </w:rPr>
        <w:t>环境检测报告</w:t>
      </w:r>
      <w:bookmarkEnd w:id="133"/>
      <w:bookmarkEnd w:id="134"/>
      <w:bookmarkEnd w:id="135"/>
      <w:bookmarkEnd w:id="136"/>
      <w:bookmarkEnd w:id="137"/>
      <w:bookmarkEnd w:id="138"/>
      <w:bookmarkEnd w:id="139"/>
      <w:bookmarkEnd w:id="140"/>
      <w:bookmarkEnd w:id="141"/>
    </w:p>
    <w:p w14:paraId="59E29E26">
      <w:pPr>
        <w:jc w:val="center"/>
        <w:rPr>
          <w:rFonts w:hint="eastAsia" w:ascii="Times New Roman" w:hAnsi="Times New Roman" w:eastAsia="宋体" w:cs="Times New Roman"/>
          <w:b/>
          <w:sz w:val="28"/>
          <w:szCs w:val="28"/>
          <w:highlight w:val="none"/>
          <w:lang w:eastAsia="zh-CN"/>
        </w:rPr>
      </w:pPr>
      <w:r>
        <w:rPr>
          <w:rFonts w:hint="eastAsia" w:ascii="Times New Roman" w:hAnsi="Times New Roman" w:eastAsia="宋体" w:cs="Times New Roman"/>
          <w:b/>
          <w:sz w:val="28"/>
          <w:szCs w:val="28"/>
          <w:highlight w:val="none"/>
          <w:lang w:eastAsia="zh-CN"/>
        </w:rPr>
        <w:drawing>
          <wp:inline distT="0" distB="0" distL="114300" distR="114300">
            <wp:extent cx="5758815" cy="8145780"/>
            <wp:effectExtent l="0" t="0" r="13335" b="7620"/>
            <wp:docPr id="138" name="图片 138" descr="SKM_654e2507241624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SKM_654e25072416240_01"/>
                    <pic:cNvPicPr>
                      <a:picLocks noChangeAspect="1"/>
                    </pic:cNvPicPr>
                  </pic:nvPicPr>
                  <pic:blipFill>
                    <a:blip r:embed="rId111"/>
                    <a:stretch>
                      <a:fillRect/>
                    </a:stretch>
                  </pic:blipFill>
                  <pic:spPr>
                    <a:xfrm>
                      <a:off x="0" y="0"/>
                      <a:ext cx="5758815" cy="814578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8815" cy="8145780"/>
            <wp:effectExtent l="0" t="0" r="13335" b="7620"/>
            <wp:docPr id="137" name="图片 137" descr="SKM_654e25072416240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SKM_654e25072416240_02"/>
                    <pic:cNvPicPr>
                      <a:picLocks noChangeAspect="1"/>
                    </pic:cNvPicPr>
                  </pic:nvPicPr>
                  <pic:blipFill>
                    <a:blip r:embed="rId112"/>
                    <a:stretch>
                      <a:fillRect/>
                    </a:stretch>
                  </pic:blipFill>
                  <pic:spPr>
                    <a:xfrm>
                      <a:off x="0" y="0"/>
                      <a:ext cx="5758815" cy="814578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8815" cy="8145780"/>
            <wp:effectExtent l="0" t="0" r="13335" b="7620"/>
            <wp:docPr id="136" name="图片 136" descr="SKM_654e2507241624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SKM_654e25072416240_03"/>
                    <pic:cNvPicPr>
                      <a:picLocks noChangeAspect="1"/>
                    </pic:cNvPicPr>
                  </pic:nvPicPr>
                  <pic:blipFill>
                    <a:blip r:embed="rId113"/>
                    <a:stretch>
                      <a:fillRect/>
                    </a:stretch>
                  </pic:blipFill>
                  <pic:spPr>
                    <a:xfrm>
                      <a:off x="0" y="0"/>
                      <a:ext cx="5758815" cy="814578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8815" cy="8145780"/>
            <wp:effectExtent l="0" t="0" r="13335" b="7620"/>
            <wp:docPr id="135" name="图片 135" descr="SKM_654e25072416240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SKM_654e25072416240_04"/>
                    <pic:cNvPicPr>
                      <a:picLocks noChangeAspect="1"/>
                    </pic:cNvPicPr>
                  </pic:nvPicPr>
                  <pic:blipFill>
                    <a:blip r:embed="rId114"/>
                    <a:stretch>
                      <a:fillRect/>
                    </a:stretch>
                  </pic:blipFill>
                  <pic:spPr>
                    <a:xfrm>
                      <a:off x="0" y="0"/>
                      <a:ext cx="5758815" cy="814578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8815" cy="8145780"/>
            <wp:effectExtent l="0" t="0" r="13335" b="7620"/>
            <wp:docPr id="134" name="图片 134" descr="SKM_654e25072416240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SKM_654e25072416240_05"/>
                    <pic:cNvPicPr>
                      <a:picLocks noChangeAspect="1"/>
                    </pic:cNvPicPr>
                  </pic:nvPicPr>
                  <pic:blipFill>
                    <a:blip r:embed="rId115"/>
                    <a:stretch>
                      <a:fillRect/>
                    </a:stretch>
                  </pic:blipFill>
                  <pic:spPr>
                    <a:xfrm>
                      <a:off x="0" y="0"/>
                      <a:ext cx="5758815" cy="8145780"/>
                    </a:xfrm>
                    <a:prstGeom prst="rect">
                      <a:avLst/>
                    </a:prstGeom>
                  </pic:spPr>
                </pic:pic>
              </a:graphicData>
            </a:graphic>
          </wp:inline>
        </w:drawing>
      </w:r>
    </w:p>
    <w:p w14:paraId="030DAF1C">
      <w:pPr>
        <w:jc w:val="center"/>
        <w:rPr>
          <w:rFonts w:hint="eastAsia" w:ascii="Times New Roman" w:hAnsi="Times New Roman" w:eastAsia="宋体" w:cs="Times New Roman"/>
          <w:b/>
          <w:sz w:val="28"/>
          <w:szCs w:val="28"/>
          <w:highlight w:val="none"/>
          <w:lang w:eastAsia="zh-CN"/>
        </w:rPr>
      </w:pPr>
    </w:p>
    <w:p w14:paraId="438D4E4A">
      <w:pPr>
        <w:rPr>
          <w:rFonts w:hint="eastAsia" w:ascii="Times New Roman" w:hAnsi="Times New Roman" w:eastAsia="宋体" w:cs="Times New Roman"/>
          <w:b/>
          <w:sz w:val="28"/>
          <w:szCs w:val="28"/>
          <w:highlight w:val="none"/>
          <w:lang w:eastAsia="zh-CN"/>
        </w:rPr>
      </w:pPr>
      <w:r>
        <w:rPr>
          <w:rFonts w:hint="eastAsia" w:ascii="Times New Roman" w:hAnsi="Times New Roman" w:eastAsia="宋体" w:cs="Times New Roman"/>
          <w:b/>
          <w:sz w:val="28"/>
          <w:szCs w:val="28"/>
          <w:highlight w:val="none"/>
          <w:lang w:eastAsia="zh-CN"/>
        </w:rPr>
        <w:br w:type="page"/>
      </w:r>
    </w:p>
    <w:p w14:paraId="53423966">
      <w:pPr>
        <w:jc w:val="both"/>
        <w:rPr>
          <w:rFonts w:hint="eastAsia" w:ascii="Times New Roman" w:hAnsi="Times New Roman" w:eastAsia="宋体" w:cs="Times New Roman"/>
          <w:b/>
          <w:sz w:val="28"/>
          <w:szCs w:val="28"/>
          <w:highlight w:val="none"/>
          <w:lang w:val="en-US" w:eastAsia="zh-CN"/>
        </w:rPr>
      </w:pPr>
      <w:r>
        <w:rPr>
          <w:rFonts w:hint="eastAsia" w:ascii="Times New Roman" w:hAnsi="Times New Roman" w:eastAsia="宋体" w:cs="Times New Roman"/>
          <w:b/>
          <w:sz w:val="28"/>
          <w:szCs w:val="28"/>
          <w:highlight w:val="none"/>
          <w:lang w:eastAsia="zh-CN"/>
        </w:rPr>
        <w:t>附件</w:t>
      </w:r>
      <w:r>
        <w:rPr>
          <w:rFonts w:hint="eastAsia" w:ascii="Times New Roman" w:hAnsi="Times New Roman" w:eastAsia="宋体" w:cs="Times New Roman"/>
          <w:b/>
          <w:sz w:val="28"/>
          <w:szCs w:val="28"/>
          <w:highlight w:val="none"/>
          <w:lang w:val="en-US" w:eastAsia="zh-CN"/>
        </w:rPr>
        <w:t>10 《莒南县中医医院射线装置质量控制和防护检测验收检测报告》</w:t>
      </w:r>
    </w:p>
    <w:p w14:paraId="456B24BE">
      <w:pPr>
        <w:jc w:val="both"/>
        <w:rPr>
          <w:rFonts w:hint="eastAsia" w:eastAsia="宋体"/>
          <w:lang w:eastAsia="zh-CN"/>
        </w:rPr>
      </w:pPr>
      <w:r>
        <w:rPr>
          <w:rFonts w:hint="eastAsia" w:eastAsia="宋体"/>
          <w:lang w:eastAsia="zh-CN"/>
        </w:rPr>
        <w:drawing>
          <wp:inline distT="0" distB="0" distL="114300" distR="114300">
            <wp:extent cx="5826760" cy="8241665"/>
            <wp:effectExtent l="0" t="0" r="2540" b="6985"/>
            <wp:docPr id="51" name="图片 51" descr="SKM_654e2505061608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SKM_654e25050616080_0001"/>
                    <pic:cNvPicPr>
                      <a:picLocks noChangeAspect="1"/>
                    </pic:cNvPicPr>
                  </pic:nvPicPr>
                  <pic:blipFill>
                    <a:blip r:embed="rId116"/>
                    <a:stretch>
                      <a:fillRect/>
                    </a:stretch>
                  </pic:blipFill>
                  <pic:spPr>
                    <a:xfrm>
                      <a:off x="0" y="0"/>
                      <a:ext cx="5826760" cy="8241665"/>
                    </a:xfrm>
                    <a:prstGeom prst="rect">
                      <a:avLst/>
                    </a:prstGeom>
                  </pic:spPr>
                </pic:pic>
              </a:graphicData>
            </a:graphic>
          </wp:inline>
        </w:drawing>
      </w:r>
    </w:p>
    <w:p w14:paraId="0E44F580">
      <w:pPr>
        <w:jc w:val="center"/>
        <w:rPr>
          <w:rFonts w:hint="eastAsia" w:eastAsia="宋体"/>
          <w:lang w:eastAsia="zh-CN"/>
        </w:rPr>
      </w:pPr>
      <w:r>
        <w:rPr>
          <w:rFonts w:hint="eastAsia" w:eastAsia="宋体"/>
          <w:lang w:eastAsia="zh-CN"/>
        </w:rPr>
        <w:drawing>
          <wp:inline distT="0" distB="0" distL="114300" distR="114300">
            <wp:extent cx="5826760" cy="8241665"/>
            <wp:effectExtent l="0" t="0" r="2540" b="6985"/>
            <wp:docPr id="118" name="图片 118" descr="SKM_654e25050616080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SKM_654e25050616080_0002"/>
                    <pic:cNvPicPr>
                      <a:picLocks noChangeAspect="1"/>
                    </pic:cNvPicPr>
                  </pic:nvPicPr>
                  <pic:blipFill>
                    <a:blip r:embed="rId117"/>
                    <a:stretch>
                      <a:fillRect/>
                    </a:stretch>
                  </pic:blipFill>
                  <pic:spPr>
                    <a:xfrm>
                      <a:off x="0" y="0"/>
                      <a:ext cx="5826760" cy="8241665"/>
                    </a:xfrm>
                    <a:prstGeom prst="rect">
                      <a:avLst/>
                    </a:prstGeom>
                  </pic:spPr>
                </pic:pic>
              </a:graphicData>
            </a:graphic>
          </wp:inline>
        </w:drawing>
      </w:r>
    </w:p>
    <w:p w14:paraId="12AA5866">
      <w:pPr>
        <w:jc w:val="center"/>
        <w:rPr>
          <w:rFonts w:hint="eastAsia" w:eastAsia="宋体"/>
          <w:lang w:eastAsia="zh-CN"/>
        </w:rPr>
      </w:pPr>
      <w:r>
        <w:rPr>
          <w:rFonts w:hint="eastAsia" w:eastAsia="宋体"/>
          <w:lang w:eastAsia="zh-CN"/>
        </w:rPr>
        <w:drawing>
          <wp:inline distT="0" distB="0" distL="114300" distR="114300">
            <wp:extent cx="5826760" cy="8241665"/>
            <wp:effectExtent l="0" t="0" r="2540" b="6985"/>
            <wp:docPr id="119" name="图片 119" descr="SKM_654e25050616080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SKM_654e25050616080_0003"/>
                    <pic:cNvPicPr>
                      <a:picLocks noChangeAspect="1"/>
                    </pic:cNvPicPr>
                  </pic:nvPicPr>
                  <pic:blipFill>
                    <a:blip r:embed="rId118"/>
                    <a:stretch>
                      <a:fillRect/>
                    </a:stretch>
                  </pic:blipFill>
                  <pic:spPr>
                    <a:xfrm>
                      <a:off x="0" y="0"/>
                      <a:ext cx="5826760" cy="8241665"/>
                    </a:xfrm>
                    <a:prstGeom prst="rect">
                      <a:avLst/>
                    </a:prstGeom>
                  </pic:spPr>
                </pic:pic>
              </a:graphicData>
            </a:graphic>
          </wp:inline>
        </w:drawing>
      </w:r>
    </w:p>
    <w:p w14:paraId="09B7FE50">
      <w:pPr>
        <w:jc w:val="center"/>
        <w:rPr>
          <w:rFonts w:hint="eastAsia" w:eastAsia="宋体"/>
          <w:lang w:eastAsia="zh-CN"/>
        </w:rPr>
      </w:pPr>
      <w:r>
        <w:rPr>
          <w:rFonts w:hint="eastAsia" w:eastAsia="宋体"/>
          <w:lang w:eastAsia="zh-CN"/>
        </w:rPr>
        <w:drawing>
          <wp:inline distT="0" distB="0" distL="114300" distR="114300">
            <wp:extent cx="5826760" cy="8241665"/>
            <wp:effectExtent l="0" t="0" r="2540" b="6985"/>
            <wp:docPr id="120" name="图片 120" descr="SKM_654e25050616080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SKM_654e25050616080_0004"/>
                    <pic:cNvPicPr>
                      <a:picLocks noChangeAspect="1"/>
                    </pic:cNvPicPr>
                  </pic:nvPicPr>
                  <pic:blipFill>
                    <a:blip r:embed="rId119"/>
                    <a:stretch>
                      <a:fillRect/>
                    </a:stretch>
                  </pic:blipFill>
                  <pic:spPr>
                    <a:xfrm>
                      <a:off x="0" y="0"/>
                      <a:ext cx="5826760" cy="8241665"/>
                    </a:xfrm>
                    <a:prstGeom prst="rect">
                      <a:avLst/>
                    </a:prstGeom>
                  </pic:spPr>
                </pic:pic>
              </a:graphicData>
            </a:graphic>
          </wp:inline>
        </w:drawing>
      </w:r>
    </w:p>
    <w:p w14:paraId="3F4F4207">
      <w:pPr>
        <w:jc w:val="center"/>
        <w:rPr>
          <w:rFonts w:hint="eastAsia" w:eastAsia="宋体"/>
          <w:lang w:eastAsia="zh-CN"/>
        </w:rPr>
      </w:pPr>
      <w:r>
        <w:rPr>
          <w:rFonts w:hint="eastAsia" w:eastAsia="宋体"/>
          <w:lang w:eastAsia="zh-CN"/>
        </w:rPr>
        <w:drawing>
          <wp:inline distT="0" distB="0" distL="114300" distR="114300">
            <wp:extent cx="5826760" cy="8241665"/>
            <wp:effectExtent l="0" t="0" r="2540" b="6985"/>
            <wp:docPr id="121" name="图片 121" descr="SKM_654e25050616080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SKM_654e25050616080_0005"/>
                    <pic:cNvPicPr>
                      <a:picLocks noChangeAspect="1"/>
                    </pic:cNvPicPr>
                  </pic:nvPicPr>
                  <pic:blipFill>
                    <a:blip r:embed="rId120"/>
                    <a:stretch>
                      <a:fillRect/>
                    </a:stretch>
                  </pic:blipFill>
                  <pic:spPr>
                    <a:xfrm>
                      <a:off x="0" y="0"/>
                      <a:ext cx="5826760" cy="8241665"/>
                    </a:xfrm>
                    <a:prstGeom prst="rect">
                      <a:avLst/>
                    </a:prstGeom>
                  </pic:spPr>
                </pic:pic>
              </a:graphicData>
            </a:graphic>
          </wp:inline>
        </w:drawing>
      </w:r>
    </w:p>
    <w:p w14:paraId="54EA0759">
      <w:pPr>
        <w:jc w:val="center"/>
        <w:rPr>
          <w:rFonts w:hint="eastAsia" w:eastAsia="宋体"/>
          <w:lang w:eastAsia="zh-CN"/>
        </w:rPr>
      </w:pPr>
    </w:p>
    <w:p w14:paraId="18E7F3C8">
      <w:pPr>
        <w:jc w:val="center"/>
        <w:rPr>
          <w:rFonts w:hint="eastAsia" w:eastAsia="宋体"/>
          <w:lang w:eastAsia="zh-CN"/>
        </w:rPr>
      </w:pPr>
      <w:r>
        <w:rPr>
          <w:rFonts w:hint="eastAsia" w:eastAsia="宋体"/>
          <w:lang w:eastAsia="zh-CN"/>
        </w:rPr>
        <w:drawing>
          <wp:inline distT="0" distB="0" distL="114300" distR="114300">
            <wp:extent cx="5826760" cy="8241665"/>
            <wp:effectExtent l="0" t="0" r="2540" b="6985"/>
            <wp:docPr id="122" name="图片 122" descr="SKM_654e25050616080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SKM_654e25050616080_0006"/>
                    <pic:cNvPicPr>
                      <a:picLocks noChangeAspect="1"/>
                    </pic:cNvPicPr>
                  </pic:nvPicPr>
                  <pic:blipFill>
                    <a:blip r:embed="rId121"/>
                    <a:stretch>
                      <a:fillRect/>
                    </a:stretch>
                  </pic:blipFill>
                  <pic:spPr>
                    <a:xfrm>
                      <a:off x="0" y="0"/>
                      <a:ext cx="5826760" cy="8241665"/>
                    </a:xfrm>
                    <a:prstGeom prst="rect">
                      <a:avLst/>
                    </a:prstGeom>
                  </pic:spPr>
                </pic:pic>
              </a:graphicData>
            </a:graphic>
          </wp:inline>
        </w:drawing>
      </w:r>
    </w:p>
    <w:p w14:paraId="7A78DE20">
      <w:pPr>
        <w:jc w:val="center"/>
        <w:rPr>
          <w:rFonts w:hint="eastAsia" w:eastAsia="宋体"/>
          <w:lang w:eastAsia="zh-CN"/>
        </w:rPr>
      </w:pPr>
      <w:r>
        <w:rPr>
          <w:rFonts w:hint="eastAsia" w:eastAsia="宋体"/>
          <w:lang w:eastAsia="zh-CN"/>
        </w:rPr>
        <w:drawing>
          <wp:inline distT="0" distB="0" distL="114300" distR="114300">
            <wp:extent cx="5826760" cy="8241665"/>
            <wp:effectExtent l="0" t="0" r="2540" b="6985"/>
            <wp:docPr id="123" name="图片 123" descr="SKM_654e25050616080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SKM_654e25050616080_0007"/>
                    <pic:cNvPicPr>
                      <a:picLocks noChangeAspect="1"/>
                    </pic:cNvPicPr>
                  </pic:nvPicPr>
                  <pic:blipFill>
                    <a:blip r:embed="rId122"/>
                    <a:stretch>
                      <a:fillRect/>
                    </a:stretch>
                  </pic:blipFill>
                  <pic:spPr>
                    <a:xfrm>
                      <a:off x="0" y="0"/>
                      <a:ext cx="5826760" cy="8241665"/>
                    </a:xfrm>
                    <a:prstGeom prst="rect">
                      <a:avLst/>
                    </a:prstGeom>
                  </pic:spPr>
                </pic:pic>
              </a:graphicData>
            </a:graphic>
          </wp:inline>
        </w:drawing>
      </w:r>
    </w:p>
    <w:p w14:paraId="436EFEE7">
      <w:pPr>
        <w:jc w:val="center"/>
        <w:rPr>
          <w:rFonts w:hint="eastAsia" w:eastAsia="宋体"/>
          <w:lang w:eastAsia="zh-CN"/>
        </w:rPr>
      </w:pPr>
      <w:r>
        <w:rPr>
          <w:rFonts w:hint="eastAsia" w:eastAsia="宋体"/>
          <w:lang w:eastAsia="zh-CN"/>
        </w:rPr>
        <w:drawing>
          <wp:inline distT="0" distB="0" distL="114300" distR="114300">
            <wp:extent cx="5826760" cy="8241665"/>
            <wp:effectExtent l="0" t="0" r="2540" b="6985"/>
            <wp:docPr id="124" name="图片 124" descr="SKM_654e25050616080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SKM_654e25050616080_0008"/>
                    <pic:cNvPicPr>
                      <a:picLocks noChangeAspect="1"/>
                    </pic:cNvPicPr>
                  </pic:nvPicPr>
                  <pic:blipFill>
                    <a:blip r:embed="rId123"/>
                    <a:stretch>
                      <a:fillRect/>
                    </a:stretch>
                  </pic:blipFill>
                  <pic:spPr>
                    <a:xfrm>
                      <a:off x="0" y="0"/>
                      <a:ext cx="5826760" cy="8241665"/>
                    </a:xfrm>
                    <a:prstGeom prst="rect">
                      <a:avLst/>
                    </a:prstGeom>
                  </pic:spPr>
                </pic:pic>
              </a:graphicData>
            </a:graphic>
          </wp:inline>
        </w:drawing>
      </w:r>
    </w:p>
    <w:p w14:paraId="54D794B1">
      <w:pPr>
        <w:jc w:val="center"/>
        <w:rPr>
          <w:rFonts w:hint="eastAsia" w:eastAsia="宋体"/>
          <w:lang w:eastAsia="zh-CN"/>
        </w:rPr>
      </w:pPr>
    </w:p>
    <w:p w14:paraId="1C9A14CB">
      <w:pPr>
        <w:jc w:val="center"/>
        <w:rPr>
          <w:rFonts w:hint="default" w:eastAsia="宋体"/>
          <w:lang w:val="en-US" w:eastAsia="zh-CN"/>
        </w:rPr>
      </w:pPr>
      <w:r>
        <w:rPr>
          <w:rFonts w:hint="default" w:eastAsia="宋体"/>
          <w:lang w:val="en-US" w:eastAsia="zh-CN"/>
        </w:rPr>
        <w:drawing>
          <wp:inline distT="0" distB="0" distL="114300" distR="114300">
            <wp:extent cx="5755005" cy="8138160"/>
            <wp:effectExtent l="0" t="0" r="17145" b="15240"/>
            <wp:docPr id="63" name="图片 63" descr="莒南县中医医院环保竣工验收总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莒南县中医医院环保竣工验收总意见_01"/>
                    <pic:cNvPicPr>
                      <a:picLocks noChangeAspect="1"/>
                    </pic:cNvPicPr>
                  </pic:nvPicPr>
                  <pic:blipFill>
                    <a:blip r:embed="rId124"/>
                    <a:stretch>
                      <a:fillRect/>
                    </a:stretch>
                  </pic:blipFill>
                  <pic:spPr>
                    <a:xfrm>
                      <a:off x="0" y="0"/>
                      <a:ext cx="5755005" cy="8138160"/>
                    </a:xfrm>
                    <a:prstGeom prst="rect">
                      <a:avLst/>
                    </a:prstGeom>
                  </pic:spPr>
                </pic:pic>
              </a:graphicData>
            </a:graphic>
          </wp:inline>
        </w:drawing>
      </w:r>
      <w:r>
        <w:rPr>
          <w:rFonts w:hint="default" w:eastAsia="宋体"/>
          <w:lang w:val="en-US" w:eastAsia="zh-CN"/>
        </w:rPr>
        <w:drawing>
          <wp:inline distT="0" distB="0" distL="114300" distR="114300">
            <wp:extent cx="5755005" cy="8138160"/>
            <wp:effectExtent l="0" t="0" r="17145" b="15240"/>
            <wp:docPr id="62" name="图片 62" descr="莒南县中医医院环保竣工验收总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莒南县中医医院环保竣工验收总意见_02"/>
                    <pic:cNvPicPr>
                      <a:picLocks noChangeAspect="1"/>
                    </pic:cNvPicPr>
                  </pic:nvPicPr>
                  <pic:blipFill>
                    <a:blip r:embed="rId125"/>
                    <a:stretch>
                      <a:fillRect/>
                    </a:stretch>
                  </pic:blipFill>
                  <pic:spPr>
                    <a:xfrm>
                      <a:off x="0" y="0"/>
                      <a:ext cx="5755005" cy="8138160"/>
                    </a:xfrm>
                    <a:prstGeom prst="rect">
                      <a:avLst/>
                    </a:prstGeom>
                  </pic:spPr>
                </pic:pic>
              </a:graphicData>
            </a:graphic>
          </wp:inline>
        </w:drawing>
      </w:r>
      <w:r>
        <w:rPr>
          <w:rFonts w:hint="default" w:eastAsia="宋体"/>
          <w:lang w:val="en-US" w:eastAsia="zh-CN"/>
        </w:rPr>
        <w:drawing>
          <wp:inline distT="0" distB="0" distL="114300" distR="114300">
            <wp:extent cx="5755005" cy="8138160"/>
            <wp:effectExtent l="0" t="0" r="17145" b="15240"/>
            <wp:docPr id="61" name="图片 61" descr="莒南县中医医院环保竣工验收总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莒南县中医医院环保竣工验收总意见_03"/>
                    <pic:cNvPicPr>
                      <a:picLocks noChangeAspect="1"/>
                    </pic:cNvPicPr>
                  </pic:nvPicPr>
                  <pic:blipFill>
                    <a:blip r:embed="rId126"/>
                    <a:stretch>
                      <a:fillRect/>
                    </a:stretch>
                  </pic:blipFill>
                  <pic:spPr>
                    <a:xfrm>
                      <a:off x="0" y="0"/>
                      <a:ext cx="5755005" cy="8138160"/>
                    </a:xfrm>
                    <a:prstGeom prst="rect">
                      <a:avLst/>
                    </a:prstGeom>
                  </pic:spPr>
                </pic:pic>
              </a:graphicData>
            </a:graphic>
          </wp:inline>
        </w:drawing>
      </w:r>
      <w:r>
        <w:rPr>
          <w:rFonts w:hint="default" w:eastAsia="宋体"/>
          <w:lang w:val="en-US" w:eastAsia="zh-CN"/>
        </w:rPr>
        <w:drawing>
          <wp:inline distT="0" distB="0" distL="114300" distR="114300">
            <wp:extent cx="5755005" cy="8138160"/>
            <wp:effectExtent l="0" t="0" r="17145" b="15240"/>
            <wp:docPr id="55" name="图片 55" descr="莒南县中医医院环保竣工验收总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莒南县中医医院环保竣工验收总意见_04"/>
                    <pic:cNvPicPr>
                      <a:picLocks noChangeAspect="1"/>
                    </pic:cNvPicPr>
                  </pic:nvPicPr>
                  <pic:blipFill>
                    <a:blip r:embed="rId127"/>
                    <a:stretch>
                      <a:fillRect/>
                    </a:stretch>
                  </pic:blipFill>
                  <pic:spPr>
                    <a:xfrm>
                      <a:off x="0" y="0"/>
                      <a:ext cx="5755005" cy="8138160"/>
                    </a:xfrm>
                    <a:prstGeom prst="rect">
                      <a:avLst/>
                    </a:prstGeom>
                  </pic:spPr>
                </pic:pic>
              </a:graphicData>
            </a:graphic>
          </wp:inline>
        </w:drawing>
      </w:r>
      <w:bookmarkStart w:id="142" w:name="_GoBack"/>
      <w:r>
        <w:rPr>
          <w:rFonts w:hint="default" w:eastAsia="宋体"/>
          <w:lang w:val="en-US" w:eastAsia="zh-CN"/>
        </w:rPr>
        <w:drawing>
          <wp:inline distT="0" distB="0" distL="114300" distR="114300">
            <wp:extent cx="5753100" cy="4068445"/>
            <wp:effectExtent l="0" t="0" r="0" b="8255"/>
            <wp:docPr id="54" name="图片 54" descr="莒南县中医医院环保竣工验收总意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莒南县中医医院环保竣工验收总意见_05"/>
                    <pic:cNvPicPr>
                      <a:picLocks noChangeAspect="1"/>
                    </pic:cNvPicPr>
                  </pic:nvPicPr>
                  <pic:blipFill>
                    <a:blip r:embed="rId128"/>
                    <a:stretch>
                      <a:fillRect/>
                    </a:stretch>
                  </pic:blipFill>
                  <pic:spPr>
                    <a:xfrm>
                      <a:off x="0" y="0"/>
                      <a:ext cx="5753100" cy="4068445"/>
                    </a:xfrm>
                    <a:prstGeom prst="rect">
                      <a:avLst/>
                    </a:prstGeom>
                  </pic:spPr>
                </pic:pic>
              </a:graphicData>
            </a:graphic>
          </wp:inline>
        </w:drawing>
      </w:r>
      <w:bookmarkEnd w:id="142"/>
    </w:p>
    <w:sectPr>
      <w:headerReference r:id="rId4" w:type="default"/>
      <w:footerReference r:id="rId5" w:type="default"/>
      <w:pgSz w:w="11906" w:h="16838"/>
      <w:pgMar w:top="1440" w:right="1418" w:bottom="1440" w:left="1418" w:header="851" w:footer="992" w:gutter="0"/>
      <w:pgBorders>
        <w:top w:val="none" w:sz="0" w:space="0"/>
        <w:left w:val="none" w:sz="0" w:space="0"/>
        <w:bottom w:val="none" w:sz="0" w:space="0"/>
        <w:right w:val="none" w:sz="0" w:space="0"/>
      </w:pgBorders>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665D89">
    <w:pPr>
      <w:pStyle w:val="11"/>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0FA9C1">
                          <w:pPr>
                            <w:pStyle w:val="11"/>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hHZsDICAABlBAAADgAAAAAAAAABACAAAAAfAQAAZHJzL2Uyb0RvYy54bWxQSwUG&#10;AAAAAAYABgBZAQAAwwUAAAAA&#10;">
              <v:fill on="f" focussize="0,0"/>
              <v:stroke on="f" weight="0.5pt"/>
              <v:imagedata o:title=""/>
              <o:lock v:ext="edit" aspectratio="f"/>
              <v:textbox inset="0mm,0mm,0mm,0mm" style="mso-fit-shape-to-text:t;">
                <w:txbxContent>
                  <w:p w14:paraId="750FA9C1">
                    <w:pPr>
                      <w:pStyle w:val="11"/>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085D9F">
    <w:pPr>
      <w:pStyle w:val="11"/>
      <w:jc w:val="center"/>
    </w:pPr>
    <w:r>
      <w:rPr>
        <w:sz w:val="18"/>
      </w:rPr>
      <mc:AlternateContent>
        <mc:Choice Requires="wps">
          <w:drawing>
            <wp:anchor distT="0" distB="0" distL="114300" distR="114300" simplePos="0" relativeHeight="251662336" behindDoc="0" locked="0" layoutInCell="1" allowOverlap="1">
              <wp:simplePos x="0" y="0"/>
              <wp:positionH relativeFrom="margin">
                <wp:posOffset>2750185</wp:posOffset>
              </wp:positionH>
              <wp:positionV relativeFrom="paragraph">
                <wp:posOffset>-99060</wp:posOffset>
              </wp:positionV>
              <wp:extent cx="291465" cy="15621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291465" cy="156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9431B6">
                          <w:pPr>
                            <w:pStyle w:val="11"/>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9</w:t>
                          </w:r>
                          <w:r>
                            <w:rPr>
                              <w:rFonts w:hint="default" w:ascii="Times New Roman" w:hAnsi="Times New Roman" w:cs="Times New Roman"/>
                            </w:rP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16.55pt;margin-top:-7.8pt;height:12.3pt;width:22.95pt;mso-position-horizontal-relative:margin;z-index:251662336;mso-width-relative:page;mso-height-relative:page;" filled="f" stroked="f" coordsize="21600,21600" o:gfxdata="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EfRCZfYAAAACQEAAA8AAAAAAAAAAQAgAAAAIgAAAGRycy9kb3du&#10;cmV2LnhtbFBLAQIUABQAAAAIAIdO4kDmlQpzOAIAAGUEAAAOAAAAAAAAAAEAIAAAACcBAABkcnMv&#10;ZTJvRG9jLnhtbFBLBQYAAAAABgAGAFkBAADRBQAAAAA=&#10;">
              <v:fill on="f" focussize="0,0"/>
              <v:stroke on="f" weight="0.5pt"/>
              <v:imagedata o:title=""/>
              <o:lock v:ext="edit" aspectratio="f"/>
              <v:textbox inset="0mm,0mm,0mm,0mm">
                <w:txbxContent>
                  <w:p w14:paraId="339431B6">
                    <w:pPr>
                      <w:pStyle w:val="11"/>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9</w:t>
                    </w:r>
                    <w:r>
                      <w:rPr>
                        <w:rFonts w:hint="default" w:ascii="Times New Roman" w:hAnsi="Times New Roman" w:cs="Times New Roman"/>
                      </w:rPr>
                      <w:fldChar w:fldCharType="end"/>
                    </w:r>
                  </w:p>
                </w:txbxContent>
              </v:textbox>
            </v:shape>
          </w:pict>
        </mc:Fallback>
      </mc:AlternateContent>
    </w:r>
    <w:r>
      <mc:AlternateContent>
        <mc:Choice Requires="wps">
          <w:drawing>
            <wp:anchor distT="0" distB="0" distL="114300" distR="114300" simplePos="0" relativeHeight="251660288" behindDoc="0" locked="0" layoutInCell="1" allowOverlap="1">
              <wp:simplePos x="0" y="0"/>
              <wp:positionH relativeFrom="margin">
                <wp:posOffset>2818765</wp:posOffset>
              </wp:positionH>
              <wp:positionV relativeFrom="paragraph">
                <wp:posOffset>-46355</wp:posOffset>
              </wp:positionV>
              <wp:extent cx="464185" cy="192405"/>
              <wp:effectExtent l="0" t="0" r="0" b="0"/>
              <wp:wrapNone/>
              <wp:docPr id="1" name="文本框 31"/>
              <wp:cNvGraphicFramePr/>
              <a:graphic xmlns:a="http://schemas.openxmlformats.org/drawingml/2006/main">
                <a:graphicData uri="http://schemas.microsoft.com/office/word/2010/wordprocessingShape">
                  <wps:wsp>
                    <wps:cNvSpPr txBox="1"/>
                    <wps:spPr>
                      <a:xfrm>
                        <a:off x="0" y="0"/>
                        <a:ext cx="464185" cy="192405"/>
                      </a:xfrm>
                      <a:prstGeom prst="rect">
                        <a:avLst/>
                      </a:prstGeom>
                      <a:noFill/>
                      <a:ln w="6350">
                        <a:noFill/>
                      </a:ln>
                    </wps:spPr>
                    <wps:txbx>
                      <w:txbxContent>
                        <w:p w14:paraId="3A662F8D"/>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31" o:spid="_x0000_s1026" o:spt="202" type="#_x0000_t202" style="position:absolute;left:0pt;margin-left:221.95pt;margin-top:-3.65pt;height:15.15pt;width:36.55pt;mso-position-horizontal-relative:margin;z-index:251660288;mso-width-relative:page;mso-height-relative:page;" filled="f" stroked="f" coordsize="21600,21600" o:gfxdata="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EEe0JtkAAAAJAQAADwAAAAAAAAABACAAAAAiAAAAZHJzL2Rvd25yZXYu&#10;eG1sUEsBAhQAFAAAAAgAh07iQBbN/10zAgAAVgQAAA4AAAAAAAAAAQAgAAAAKAEAAGRycy9lMm9E&#10;b2MueG1sUEsFBgAAAAAGAAYAWQEAAM0FAAAAAA==&#10;">
              <v:fill on="f" focussize="0,0"/>
              <v:stroke on="f" weight="0.5pt"/>
              <v:imagedata o:title=""/>
              <o:lock v:ext="edit" aspectratio="f"/>
              <v:textbox inset="0mm,0mm,0mm,0mm">
                <w:txbxContent>
                  <w:p w14:paraId="3A662F8D"/>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0848AB"/>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attachedTemplate r:id="rId1"/>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I5YTE1ODkyYTZiZmQwNzc4NTlkMWEzODIyYzk5ZWUifQ=="/>
  </w:docVars>
  <w:rsids>
    <w:rsidRoot w:val="73DE2856"/>
    <w:rsid w:val="00002F44"/>
    <w:rsid w:val="000177B1"/>
    <w:rsid w:val="00026D91"/>
    <w:rsid w:val="0003161E"/>
    <w:rsid w:val="0003481F"/>
    <w:rsid w:val="00034D3D"/>
    <w:rsid w:val="00041709"/>
    <w:rsid w:val="0004186A"/>
    <w:rsid w:val="000445F4"/>
    <w:rsid w:val="000469F4"/>
    <w:rsid w:val="00046E2D"/>
    <w:rsid w:val="000537FE"/>
    <w:rsid w:val="000579A0"/>
    <w:rsid w:val="00064553"/>
    <w:rsid w:val="000674A7"/>
    <w:rsid w:val="000704E1"/>
    <w:rsid w:val="00076E36"/>
    <w:rsid w:val="00086FBC"/>
    <w:rsid w:val="00096ECB"/>
    <w:rsid w:val="000A3E13"/>
    <w:rsid w:val="000A3E6C"/>
    <w:rsid w:val="000A7C24"/>
    <w:rsid w:val="000B1072"/>
    <w:rsid w:val="000B4341"/>
    <w:rsid w:val="000C4850"/>
    <w:rsid w:val="000C5E6D"/>
    <w:rsid w:val="000C6975"/>
    <w:rsid w:val="000D6149"/>
    <w:rsid w:val="000D72D7"/>
    <w:rsid w:val="000F2BFA"/>
    <w:rsid w:val="00102C28"/>
    <w:rsid w:val="00121F72"/>
    <w:rsid w:val="00125B6D"/>
    <w:rsid w:val="00131270"/>
    <w:rsid w:val="0013645B"/>
    <w:rsid w:val="00143D39"/>
    <w:rsid w:val="00161C03"/>
    <w:rsid w:val="00162370"/>
    <w:rsid w:val="001637E3"/>
    <w:rsid w:val="00170EEE"/>
    <w:rsid w:val="001715B8"/>
    <w:rsid w:val="00175E6D"/>
    <w:rsid w:val="00184BB3"/>
    <w:rsid w:val="001857F2"/>
    <w:rsid w:val="00193BEF"/>
    <w:rsid w:val="00193DEF"/>
    <w:rsid w:val="001951F6"/>
    <w:rsid w:val="001A0CC2"/>
    <w:rsid w:val="001A6C0F"/>
    <w:rsid w:val="001A75B6"/>
    <w:rsid w:val="001B200B"/>
    <w:rsid w:val="001B302B"/>
    <w:rsid w:val="001C67FD"/>
    <w:rsid w:val="001D2597"/>
    <w:rsid w:val="001E5544"/>
    <w:rsid w:val="001F10A0"/>
    <w:rsid w:val="001F489B"/>
    <w:rsid w:val="001F56EB"/>
    <w:rsid w:val="001F59D7"/>
    <w:rsid w:val="002040FC"/>
    <w:rsid w:val="002041E3"/>
    <w:rsid w:val="002048B8"/>
    <w:rsid w:val="00207759"/>
    <w:rsid w:val="00216EBA"/>
    <w:rsid w:val="002241FC"/>
    <w:rsid w:val="00232D14"/>
    <w:rsid w:val="00245D12"/>
    <w:rsid w:val="00260B7A"/>
    <w:rsid w:val="002635C8"/>
    <w:rsid w:val="002678E5"/>
    <w:rsid w:val="00273FBC"/>
    <w:rsid w:val="00274D63"/>
    <w:rsid w:val="0028455C"/>
    <w:rsid w:val="00295111"/>
    <w:rsid w:val="002974E4"/>
    <w:rsid w:val="002A2741"/>
    <w:rsid w:val="002A31DB"/>
    <w:rsid w:val="002A6BEF"/>
    <w:rsid w:val="002A7359"/>
    <w:rsid w:val="002B29DE"/>
    <w:rsid w:val="002B6F3C"/>
    <w:rsid w:val="002C3B31"/>
    <w:rsid w:val="002D2796"/>
    <w:rsid w:val="002D449C"/>
    <w:rsid w:val="002E11C2"/>
    <w:rsid w:val="002E5CA7"/>
    <w:rsid w:val="002F2896"/>
    <w:rsid w:val="002F66F8"/>
    <w:rsid w:val="00300F51"/>
    <w:rsid w:val="00305562"/>
    <w:rsid w:val="003060B2"/>
    <w:rsid w:val="00310636"/>
    <w:rsid w:val="00310B7E"/>
    <w:rsid w:val="00315762"/>
    <w:rsid w:val="0032247F"/>
    <w:rsid w:val="00325847"/>
    <w:rsid w:val="003268E2"/>
    <w:rsid w:val="00330041"/>
    <w:rsid w:val="0033612D"/>
    <w:rsid w:val="003375F2"/>
    <w:rsid w:val="00352793"/>
    <w:rsid w:val="00353960"/>
    <w:rsid w:val="00361721"/>
    <w:rsid w:val="003633B1"/>
    <w:rsid w:val="003643BE"/>
    <w:rsid w:val="00370510"/>
    <w:rsid w:val="00380939"/>
    <w:rsid w:val="00383087"/>
    <w:rsid w:val="00385656"/>
    <w:rsid w:val="003942A1"/>
    <w:rsid w:val="003A23B0"/>
    <w:rsid w:val="003A2DA4"/>
    <w:rsid w:val="003A529B"/>
    <w:rsid w:val="003A52F6"/>
    <w:rsid w:val="003A637A"/>
    <w:rsid w:val="003A64E6"/>
    <w:rsid w:val="003B32B2"/>
    <w:rsid w:val="003C760B"/>
    <w:rsid w:val="003C7E45"/>
    <w:rsid w:val="003D42DB"/>
    <w:rsid w:val="003D4C42"/>
    <w:rsid w:val="003D5975"/>
    <w:rsid w:val="003E4DA0"/>
    <w:rsid w:val="003E653C"/>
    <w:rsid w:val="003F4633"/>
    <w:rsid w:val="003F51EF"/>
    <w:rsid w:val="003F622C"/>
    <w:rsid w:val="003F7E7F"/>
    <w:rsid w:val="00401FD6"/>
    <w:rsid w:val="00404906"/>
    <w:rsid w:val="00417867"/>
    <w:rsid w:val="004206B6"/>
    <w:rsid w:val="00422146"/>
    <w:rsid w:val="00424DD8"/>
    <w:rsid w:val="004257F8"/>
    <w:rsid w:val="00427A5B"/>
    <w:rsid w:val="00431994"/>
    <w:rsid w:val="00431CEE"/>
    <w:rsid w:val="00434055"/>
    <w:rsid w:val="00434A24"/>
    <w:rsid w:val="004438D0"/>
    <w:rsid w:val="004455A5"/>
    <w:rsid w:val="00445B64"/>
    <w:rsid w:val="00446A5A"/>
    <w:rsid w:val="00447711"/>
    <w:rsid w:val="00453FEF"/>
    <w:rsid w:val="0045686F"/>
    <w:rsid w:val="00460805"/>
    <w:rsid w:val="0046635B"/>
    <w:rsid w:val="00466C2B"/>
    <w:rsid w:val="004836B9"/>
    <w:rsid w:val="004946D0"/>
    <w:rsid w:val="004969DF"/>
    <w:rsid w:val="004A3AFF"/>
    <w:rsid w:val="004B0B46"/>
    <w:rsid w:val="004B5521"/>
    <w:rsid w:val="004C1C88"/>
    <w:rsid w:val="004C2FE7"/>
    <w:rsid w:val="004D3E01"/>
    <w:rsid w:val="004D6899"/>
    <w:rsid w:val="004D7B2D"/>
    <w:rsid w:val="004F04FE"/>
    <w:rsid w:val="004F1585"/>
    <w:rsid w:val="004F182E"/>
    <w:rsid w:val="004F6642"/>
    <w:rsid w:val="00521056"/>
    <w:rsid w:val="00521C9C"/>
    <w:rsid w:val="00524BEC"/>
    <w:rsid w:val="00537EE0"/>
    <w:rsid w:val="00547A3E"/>
    <w:rsid w:val="00557261"/>
    <w:rsid w:val="00576442"/>
    <w:rsid w:val="00576EEC"/>
    <w:rsid w:val="0059708B"/>
    <w:rsid w:val="005A063F"/>
    <w:rsid w:val="005A2084"/>
    <w:rsid w:val="005A47E8"/>
    <w:rsid w:val="005B53D8"/>
    <w:rsid w:val="005B7B70"/>
    <w:rsid w:val="005D067F"/>
    <w:rsid w:val="005D4606"/>
    <w:rsid w:val="005D5651"/>
    <w:rsid w:val="005D6F9F"/>
    <w:rsid w:val="005E0A93"/>
    <w:rsid w:val="005E2659"/>
    <w:rsid w:val="00603B07"/>
    <w:rsid w:val="006123C0"/>
    <w:rsid w:val="00615027"/>
    <w:rsid w:val="00630C1A"/>
    <w:rsid w:val="00631770"/>
    <w:rsid w:val="0064203C"/>
    <w:rsid w:val="00657AFC"/>
    <w:rsid w:val="0066293B"/>
    <w:rsid w:val="006638F7"/>
    <w:rsid w:val="00672BD3"/>
    <w:rsid w:val="00677C7D"/>
    <w:rsid w:val="00681126"/>
    <w:rsid w:val="006979C9"/>
    <w:rsid w:val="006A02AE"/>
    <w:rsid w:val="006A08EB"/>
    <w:rsid w:val="006A0C95"/>
    <w:rsid w:val="006A149D"/>
    <w:rsid w:val="006A78CA"/>
    <w:rsid w:val="006B55D1"/>
    <w:rsid w:val="006B57C6"/>
    <w:rsid w:val="006C7A07"/>
    <w:rsid w:val="006D75C4"/>
    <w:rsid w:val="006E0607"/>
    <w:rsid w:val="006E691E"/>
    <w:rsid w:val="006F0C5B"/>
    <w:rsid w:val="006F3042"/>
    <w:rsid w:val="00704D67"/>
    <w:rsid w:val="00710781"/>
    <w:rsid w:val="00710D12"/>
    <w:rsid w:val="00711325"/>
    <w:rsid w:val="00715A9F"/>
    <w:rsid w:val="007227E3"/>
    <w:rsid w:val="0073152E"/>
    <w:rsid w:val="00746918"/>
    <w:rsid w:val="0075776E"/>
    <w:rsid w:val="00761F40"/>
    <w:rsid w:val="00771FB0"/>
    <w:rsid w:val="00780D06"/>
    <w:rsid w:val="0078222B"/>
    <w:rsid w:val="007847D4"/>
    <w:rsid w:val="00784B4B"/>
    <w:rsid w:val="00794588"/>
    <w:rsid w:val="00797317"/>
    <w:rsid w:val="00797C68"/>
    <w:rsid w:val="007A7112"/>
    <w:rsid w:val="007A7FB9"/>
    <w:rsid w:val="007B0D0C"/>
    <w:rsid w:val="007C34E9"/>
    <w:rsid w:val="007C7689"/>
    <w:rsid w:val="007D2B3F"/>
    <w:rsid w:val="007E6EB8"/>
    <w:rsid w:val="007F16C1"/>
    <w:rsid w:val="007F233F"/>
    <w:rsid w:val="007F4FBA"/>
    <w:rsid w:val="0080015D"/>
    <w:rsid w:val="00802B02"/>
    <w:rsid w:val="00816E1A"/>
    <w:rsid w:val="008204C5"/>
    <w:rsid w:val="00821171"/>
    <w:rsid w:val="0082203C"/>
    <w:rsid w:val="00822689"/>
    <w:rsid w:val="008260D0"/>
    <w:rsid w:val="008261F6"/>
    <w:rsid w:val="00827249"/>
    <w:rsid w:val="00832C45"/>
    <w:rsid w:val="0085396A"/>
    <w:rsid w:val="00856843"/>
    <w:rsid w:val="00861CBD"/>
    <w:rsid w:val="0086256C"/>
    <w:rsid w:val="00862AA5"/>
    <w:rsid w:val="00864680"/>
    <w:rsid w:val="00870B2F"/>
    <w:rsid w:val="0087427D"/>
    <w:rsid w:val="00885531"/>
    <w:rsid w:val="00893E48"/>
    <w:rsid w:val="00894253"/>
    <w:rsid w:val="00896080"/>
    <w:rsid w:val="00896BE6"/>
    <w:rsid w:val="008B79D3"/>
    <w:rsid w:val="008C44F3"/>
    <w:rsid w:val="008C5D6F"/>
    <w:rsid w:val="008D5D0F"/>
    <w:rsid w:val="008D7207"/>
    <w:rsid w:val="008E3F00"/>
    <w:rsid w:val="008F3291"/>
    <w:rsid w:val="009020B1"/>
    <w:rsid w:val="00907FBC"/>
    <w:rsid w:val="00917EDD"/>
    <w:rsid w:val="00922E97"/>
    <w:rsid w:val="0093675D"/>
    <w:rsid w:val="00936F9B"/>
    <w:rsid w:val="0096363C"/>
    <w:rsid w:val="00967535"/>
    <w:rsid w:val="00981754"/>
    <w:rsid w:val="009839E4"/>
    <w:rsid w:val="009B26BE"/>
    <w:rsid w:val="009C0F57"/>
    <w:rsid w:val="009C6262"/>
    <w:rsid w:val="009D7E5B"/>
    <w:rsid w:val="009E0F70"/>
    <w:rsid w:val="009E1B91"/>
    <w:rsid w:val="009E73EA"/>
    <w:rsid w:val="009F571D"/>
    <w:rsid w:val="00A11199"/>
    <w:rsid w:val="00A11D17"/>
    <w:rsid w:val="00A14364"/>
    <w:rsid w:val="00A1460F"/>
    <w:rsid w:val="00A17227"/>
    <w:rsid w:val="00A2352B"/>
    <w:rsid w:val="00A2422D"/>
    <w:rsid w:val="00A26DFC"/>
    <w:rsid w:val="00A279A6"/>
    <w:rsid w:val="00A30353"/>
    <w:rsid w:val="00A417F9"/>
    <w:rsid w:val="00A42AB2"/>
    <w:rsid w:val="00A44426"/>
    <w:rsid w:val="00A4468A"/>
    <w:rsid w:val="00A56DB4"/>
    <w:rsid w:val="00A60732"/>
    <w:rsid w:val="00A666FD"/>
    <w:rsid w:val="00A70551"/>
    <w:rsid w:val="00A8027D"/>
    <w:rsid w:val="00A8624D"/>
    <w:rsid w:val="00A8750D"/>
    <w:rsid w:val="00A93B29"/>
    <w:rsid w:val="00A9459F"/>
    <w:rsid w:val="00AA655A"/>
    <w:rsid w:val="00AB47EC"/>
    <w:rsid w:val="00AC0C76"/>
    <w:rsid w:val="00AC535E"/>
    <w:rsid w:val="00AD3482"/>
    <w:rsid w:val="00AD7BE8"/>
    <w:rsid w:val="00AE069B"/>
    <w:rsid w:val="00AE15B4"/>
    <w:rsid w:val="00AE3288"/>
    <w:rsid w:val="00AE3CF4"/>
    <w:rsid w:val="00AE510B"/>
    <w:rsid w:val="00B00DC9"/>
    <w:rsid w:val="00B05D7F"/>
    <w:rsid w:val="00B15A72"/>
    <w:rsid w:val="00B21BEF"/>
    <w:rsid w:val="00B25D30"/>
    <w:rsid w:val="00B26E1D"/>
    <w:rsid w:val="00B426B8"/>
    <w:rsid w:val="00B51384"/>
    <w:rsid w:val="00B5346C"/>
    <w:rsid w:val="00B62EE6"/>
    <w:rsid w:val="00B67A99"/>
    <w:rsid w:val="00B709BC"/>
    <w:rsid w:val="00B74979"/>
    <w:rsid w:val="00B75977"/>
    <w:rsid w:val="00B76404"/>
    <w:rsid w:val="00B8443A"/>
    <w:rsid w:val="00B84AE0"/>
    <w:rsid w:val="00B9671A"/>
    <w:rsid w:val="00BB1BF3"/>
    <w:rsid w:val="00BB4F0A"/>
    <w:rsid w:val="00BC059F"/>
    <w:rsid w:val="00BC5C3B"/>
    <w:rsid w:val="00BD50FA"/>
    <w:rsid w:val="00BE6EC6"/>
    <w:rsid w:val="00BF25D0"/>
    <w:rsid w:val="00C05B73"/>
    <w:rsid w:val="00C13CB6"/>
    <w:rsid w:val="00C145F8"/>
    <w:rsid w:val="00C17BB5"/>
    <w:rsid w:val="00C25F34"/>
    <w:rsid w:val="00C27392"/>
    <w:rsid w:val="00C352C0"/>
    <w:rsid w:val="00C40D4A"/>
    <w:rsid w:val="00C41579"/>
    <w:rsid w:val="00C41CC8"/>
    <w:rsid w:val="00C44769"/>
    <w:rsid w:val="00C46C10"/>
    <w:rsid w:val="00C50575"/>
    <w:rsid w:val="00C515C5"/>
    <w:rsid w:val="00C56CB6"/>
    <w:rsid w:val="00C7007A"/>
    <w:rsid w:val="00C730EB"/>
    <w:rsid w:val="00C73C83"/>
    <w:rsid w:val="00C80732"/>
    <w:rsid w:val="00C81E81"/>
    <w:rsid w:val="00C83DE3"/>
    <w:rsid w:val="00C85759"/>
    <w:rsid w:val="00C9294A"/>
    <w:rsid w:val="00C93629"/>
    <w:rsid w:val="00C964FD"/>
    <w:rsid w:val="00CA2F9B"/>
    <w:rsid w:val="00CA7199"/>
    <w:rsid w:val="00CB0EC3"/>
    <w:rsid w:val="00CD4103"/>
    <w:rsid w:val="00CD4A13"/>
    <w:rsid w:val="00CE1196"/>
    <w:rsid w:val="00CE50A5"/>
    <w:rsid w:val="00CE7683"/>
    <w:rsid w:val="00CF3CBD"/>
    <w:rsid w:val="00CF632F"/>
    <w:rsid w:val="00D036FC"/>
    <w:rsid w:val="00D12779"/>
    <w:rsid w:val="00D222B7"/>
    <w:rsid w:val="00D36D78"/>
    <w:rsid w:val="00D37AAC"/>
    <w:rsid w:val="00D40EE5"/>
    <w:rsid w:val="00D552FB"/>
    <w:rsid w:val="00D650ED"/>
    <w:rsid w:val="00D71345"/>
    <w:rsid w:val="00D72D06"/>
    <w:rsid w:val="00D74C28"/>
    <w:rsid w:val="00D77449"/>
    <w:rsid w:val="00D77B96"/>
    <w:rsid w:val="00D879B0"/>
    <w:rsid w:val="00D915F7"/>
    <w:rsid w:val="00D92FC3"/>
    <w:rsid w:val="00DA3449"/>
    <w:rsid w:val="00DA3B5C"/>
    <w:rsid w:val="00DB74B5"/>
    <w:rsid w:val="00DB7D65"/>
    <w:rsid w:val="00DC058C"/>
    <w:rsid w:val="00DE4488"/>
    <w:rsid w:val="00DE7B36"/>
    <w:rsid w:val="00DF7F98"/>
    <w:rsid w:val="00E007D1"/>
    <w:rsid w:val="00E02640"/>
    <w:rsid w:val="00E06414"/>
    <w:rsid w:val="00E07509"/>
    <w:rsid w:val="00E13274"/>
    <w:rsid w:val="00E221AF"/>
    <w:rsid w:val="00E25B66"/>
    <w:rsid w:val="00E337D5"/>
    <w:rsid w:val="00E361B5"/>
    <w:rsid w:val="00E412C0"/>
    <w:rsid w:val="00E41977"/>
    <w:rsid w:val="00E5306C"/>
    <w:rsid w:val="00E5453B"/>
    <w:rsid w:val="00E62A79"/>
    <w:rsid w:val="00E70E4F"/>
    <w:rsid w:val="00E76DE6"/>
    <w:rsid w:val="00E77FE3"/>
    <w:rsid w:val="00E821AD"/>
    <w:rsid w:val="00E8727E"/>
    <w:rsid w:val="00E8753F"/>
    <w:rsid w:val="00E907F6"/>
    <w:rsid w:val="00E97D63"/>
    <w:rsid w:val="00EA0F03"/>
    <w:rsid w:val="00EA7927"/>
    <w:rsid w:val="00EC2A5D"/>
    <w:rsid w:val="00ED1DF9"/>
    <w:rsid w:val="00ED6226"/>
    <w:rsid w:val="00ED6F6A"/>
    <w:rsid w:val="00EE0B6A"/>
    <w:rsid w:val="00EE297E"/>
    <w:rsid w:val="00EE3C77"/>
    <w:rsid w:val="00EF2A00"/>
    <w:rsid w:val="00EF3161"/>
    <w:rsid w:val="00EF5E9B"/>
    <w:rsid w:val="00F06C41"/>
    <w:rsid w:val="00F13312"/>
    <w:rsid w:val="00F15AAF"/>
    <w:rsid w:val="00F232C1"/>
    <w:rsid w:val="00F31684"/>
    <w:rsid w:val="00F33570"/>
    <w:rsid w:val="00F426A2"/>
    <w:rsid w:val="00F62BBC"/>
    <w:rsid w:val="00F70AC0"/>
    <w:rsid w:val="00F725BD"/>
    <w:rsid w:val="00F7431F"/>
    <w:rsid w:val="00F756A5"/>
    <w:rsid w:val="00F8202A"/>
    <w:rsid w:val="00FA06AA"/>
    <w:rsid w:val="00FA2568"/>
    <w:rsid w:val="00FB7761"/>
    <w:rsid w:val="00FC7DC1"/>
    <w:rsid w:val="00FD02AA"/>
    <w:rsid w:val="00FD1E5B"/>
    <w:rsid w:val="00FD3724"/>
    <w:rsid w:val="00FD6914"/>
    <w:rsid w:val="00FD7850"/>
    <w:rsid w:val="00FE30D9"/>
    <w:rsid w:val="00FF5199"/>
    <w:rsid w:val="010C1BC5"/>
    <w:rsid w:val="012B0867"/>
    <w:rsid w:val="01306736"/>
    <w:rsid w:val="013C2A1C"/>
    <w:rsid w:val="01426246"/>
    <w:rsid w:val="015E6737"/>
    <w:rsid w:val="016E696C"/>
    <w:rsid w:val="016F3095"/>
    <w:rsid w:val="01785AEF"/>
    <w:rsid w:val="0182662C"/>
    <w:rsid w:val="018D3A86"/>
    <w:rsid w:val="01921BD9"/>
    <w:rsid w:val="01AB3FAC"/>
    <w:rsid w:val="01AE590D"/>
    <w:rsid w:val="01CA465B"/>
    <w:rsid w:val="01CD358A"/>
    <w:rsid w:val="01E40C59"/>
    <w:rsid w:val="01FB0F1A"/>
    <w:rsid w:val="01FF641A"/>
    <w:rsid w:val="021F1B59"/>
    <w:rsid w:val="022226F9"/>
    <w:rsid w:val="027A4144"/>
    <w:rsid w:val="02915723"/>
    <w:rsid w:val="02B8362D"/>
    <w:rsid w:val="02C67E90"/>
    <w:rsid w:val="02CD414B"/>
    <w:rsid w:val="02EB4079"/>
    <w:rsid w:val="02F9347E"/>
    <w:rsid w:val="03104B50"/>
    <w:rsid w:val="03380D9E"/>
    <w:rsid w:val="033F7EA0"/>
    <w:rsid w:val="036162B5"/>
    <w:rsid w:val="036448E6"/>
    <w:rsid w:val="03715E73"/>
    <w:rsid w:val="038E1A66"/>
    <w:rsid w:val="03B35D83"/>
    <w:rsid w:val="03C56730"/>
    <w:rsid w:val="03DB4556"/>
    <w:rsid w:val="03EF6954"/>
    <w:rsid w:val="04167471"/>
    <w:rsid w:val="04185D31"/>
    <w:rsid w:val="042C237A"/>
    <w:rsid w:val="04581584"/>
    <w:rsid w:val="045B743F"/>
    <w:rsid w:val="045E0DE1"/>
    <w:rsid w:val="047E57E2"/>
    <w:rsid w:val="048041ED"/>
    <w:rsid w:val="049F7D82"/>
    <w:rsid w:val="04A14DB2"/>
    <w:rsid w:val="04B21EEA"/>
    <w:rsid w:val="04C655A3"/>
    <w:rsid w:val="04F06495"/>
    <w:rsid w:val="04F77504"/>
    <w:rsid w:val="04FD2151"/>
    <w:rsid w:val="0508555A"/>
    <w:rsid w:val="05096B07"/>
    <w:rsid w:val="050E6611"/>
    <w:rsid w:val="05301A20"/>
    <w:rsid w:val="053F5810"/>
    <w:rsid w:val="056B1570"/>
    <w:rsid w:val="056C660F"/>
    <w:rsid w:val="057433A1"/>
    <w:rsid w:val="05853F99"/>
    <w:rsid w:val="05A627F9"/>
    <w:rsid w:val="0635784B"/>
    <w:rsid w:val="063A277C"/>
    <w:rsid w:val="069F792D"/>
    <w:rsid w:val="06A06C26"/>
    <w:rsid w:val="06EA5431"/>
    <w:rsid w:val="071D01FD"/>
    <w:rsid w:val="071E2464"/>
    <w:rsid w:val="07262162"/>
    <w:rsid w:val="0727638C"/>
    <w:rsid w:val="072A569C"/>
    <w:rsid w:val="07581157"/>
    <w:rsid w:val="076A6E48"/>
    <w:rsid w:val="076E2EF9"/>
    <w:rsid w:val="07975BF0"/>
    <w:rsid w:val="07BB0FA3"/>
    <w:rsid w:val="08024A70"/>
    <w:rsid w:val="08163C04"/>
    <w:rsid w:val="08202561"/>
    <w:rsid w:val="08400D74"/>
    <w:rsid w:val="08500AA3"/>
    <w:rsid w:val="0888074F"/>
    <w:rsid w:val="08AA49F9"/>
    <w:rsid w:val="08AE418B"/>
    <w:rsid w:val="08BE709E"/>
    <w:rsid w:val="08BF0173"/>
    <w:rsid w:val="08C012DD"/>
    <w:rsid w:val="08E5562F"/>
    <w:rsid w:val="08F37FCB"/>
    <w:rsid w:val="0905623A"/>
    <w:rsid w:val="090C4415"/>
    <w:rsid w:val="090F208E"/>
    <w:rsid w:val="091252CA"/>
    <w:rsid w:val="0985264F"/>
    <w:rsid w:val="09B3696C"/>
    <w:rsid w:val="09C82C6D"/>
    <w:rsid w:val="09D41B77"/>
    <w:rsid w:val="09E43CD0"/>
    <w:rsid w:val="0A254F37"/>
    <w:rsid w:val="0AA77F50"/>
    <w:rsid w:val="0AB44928"/>
    <w:rsid w:val="0ACA6436"/>
    <w:rsid w:val="0B76290F"/>
    <w:rsid w:val="0B9E77A7"/>
    <w:rsid w:val="0BA41185"/>
    <w:rsid w:val="0BD46F74"/>
    <w:rsid w:val="0BF86D84"/>
    <w:rsid w:val="0BFA37EA"/>
    <w:rsid w:val="0C0F3427"/>
    <w:rsid w:val="0C295DE9"/>
    <w:rsid w:val="0C495661"/>
    <w:rsid w:val="0C5308D6"/>
    <w:rsid w:val="0C5C5EE7"/>
    <w:rsid w:val="0C650589"/>
    <w:rsid w:val="0C7A0986"/>
    <w:rsid w:val="0C96244D"/>
    <w:rsid w:val="0C981A1F"/>
    <w:rsid w:val="0C9B3B29"/>
    <w:rsid w:val="0CA84B31"/>
    <w:rsid w:val="0CC80C0A"/>
    <w:rsid w:val="0CC81C89"/>
    <w:rsid w:val="0CDB6FDB"/>
    <w:rsid w:val="0CEE56E4"/>
    <w:rsid w:val="0CEF6DDD"/>
    <w:rsid w:val="0D0171EC"/>
    <w:rsid w:val="0D377E5D"/>
    <w:rsid w:val="0D440B4C"/>
    <w:rsid w:val="0D4F71D8"/>
    <w:rsid w:val="0DE439F3"/>
    <w:rsid w:val="0DFB52AC"/>
    <w:rsid w:val="0E1246D3"/>
    <w:rsid w:val="0E24044E"/>
    <w:rsid w:val="0E2A68D3"/>
    <w:rsid w:val="0E390AF8"/>
    <w:rsid w:val="0E8913EC"/>
    <w:rsid w:val="0E8F242E"/>
    <w:rsid w:val="0E9C70B1"/>
    <w:rsid w:val="0E9D4244"/>
    <w:rsid w:val="0EB42365"/>
    <w:rsid w:val="0EC94153"/>
    <w:rsid w:val="0EDC1459"/>
    <w:rsid w:val="0EE5339E"/>
    <w:rsid w:val="0EEA5A3B"/>
    <w:rsid w:val="0F112BA1"/>
    <w:rsid w:val="0F2D757F"/>
    <w:rsid w:val="0F382C64"/>
    <w:rsid w:val="0F3B4397"/>
    <w:rsid w:val="0F3C4AB5"/>
    <w:rsid w:val="0F572003"/>
    <w:rsid w:val="0F8D43DD"/>
    <w:rsid w:val="0F9B0ACB"/>
    <w:rsid w:val="0FAC2D0E"/>
    <w:rsid w:val="0FC009D1"/>
    <w:rsid w:val="100415B1"/>
    <w:rsid w:val="10146DC4"/>
    <w:rsid w:val="1028092B"/>
    <w:rsid w:val="103B0AD9"/>
    <w:rsid w:val="104403B3"/>
    <w:rsid w:val="10473011"/>
    <w:rsid w:val="10585A42"/>
    <w:rsid w:val="10675CB8"/>
    <w:rsid w:val="10A241D0"/>
    <w:rsid w:val="10A67980"/>
    <w:rsid w:val="10C46376"/>
    <w:rsid w:val="10DD224A"/>
    <w:rsid w:val="111E6F0D"/>
    <w:rsid w:val="114B01A8"/>
    <w:rsid w:val="116D7985"/>
    <w:rsid w:val="1172405F"/>
    <w:rsid w:val="118B3148"/>
    <w:rsid w:val="11A159CC"/>
    <w:rsid w:val="11CE1C32"/>
    <w:rsid w:val="11D663D2"/>
    <w:rsid w:val="11DA5C45"/>
    <w:rsid w:val="11E845DE"/>
    <w:rsid w:val="120E3386"/>
    <w:rsid w:val="121B42AD"/>
    <w:rsid w:val="121C1457"/>
    <w:rsid w:val="1220514F"/>
    <w:rsid w:val="12413D08"/>
    <w:rsid w:val="12A55901"/>
    <w:rsid w:val="13077626"/>
    <w:rsid w:val="13095F16"/>
    <w:rsid w:val="130A2278"/>
    <w:rsid w:val="131E2215"/>
    <w:rsid w:val="13381823"/>
    <w:rsid w:val="134B6598"/>
    <w:rsid w:val="135D08DF"/>
    <w:rsid w:val="137F2DB6"/>
    <w:rsid w:val="13A11524"/>
    <w:rsid w:val="13A72A65"/>
    <w:rsid w:val="13AB6F60"/>
    <w:rsid w:val="13B22B39"/>
    <w:rsid w:val="13B46A0F"/>
    <w:rsid w:val="13B56E6A"/>
    <w:rsid w:val="13B92D48"/>
    <w:rsid w:val="13C07AC2"/>
    <w:rsid w:val="13CB4984"/>
    <w:rsid w:val="13F413A1"/>
    <w:rsid w:val="140A51D3"/>
    <w:rsid w:val="14181E39"/>
    <w:rsid w:val="1433773A"/>
    <w:rsid w:val="14347D11"/>
    <w:rsid w:val="14384548"/>
    <w:rsid w:val="14611AD8"/>
    <w:rsid w:val="14A06D97"/>
    <w:rsid w:val="14AD713D"/>
    <w:rsid w:val="14B55BE1"/>
    <w:rsid w:val="14BF662E"/>
    <w:rsid w:val="14D15E8D"/>
    <w:rsid w:val="14D909EF"/>
    <w:rsid w:val="14E9253B"/>
    <w:rsid w:val="15005669"/>
    <w:rsid w:val="15141007"/>
    <w:rsid w:val="15505C9A"/>
    <w:rsid w:val="15586EC1"/>
    <w:rsid w:val="155E42E7"/>
    <w:rsid w:val="15697B15"/>
    <w:rsid w:val="15785D0F"/>
    <w:rsid w:val="15922A42"/>
    <w:rsid w:val="159B72AD"/>
    <w:rsid w:val="15DD62DD"/>
    <w:rsid w:val="15DF319C"/>
    <w:rsid w:val="161941CA"/>
    <w:rsid w:val="162A7C27"/>
    <w:rsid w:val="164E7E9E"/>
    <w:rsid w:val="167871D8"/>
    <w:rsid w:val="1686209B"/>
    <w:rsid w:val="169A5EFB"/>
    <w:rsid w:val="16CA1B24"/>
    <w:rsid w:val="16CB6A8E"/>
    <w:rsid w:val="16CC305B"/>
    <w:rsid w:val="16D26824"/>
    <w:rsid w:val="16DC6EF7"/>
    <w:rsid w:val="171E184A"/>
    <w:rsid w:val="17407C36"/>
    <w:rsid w:val="17443187"/>
    <w:rsid w:val="174A6617"/>
    <w:rsid w:val="17525EAA"/>
    <w:rsid w:val="17681FCB"/>
    <w:rsid w:val="17716A85"/>
    <w:rsid w:val="17B46A73"/>
    <w:rsid w:val="17D05F80"/>
    <w:rsid w:val="17D81E87"/>
    <w:rsid w:val="17FF1AE2"/>
    <w:rsid w:val="18242572"/>
    <w:rsid w:val="1825459D"/>
    <w:rsid w:val="185F30F3"/>
    <w:rsid w:val="1890603D"/>
    <w:rsid w:val="18A20AAE"/>
    <w:rsid w:val="18AC13B8"/>
    <w:rsid w:val="18B853AA"/>
    <w:rsid w:val="18BE279B"/>
    <w:rsid w:val="18C67337"/>
    <w:rsid w:val="18CF71CD"/>
    <w:rsid w:val="18DA316A"/>
    <w:rsid w:val="18EC5C8C"/>
    <w:rsid w:val="19111FAC"/>
    <w:rsid w:val="19235889"/>
    <w:rsid w:val="1985498E"/>
    <w:rsid w:val="19BA1621"/>
    <w:rsid w:val="19E969CD"/>
    <w:rsid w:val="19ED450F"/>
    <w:rsid w:val="19F64B10"/>
    <w:rsid w:val="1A5029CF"/>
    <w:rsid w:val="1A705B5F"/>
    <w:rsid w:val="1A8C5B7D"/>
    <w:rsid w:val="1A963FAB"/>
    <w:rsid w:val="1AC60397"/>
    <w:rsid w:val="1ADE56E8"/>
    <w:rsid w:val="1B1276E8"/>
    <w:rsid w:val="1B444BD2"/>
    <w:rsid w:val="1B545A0A"/>
    <w:rsid w:val="1B59213E"/>
    <w:rsid w:val="1B625BFA"/>
    <w:rsid w:val="1B6C6515"/>
    <w:rsid w:val="1B795B4C"/>
    <w:rsid w:val="1B840462"/>
    <w:rsid w:val="1B892726"/>
    <w:rsid w:val="1B912720"/>
    <w:rsid w:val="1B9B59B6"/>
    <w:rsid w:val="1BAC71F4"/>
    <w:rsid w:val="1BEF15E6"/>
    <w:rsid w:val="1C2A7E88"/>
    <w:rsid w:val="1C4063A3"/>
    <w:rsid w:val="1C4D457E"/>
    <w:rsid w:val="1C4E2B01"/>
    <w:rsid w:val="1C584594"/>
    <w:rsid w:val="1C816D55"/>
    <w:rsid w:val="1C824974"/>
    <w:rsid w:val="1CAA3389"/>
    <w:rsid w:val="1CB270E6"/>
    <w:rsid w:val="1CBA48EA"/>
    <w:rsid w:val="1CEA27BA"/>
    <w:rsid w:val="1D1B5E72"/>
    <w:rsid w:val="1D1E5E83"/>
    <w:rsid w:val="1D282745"/>
    <w:rsid w:val="1D404DA7"/>
    <w:rsid w:val="1D5125CA"/>
    <w:rsid w:val="1D5D6208"/>
    <w:rsid w:val="1D9D4A60"/>
    <w:rsid w:val="1D9F609A"/>
    <w:rsid w:val="1DA23685"/>
    <w:rsid w:val="1DCC53BD"/>
    <w:rsid w:val="1DDB5FD1"/>
    <w:rsid w:val="1DF8161C"/>
    <w:rsid w:val="1E082DE7"/>
    <w:rsid w:val="1E0B0370"/>
    <w:rsid w:val="1E0D67C2"/>
    <w:rsid w:val="1E3F7760"/>
    <w:rsid w:val="1E563EF7"/>
    <w:rsid w:val="1E5B2C3E"/>
    <w:rsid w:val="1E606F00"/>
    <w:rsid w:val="1E6350D8"/>
    <w:rsid w:val="1E65497F"/>
    <w:rsid w:val="1E846E19"/>
    <w:rsid w:val="1E9C7E82"/>
    <w:rsid w:val="1EA96D28"/>
    <w:rsid w:val="1EB032D9"/>
    <w:rsid w:val="1EB50044"/>
    <w:rsid w:val="1ECC601B"/>
    <w:rsid w:val="1ED91CBB"/>
    <w:rsid w:val="1F3D6EAC"/>
    <w:rsid w:val="1F565826"/>
    <w:rsid w:val="1F6379FE"/>
    <w:rsid w:val="1F704B0F"/>
    <w:rsid w:val="1F727776"/>
    <w:rsid w:val="1F89706F"/>
    <w:rsid w:val="1F8E7B72"/>
    <w:rsid w:val="1F985EAC"/>
    <w:rsid w:val="1FB131FD"/>
    <w:rsid w:val="1FB55D3E"/>
    <w:rsid w:val="1FEE268F"/>
    <w:rsid w:val="200640D6"/>
    <w:rsid w:val="2006737E"/>
    <w:rsid w:val="20320C72"/>
    <w:rsid w:val="2032174F"/>
    <w:rsid w:val="20342DFD"/>
    <w:rsid w:val="20351F92"/>
    <w:rsid w:val="20367A66"/>
    <w:rsid w:val="20385325"/>
    <w:rsid w:val="204D0F8C"/>
    <w:rsid w:val="20620A30"/>
    <w:rsid w:val="20722250"/>
    <w:rsid w:val="20744987"/>
    <w:rsid w:val="20757176"/>
    <w:rsid w:val="20835FDD"/>
    <w:rsid w:val="212045B0"/>
    <w:rsid w:val="213C599E"/>
    <w:rsid w:val="21564CC5"/>
    <w:rsid w:val="217324E8"/>
    <w:rsid w:val="219F7573"/>
    <w:rsid w:val="21AF089B"/>
    <w:rsid w:val="21BA3AF4"/>
    <w:rsid w:val="21FD4D09"/>
    <w:rsid w:val="222B2428"/>
    <w:rsid w:val="2231359C"/>
    <w:rsid w:val="229831D9"/>
    <w:rsid w:val="22B074B0"/>
    <w:rsid w:val="22CE62CF"/>
    <w:rsid w:val="233943D5"/>
    <w:rsid w:val="233E3E74"/>
    <w:rsid w:val="234F206A"/>
    <w:rsid w:val="23730AAD"/>
    <w:rsid w:val="23BC1AEA"/>
    <w:rsid w:val="23C65AE0"/>
    <w:rsid w:val="23DE6552"/>
    <w:rsid w:val="23F13BE1"/>
    <w:rsid w:val="24513D98"/>
    <w:rsid w:val="245933B6"/>
    <w:rsid w:val="24747EBF"/>
    <w:rsid w:val="24C20D54"/>
    <w:rsid w:val="24CB7F85"/>
    <w:rsid w:val="24D82E93"/>
    <w:rsid w:val="24DE24DD"/>
    <w:rsid w:val="24EA50DD"/>
    <w:rsid w:val="24EE538D"/>
    <w:rsid w:val="24F05276"/>
    <w:rsid w:val="250847A7"/>
    <w:rsid w:val="2518148E"/>
    <w:rsid w:val="2519575B"/>
    <w:rsid w:val="252512E3"/>
    <w:rsid w:val="25270F37"/>
    <w:rsid w:val="25274027"/>
    <w:rsid w:val="253124AB"/>
    <w:rsid w:val="25326B4C"/>
    <w:rsid w:val="25423C43"/>
    <w:rsid w:val="254C0BAB"/>
    <w:rsid w:val="254E22D6"/>
    <w:rsid w:val="25680F07"/>
    <w:rsid w:val="259F67C8"/>
    <w:rsid w:val="25A6248E"/>
    <w:rsid w:val="25B17988"/>
    <w:rsid w:val="25E22162"/>
    <w:rsid w:val="260F4ADF"/>
    <w:rsid w:val="263472C6"/>
    <w:rsid w:val="26396E4F"/>
    <w:rsid w:val="266A3BB5"/>
    <w:rsid w:val="267414D0"/>
    <w:rsid w:val="26A620E6"/>
    <w:rsid w:val="26B3109F"/>
    <w:rsid w:val="26B8155E"/>
    <w:rsid w:val="26D3137F"/>
    <w:rsid w:val="27220408"/>
    <w:rsid w:val="272419C5"/>
    <w:rsid w:val="27333D14"/>
    <w:rsid w:val="27450EE0"/>
    <w:rsid w:val="274609A9"/>
    <w:rsid w:val="27520AD4"/>
    <w:rsid w:val="27543A18"/>
    <w:rsid w:val="275E029F"/>
    <w:rsid w:val="275E4BA2"/>
    <w:rsid w:val="276A68E6"/>
    <w:rsid w:val="276C4DDD"/>
    <w:rsid w:val="278C24E9"/>
    <w:rsid w:val="27B15BBD"/>
    <w:rsid w:val="27E05EB5"/>
    <w:rsid w:val="27FA2D64"/>
    <w:rsid w:val="27FD01C0"/>
    <w:rsid w:val="281E2746"/>
    <w:rsid w:val="28263988"/>
    <w:rsid w:val="28280E97"/>
    <w:rsid w:val="283C1D71"/>
    <w:rsid w:val="29280A37"/>
    <w:rsid w:val="292C0839"/>
    <w:rsid w:val="293467B9"/>
    <w:rsid w:val="295C7F6B"/>
    <w:rsid w:val="29640805"/>
    <w:rsid w:val="296D1BF8"/>
    <w:rsid w:val="29720310"/>
    <w:rsid w:val="29810E09"/>
    <w:rsid w:val="29956588"/>
    <w:rsid w:val="29C0644D"/>
    <w:rsid w:val="29C42A0E"/>
    <w:rsid w:val="29CF18EC"/>
    <w:rsid w:val="29E822E1"/>
    <w:rsid w:val="29F042A9"/>
    <w:rsid w:val="2A0911D4"/>
    <w:rsid w:val="2A195099"/>
    <w:rsid w:val="2A3907EE"/>
    <w:rsid w:val="2A4E7DD7"/>
    <w:rsid w:val="2A7E26A0"/>
    <w:rsid w:val="2A922595"/>
    <w:rsid w:val="2A9E3005"/>
    <w:rsid w:val="2A9E4ACD"/>
    <w:rsid w:val="2ABA71A9"/>
    <w:rsid w:val="2ACC7D2B"/>
    <w:rsid w:val="2AE32954"/>
    <w:rsid w:val="2AFE304D"/>
    <w:rsid w:val="2AFE3F6D"/>
    <w:rsid w:val="2B0B5687"/>
    <w:rsid w:val="2B0F432A"/>
    <w:rsid w:val="2B2203EA"/>
    <w:rsid w:val="2B231D4C"/>
    <w:rsid w:val="2B2636B6"/>
    <w:rsid w:val="2B604854"/>
    <w:rsid w:val="2B6100CD"/>
    <w:rsid w:val="2B64122D"/>
    <w:rsid w:val="2B8311D1"/>
    <w:rsid w:val="2BA2643E"/>
    <w:rsid w:val="2BB75CDA"/>
    <w:rsid w:val="2BB91EDC"/>
    <w:rsid w:val="2BBF21D7"/>
    <w:rsid w:val="2BC1287A"/>
    <w:rsid w:val="2BD17E62"/>
    <w:rsid w:val="2BDB6452"/>
    <w:rsid w:val="2BE72DF5"/>
    <w:rsid w:val="2BF74FF3"/>
    <w:rsid w:val="2BFA1D6C"/>
    <w:rsid w:val="2BFE0F57"/>
    <w:rsid w:val="2C154F6C"/>
    <w:rsid w:val="2C444745"/>
    <w:rsid w:val="2C6443AE"/>
    <w:rsid w:val="2C700E02"/>
    <w:rsid w:val="2C714F5E"/>
    <w:rsid w:val="2C8148FC"/>
    <w:rsid w:val="2C884DD1"/>
    <w:rsid w:val="2C917F2A"/>
    <w:rsid w:val="2C943D6D"/>
    <w:rsid w:val="2CBE67A4"/>
    <w:rsid w:val="2CE66567"/>
    <w:rsid w:val="2CF92BA4"/>
    <w:rsid w:val="2D0D6718"/>
    <w:rsid w:val="2D800DB6"/>
    <w:rsid w:val="2D903B87"/>
    <w:rsid w:val="2DA920E7"/>
    <w:rsid w:val="2DC03FD0"/>
    <w:rsid w:val="2DC8615B"/>
    <w:rsid w:val="2DCA0A4C"/>
    <w:rsid w:val="2DDA0368"/>
    <w:rsid w:val="2DEE333E"/>
    <w:rsid w:val="2DF42353"/>
    <w:rsid w:val="2E3D2123"/>
    <w:rsid w:val="2E456A74"/>
    <w:rsid w:val="2E6F44FF"/>
    <w:rsid w:val="2E8E722C"/>
    <w:rsid w:val="2EC87552"/>
    <w:rsid w:val="2EDF6CC6"/>
    <w:rsid w:val="2F2C491F"/>
    <w:rsid w:val="2F4A46F7"/>
    <w:rsid w:val="2F8401AF"/>
    <w:rsid w:val="2FC14732"/>
    <w:rsid w:val="2FD76CA1"/>
    <w:rsid w:val="2FE74788"/>
    <w:rsid w:val="301625E3"/>
    <w:rsid w:val="30350E88"/>
    <w:rsid w:val="303C5A97"/>
    <w:rsid w:val="30417368"/>
    <w:rsid w:val="304D7D0F"/>
    <w:rsid w:val="305A7AD7"/>
    <w:rsid w:val="30695A2F"/>
    <w:rsid w:val="30796407"/>
    <w:rsid w:val="309127D0"/>
    <w:rsid w:val="309760CC"/>
    <w:rsid w:val="30977FA2"/>
    <w:rsid w:val="30BD1876"/>
    <w:rsid w:val="31061745"/>
    <w:rsid w:val="31247BD9"/>
    <w:rsid w:val="31542745"/>
    <w:rsid w:val="31797105"/>
    <w:rsid w:val="319360B9"/>
    <w:rsid w:val="319725C4"/>
    <w:rsid w:val="31A25126"/>
    <w:rsid w:val="31A93536"/>
    <w:rsid w:val="31AB70FA"/>
    <w:rsid w:val="31B72550"/>
    <w:rsid w:val="31CC6C1F"/>
    <w:rsid w:val="31ED5A70"/>
    <w:rsid w:val="31F42C2B"/>
    <w:rsid w:val="31F65037"/>
    <w:rsid w:val="32222E32"/>
    <w:rsid w:val="32400F87"/>
    <w:rsid w:val="324A27C6"/>
    <w:rsid w:val="325B3644"/>
    <w:rsid w:val="325F20B1"/>
    <w:rsid w:val="326547C8"/>
    <w:rsid w:val="3269513C"/>
    <w:rsid w:val="32762CD5"/>
    <w:rsid w:val="32790E95"/>
    <w:rsid w:val="32860C16"/>
    <w:rsid w:val="3288243F"/>
    <w:rsid w:val="328B7E3A"/>
    <w:rsid w:val="32972A22"/>
    <w:rsid w:val="329D500C"/>
    <w:rsid w:val="329F2091"/>
    <w:rsid w:val="32A86C1E"/>
    <w:rsid w:val="32C61B89"/>
    <w:rsid w:val="32DA5937"/>
    <w:rsid w:val="32E14122"/>
    <w:rsid w:val="33036715"/>
    <w:rsid w:val="33482326"/>
    <w:rsid w:val="33515522"/>
    <w:rsid w:val="3356698F"/>
    <w:rsid w:val="3371162B"/>
    <w:rsid w:val="33750404"/>
    <w:rsid w:val="33817E2C"/>
    <w:rsid w:val="338A0E54"/>
    <w:rsid w:val="33922727"/>
    <w:rsid w:val="33A053CE"/>
    <w:rsid w:val="33A05D53"/>
    <w:rsid w:val="340D4C15"/>
    <w:rsid w:val="344E409A"/>
    <w:rsid w:val="345846E4"/>
    <w:rsid w:val="347453F3"/>
    <w:rsid w:val="34CD5CE4"/>
    <w:rsid w:val="34D56E76"/>
    <w:rsid w:val="35195155"/>
    <w:rsid w:val="35976D5F"/>
    <w:rsid w:val="359C5F4C"/>
    <w:rsid w:val="35B62E3C"/>
    <w:rsid w:val="35CA2328"/>
    <w:rsid w:val="35DB76EF"/>
    <w:rsid w:val="35F52660"/>
    <w:rsid w:val="3600711D"/>
    <w:rsid w:val="36071479"/>
    <w:rsid w:val="362353D1"/>
    <w:rsid w:val="365952A9"/>
    <w:rsid w:val="367E2FD5"/>
    <w:rsid w:val="368D45B1"/>
    <w:rsid w:val="36C41A77"/>
    <w:rsid w:val="36C8457A"/>
    <w:rsid w:val="36CC50C9"/>
    <w:rsid w:val="36D32BC4"/>
    <w:rsid w:val="36E66401"/>
    <w:rsid w:val="36E746F0"/>
    <w:rsid w:val="370C189F"/>
    <w:rsid w:val="372D4E74"/>
    <w:rsid w:val="375845E1"/>
    <w:rsid w:val="375A7550"/>
    <w:rsid w:val="377E2212"/>
    <w:rsid w:val="379A2EEF"/>
    <w:rsid w:val="37A45CF3"/>
    <w:rsid w:val="37FD25F7"/>
    <w:rsid w:val="38127544"/>
    <w:rsid w:val="381933A1"/>
    <w:rsid w:val="381F52C9"/>
    <w:rsid w:val="382A35E2"/>
    <w:rsid w:val="383011DC"/>
    <w:rsid w:val="383376F7"/>
    <w:rsid w:val="38361D6B"/>
    <w:rsid w:val="386C1A40"/>
    <w:rsid w:val="38930CEE"/>
    <w:rsid w:val="38C501BC"/>
    <w:rsid w:val="38D273E1"/>
    <w:rsid w:val="38D762F0"/>
    <w:rsid w:val="38DF0D0F"/>
    <w:rsid w:val="38EB20B6"/>
    <w:rsid w:val="38FA125D"/>
    <w:rsid w:val="390475BF"/>
    <w:rsid w:val="39112C06"/>
    <w:rsid w:val="39135252"/>
    <w:rsid w:val="39307662"/>
    <w:rsid w:val="398B1700"/>
    <w:rsid w:val="39B966A5"/>
    <w:rsid w:val="39C22AAF"/>
    <w:rsid w:val="39E4521B"/>
    <w:rsid w:val="39ED64E6"/>
    <w:rsid w:val="3A880590"/>
    <w:rsid w:val="3A977825"/>
    <w:rsid w:val="3ADC3B17"/>
    <w:rsid w:val="3AE72E6B"/>
    <w:rsid w:val="3AF05F1C"/>
    <w:rsid w:val="3AF20F12"/>
    <w:rsid w:val="3AF50D53"/>
    <w:rsid w:val="3B0726BF"/>
    <w:rsid w:val="3B0752BB"/>
    <w:rsid w:val="3B591D22"/>
    <w:rsid w:val="3BD30BA8"/>
    <w:rsid w:val="3BDE0E9A"/>
    <w:rsid w:val="3BEB122A"/>
    <w:rsid w:val="3C077D5E"/>
    <w:rsid w:val="3C0C7E06"/>
    <w:rsid w:val="3C98790E"/>
    <w:rsid w:val="3C9F3819"/>
    <w:rsid w:val="3CA02F70"/>
    <w:rsid w:val="3CAE714A"/>
    <w:rsid w:val="3CB87E25"/>
    <w:rsid w:val="3CBA1CA7"/>
    <w:rsid w:val="3CC44096"/>
    <w:rsid w:val="3CE80888"/>
    <w:rsid w:val="3D1F3E1B"/>
    <w:rsid w:val="3D46401D"/>
    <w:rsid w:val="3D576DCB"/>
    <w:rsid w:val="3D7878C3"/>
    <w:rsid w:val="3DA64C90"/>
    <w:rsid w:val="3DCF28F3"/>
    <w:rsid w:val="3DD060F8"/>
    <w:rsid w:val="3DD65A6E"/>
    <w:rsid w:val="3DDE04B2"/>
    <w:rsid w:val="3DFD06A2"/>
    <w:rsid w:val="3E0E58A0"/>
    <w:rsid w:val="3E34238C"/>
    <w:rsid w:val="3E680FF0"/>
    <w:rsid w:val="3E7E26C3"/>
    <w:rsid w:val="3E840A2B"/>
    <w:rsid w:val="3E890717"/>
    <w:rsid w:val="3E8C46B9"/>
    <w:rsid w:val="3E9E7553"/>
    <w:rsid w:val="3EA401D5"/>
    <w:rsid w:val="3EC04229"/>
    <w:rsid w:val="3EC04B62"/>
    <w:rsid w:val="3ED77E49"/>
    <w:rsid w:val="3EEA0B5C"/>
    <w:rsid w:val="3F0704F2"/>
    <w:rsid w:val="3F101A79"/>
    <w:rsid w:val="3F4D4F58"/>
    <w:rsid w:val="3F5A2EBC"/>
    <w:rsid w:val="3F5C02A9"/>
    <w:rsid w:val="3F5E001F"/>
    <w:rsid w:val="3F7050A1"/>
    <w:rsid w:val="3F822573"/>
    <w:rsid w:val="3F933B61"/>
    <w:rsid w:val="3F9E2E5A"/>
    <w:rsid w:val="3FA25177"/>
    <w:rsid w:val="3FAB04A3"/>
    <w:rsid w:val="3FCE3642"/>
    <w:rsid w:val="3FE8736D"/>
    <w:rsid w:val="3FFB61F3"/>
    <w:rsid w:val="400D545E"/>
    <w:rsid w:val="401F34D2"/>
    <w:rsid w:val="40431FEE"/>
    <w:rsid w:val="406E465C"/>
    <w:rsid w:val="40762789"/>
    <w:rsid w:val="407673AD"/>
    <w:rsid w:val="408A0362"/>
    <w:rsid w:val="409A51B6"/>
    <w:rsid w:val="409E3937"/>
    <w:rsid w:val="40A17896"/>
    <w:rsid w:val="40BB7230"/>
    <w:rsid w:val="40C0429D"/>
    <w:rsid w:val="40CD09A4"/>
    <w:rsid w:val="40E777DE"/>
    <w:rsid w:val="40FC1059"/>
    <w:rsid w:val="410D511C"/>
    <w:rsid w:val="41381A8B"/>
    <w:rsid w:val="41442262"/>
    <w:rsid w:val="414861CD"/>
    <w:rsid w:val="41A25FBF"/>
    <w:rsid w:val="41B861B3"/>
    <w:rsid w:val="41D31C9A"/>
    <w:rsid w:val="41E36F08"/>
    <w:rsid w:val="4234628D"/>
    <w:rsid w:val="424A1AC9"/>
    <w:rsid w:val="42865185"/>
    <w:rsid w:val="429B5D36"/>
    <w:rsid w:val="42B13830"/>
    <w:rsid w:val="42CA4240"/>
    <w:rsid w:val="42EC3064"/>
    <w:rsid w:val="43622D0B"/>
    <w:rsid w:val="436D4787"/>
    <w:rsid w:val="436E7ACB"/>
    <w:rsid w:val="43775149"/>
    <w:rsid w:val="43B26D67"/>
    <w:rsid w:val="43EB202D"/>
    <w:rsid w:val="44543792"/>
    <w:rsid w:val="445761C6"/>
    <w:rsid w:val="44953A2C"/>
    <w:rsid w:val="449C4F50"/>
    <w:rsid w:val="44C92BF5"/>
    <w:rsid w:val="44E4784D"/>
    <w:rsid w:val="44FE362F"/>
    <w:rsid w:val="45151BF1"/>
    <w:rsid w:val="45252BF7"/>
    <w:rsid w:val="453F2D2B"/>
    <w:rsid w:val="45570747"/>
    <w:rsid w:val="455F6A83"/>
    <w:rsid w:val="456A505D"/>
    <w:rsid w:val="45836ABD"/>
    <w:rsid w:val="45851531"/>
    <w:rsid w:val="45C17B18"/>
    <w:rsid w:val="45C204A9"/>
    <w:rsid w:val="46091541"/>
    <w:rsid w:val="461B58BF"/>
    <w:rsid w:val="46227951"/>
    <w:rsid w:val="462951B6"/>
    <w:rsid w:val="46674F6E"/>
    <w:rsid w:val="467F4C3E"/>
    <w:rsid w:val="46DE17A5"/>
    <w:rsid w:val="470D7980"/>
    <w:rsid w:val="47205577"/>
    <w:rsid w:val="47483D33"/>
    <w:rsid w:val="47491DE9"/>
    <w:rsid w:val="476F2771"/>
    <w:rsid w:val="47A12D6A"/>
    <w:rsid w:val="47A93DA5"/>
    <w:rsid w:val="47AF3DF9"/>
    <w:rsid w:val="47BA447B"/>
    <w:rsid w:val="47EF4CF1"/>
    <w:rsid w:val="482219AB"/>
    <w:rsid w:val="482C45B3"/>
    <w:rsid w:val="48767452"/>
    <w:rsid w:val="48785192"/>
    <w:rsid w:val="48880E09"/>
    <w:rsid w:val="489F61C4"/>
    <w:rsid w:val="48C14C3B"/>
    <w:rsid w:val="48D81AC6"/>
    <w:rsid w:val="48E6322F"/>
    <w:rsid w:val="48EE1FCC"/>
    <w:rsid w:val="48EF3526"/>
    <w:rsid w:val="492D6FDA"/>
    <w:rsid w:val="49725CD1"/>
    <w:rsid w:val="49794BEA"/>
    <w:rsid w:val="49876DC6"/>
    <w:rsid w:val="49BB7494"/>
    <w:rsid w:val="49EC1AC8"/>
    <w:rsid w:val="4A124BDD"/>
    <w:rsid w:val="4A2215A7"/>
    <w:rsid w:val="4A377225"/>
    <w:rsid w:val="4A3B47D7"/>
    <w:rsid w:val="4A583861"/>
    <w:rsid w:val="4A7422E6"/>
    <w:rsid w:val="4A871466"/>
    <w:rsid w:val="4A883708"/>
    <w:rsid w:val="4AA92420"/>
    <w:rsid w:val="4AC32BFB"/>
    <w:rsid w:val="4AD25A3B"/>
    <w:rsid w:val="4AD8070D"/>
    <w:rsid w:val="4ADD24E0"/>
    <w:rsid w:val="4AF5749B"/>
    <w:rsid w:val="4AFB0AA7"/>
    <w:rsid w:val="4B324971"/>
    <w:rsid w:val="4B643FAB"/>
    <w:rsid w:val="4B765F68"/>
    <w:rsid w:val="4B8C738D"/>
    <w:rsid w:val="4B93794C"/>
    <w:rsid w:val="4BAB0AE9"/>
    <w:rsid w:val="4BAC1E08"/>
    <w:rsid w:val="4BB413C4"/>
    <w:rsid w:val="4BBE0D8D"/>
    <w:rsid w:val="4BE042B6"/>
    <w:rsid w:val="4BF1020C"/>
    <w:rsid w:val="4BF86159"/>
    <w:rsid w:val="4C4F4A6B"/>
    <w:rsid w:val="4C606229"/>
    <w:rsid w:val="4C7E22DE"/>
    <w:rsid w:val="4C8C1910"/>
    <w:rsid w:val="4C905BC4"/>
    <w:rsid w:val="4C94021A"/>
    <w:rsid w:val="4CC32E2E"/>
    <w:rsid w:val="4CD17DAA"/>
    <w:rsid w:val="4CD52FE6"/>
    <w:rsid w:val="4CE30FB8"/>
    <w:rsid w:val="4CF03C38"/>
    <w:rsid w:val="4CFC768C"/>
    <w:rsid w:val="4D045A47"/>
    <w:rsid w:val="4D234606"/>
    <w:rsid w:val="4D443D64"/>
    <w:rsid w:val="4DC23743"/>
    <w:rsid w:val="4DFD7ECB"/>
    <w:rsid w:val="4E2118CC"/>
    <w:rsid w:val="4E2D2F6B"/>
    <w:rsid w:val="4E364C26"/>
    <w:rsid w:val="4E737043"/>
    <w:rsid w:val="4EA053B3"/>
    <w:rsid w:val="4EAA1352"/>
    <w:rsid w:val="4EBF3334"/>
    <w:rsid w:val="4EC41704"/>
    <w:rsid w:val="4ECE2CEB"/>
    <w:rsid w:val="4EE77312"/>
    <w:rsid w:val="4EEA4107"/>
    <w:rsid w:val="4EF4438D"/>
    <w:rsid w:val="4F1A6704"/>
    <w:rsid w:val="4F4E5A6B"/>
    <w:rsid w:val="4F513F98"/>
    <w:rsid w:val="4F765697"/>
    <w:rsid w:val="4F7E0AB2"/>
    <w:rsid w:val="4F913A3B"/>
    <w:rsid w:val="4F9C3FB5"/>
    <w:rsid w:val="4FD06D1A"/>
    <w:rsid w:val="500B5C81"/>
    <w:rsid w:val="50942CF5"/>
    <w:rsid w:val="50AA433C"/>
    <w:rsid w:val="50B13CE5"/>
    <w:rsid w:val="50C82D61"/>
    <w:rsid w:val="50C835A9"/>
    <w:rsid w:val="50D23982"/>
    <w:rsid w:val="50F33606"/>
    <w:rsid w:val="50FA1831"/>
    <w:rsid w:val="50FB0ECD"/>
    <w:rsid w:val="512E0363"/>
    <w:rsid w:val="5135519B"/>
    <w:rsid w:val="51465968"/>
    <w:rsid w:val="514A4086"/>
    <w:rsid w:val="51585852"/>
    <w:rsid w:val="5159743C"/>
    <w:rsid w:val="51646D0E"/>
    <w:rsid w:val="518C6113"/>
    <w:rsid w:val="51BA6896"/>
    <w:rsid w:val="51CB27BE"/>
    <w:rsid w:val="52406D85"/>
    <w:rsid w:val="52876696"/>
    <w:rsid w:val="529F43C8"/>
    <w:rsid w:val="52C275B3"/>
    <w:rsid w:val="52CE3A61"/>
    <w:rsid w:val="52D21935"/>
    <w:rsid w:val="52E02F0B"/>
    <w:rsid w:val="53012003"/>
    <w:rsid w:val="532063BA"/>
    <w:rsid w:val="532D1549"/>
    <w:rsid w:val="534321BA"/>
    <w:rsid w:val="534F0290"/>
    <w:rsid w:val="53BB1ED7"/>
    <w:rsid w:val="53BE6F94"/>
    <w:rsid w:val="53F36E7D"/>
    <w:rsid w:val="53F93CBA"/>
    <w:rsid w:val="53FE4140"/>
    <w:rsid w:val="54241F33"/>
    <w:rsid w:val="543D081C"/>
    <w:rsid w:val="544904BC"/>
    <w:rsid w:val="545D0A95"/>
    <w:rsid w:val="5473775A"/>
    <w:rsid w:val="54976493"/>
    <w:rsid w:val="549F42CB"/>
    <w:rsid w:val="54A77298"/>
    <w:rsid w:val="54B237F5"/>
    <w:rsid w:val="54C15773"/>
    <w:rsid w:val="54C709B5"/>
    <w:rsid w:val="54DF1C9A"/>
    <w:rsid w:val="54FD2903"/>
    <w:rsid w:val="550576ED"/>
    <w:rsid w:val="552C3380"/>
    <w:rsid w:val="553931FC"/>
    <w:rsid w:val="554323D7"/>
    <w:rsid w:val="55434B9A"/>
    <w:rsid w:val="55500EB8"/>
    <w:rsid w:val="555D65FE"/>
    <w:rsid w:val="5594735D"/>
    <w:rsid w:val="559E6B08"/>
    <w:rsid w:val="55B67009"/>
    <w:rsid w:val="55C9056A"/>
    <w:rsid w:val="55D11692"/>
    <w:rsid w:val="55E14AD2"/>
    <w:rsid w:val="55E84818"/>
    <w:rsid w:val="55EE1784"/>
    <w:rsid w:val="55FA57FA"/>
    <w:rsid w:val="56151E9B"/>
    <w:rsid w:val="56504167"/>
    <w:rsid w:val="56606227"/>
    <w:rsid w:val="567358CB"/>
    <w:rsid w:val="56751FC0"/>
    <w:rsid w:val="56876893"/>
    <w:rsid w:val="56BF6480"/>
    <w:rsid w:val="56E11EBB"/>
    <w:rsid w:val="56FA2713"/>
    <w:rsid w:val="57034731"/>
    <w:rsid w:val="570F21AA"/>
    <w:rsid w:val="57261FD2"/>
    <w:rsid w:val="57412CC2"/>
    <w:rsid w:val="57442077"/>
    <w:rsid w:val="57624CAF"/>
    <w:rsid w:val="577A0794"/>
    <w:rsid w:val="577D4464"/>
    <w:rsid w:val="578A5FC6"/>
    <w:rsid w:val="57926B12"/>
    <w:rsid w:val="579B65E2"/>
    <w:rsid w:val="57B57446"/>
    <w:rsid w:val="57B72AAA"/>
    <w:rsid w:val="57BE41FD"/>
    <w:rsid w:val="57C737E8"/>
    <w:rsid w:val="57F80AAB"/>
    <w:rsid w:val="57FB7AFE"/>
    <w:rsid w:val="58123F6B"/>
    <w:rsid w:val="581E57F4"/>
    <w:rsid w:val="58206E79"/>
    <w:rsid w:val="582E7E63"/>
    <w:rsid w:val="58321FDE"/>
    <w:rsid w:val="586041C0"/>
    <w:rsid w:val="586E26D6"/>
    <w:rsid w:val="587E1F7F"/>
    <w:rsid w:val="58AB5080"/>
    <w:rsid w:val="58BC3205"/>
    <w:rsid w:val="58CD49D1"/>
    <w:rsid w:val="594C1DDD"/>
    <w:rsid w:val="595B4614"/>
    <w:rsid w:val="59645F3A"/>
    <w:rsid w:val="596A519E"/>
    <w:rsid w:val="59A74CF3"/>
    <w:rsid w:val="59AA700F"/>
    <w:rsid w:val="59D575D6"/>
    <w:rsid w:val="59E670C4"/>
    <w:rsid w:val="5A0E0834"/>
    <w:rsid w:val="5A3F7C0E"/>
    <w:rsid w:val="5A4649F2"/>
    <w:rsid w:val="5A4E60E0"/>
    <w:rsid w:val="5A514241"/>
    <w:rsid w:val="5A5F3A4C"/>
    <w:rsid w:val="5A7F268A"/>
    <w:rsid w:val="5AAE6849"/>
    <w:rsid w:val="5AD1112E"/>
    <w:rsid w:val="5ADB3E11"/>
    <w:rsid w:val="5ADE636D"/>
    <w:rsid w:val="5B1D743E"/>
    <w:rsid w:val="5B2131A7"/>
    <w:rsid w:val="5B263D23"/>
    <w:rsid w:val="5B4B4213"/>
    <w:rsid w:val="5B5B6AF8"/>
    <w:rsid w:val="5B6B6C27"/>
    <w:rsid w:val="5B701FB1"/>
    <w:rsid w:val="5B7025B1"/>
    <w:rsid w:val="5B703ED0"/>
    <w:rsid w:val="5B726540"/>
    <w:rsid w:val="5B845548"/>
    <w:rsid w:val="5B8F0C89"/>
    <w:rsid w:val="5BB55EA3"/>
    <w:rsid w:val="5BCF0AC7"/>
    <w:rsid w:val="5BF66A0A"/>
    <w:rsid w:val="5C082575"/>
    <w:rsid w:val="5C0C052C"/>
    <w:rsid w:val="5C2B590E"/>
    <w:rsid w:val="5C3A2759"/>
    <w:rsid w:val="5C5703D7"/>
    <w:rsid w:val="5CDB4B1F"/>
    <w:rsid w:val="5D1C04F1"/>
    <w:rsid w:val="5D2809C1"/>
    <w:rsid w:val="5D3B42DA"/>
    <w:rsid w:val="5D3D57D4"/>
    <w:rsid w:val="5D436A8F"/>
    <w:rsid w:val="5D486FBE"/>
    <w:rsid w:val="5D4D2332"/>
    <w:rsid w:val="5D7B0A84"/>
    <w:rsid w:val="5DAB4CCC"/>
    <w:rsid w:val="5DB75E0D"/>
    <w:rsid w:val="5E075BA8"/>
    <w:rsid w:val="5E11121A"/>
    <w:rsid w:val="5E1546E2"/>
    <w:rsid w:val="5E3A1956"/>
    <w:rsid w:val="5E4A6FCD"/>
    <w:rsid w:val="5E637EAA"/>
    <w:rsid w:val="5E805731"/>
    <w:rsid w:val="5E813D8F"/>
    <w:rsid w:val="5E834897"/>
    <w:rsid w:val="5E8D461D"/>
    <w:rsid w:val="5E8F21BB"/>
    <w:rsid w:val="5E961B8A"/>
    <w:rsid w:val="5E987C2C"/>
    <w:rsid w:val="5EA00690"/>
    <w:rsid w:val="5EB30850"/>
    <w:rsid w:val="5EE879DD"/>
    <w:rsid w:val="5F124A1B"/>
    <w:rsid w:val="5F177A95"/>
    <w:rsid w:val="5F23136D"/>
    <w:rsid w:val="5F346F6E"/>
    <w:rsid w:val="5F5F6B9B"/>
    <w:rsid w:val="5F6515E9"/>
    <w:rsid w:val="5F6E0AB5"/>
    <w:rsid w:val="5F9F6271"/>
    <w:rsid w:val="5FA749D0"/>
    <w:rsid w:val="602D1235"/>
    <w:rsid w:val="604002EA"/>
    <w:rsid w:val="604C1011"/>
    <w:rsid w:val="60606BEA"/>
    <w:rsid w:val="607B12CA"/>
    <w:rsid w:val="608306A6"/>
    <w:rsid w:val="609143C1"/>
    <w:rsid w:val="609914E3"/>
    <w:rsid w:val="609B3CF2"/>
    <w:rsid w:val="609D0AF0"/>
    <w:rsid w:val="60A10740"/>
    <w:rsid w:val="60A86CBC"/>
    <w:rsid w:val="60A95C1A"/>
    <w:rsid w:val="60AA0561"/>
    <w:rsid w:val="60D16FE6"/>
    <w:rsid w:val="60DC6673"/>
    <w:rsid w:val="61105DF9"/>
    <w:rsid w:val="613E7387"/>
    <w:rsid w:val="614A3944"/>
    <w:rsid w:val="616404C2"/>
    <w:rsid w:val="619527C0"/>
    <w:rsid w:val="61A522DF"/>
    <w:rsid w:val="61B872D8"/>
    <w:rsid w:val="61C33481"/>
    <w:rsid w:val="61E8059F"/>
    <w:rsid w:val="61EE47EA"/>
    <w:rsid w:val="62173A9E"/>
    <w:rsid w:val="62203570"/>
    <w:rsid w:val="62261A36"/>
    <w:rsid w:val="622B7232"/>
    <w:rsid w:val="626B09A7"/>
    <w:rsid w:val="62817666"/>
    <w:rsid w:val="628C7BF6"/>
    <w:rsid w:val="629B15C2"/>
    <w:rsid w:val="62A05D97"/>
    <w:rsid w:val="62AA5CDF"/>
    <w:rsid w:val="62BC3364"/>
    <w:rsid w:val="62C353DF"/>
    <w:rsid w:val="62D75B26"/>
    <w:rsid w:val="62E06ED1"/>
    <w:rsid w:val="63012AAB"/>
    <w:rsid w:val="630A5743"/>
    <w:rsid w:val="6335287A"/>
    <w:rsid w:val="63700989"/>
    <w:rsid w:val="6392292F"/>
    <w:rsid w:val="63AB2E29"/>
    <w:rsid w:val="63CD46A6"/>
    <w:rsid w:val="63D55ABB"/>
    <w:rsid w:val="63DE01AC"/>
    <w:rsid w:val="63F477CF"/>
    <w:rsid w:val="640F0D31"/>
    <w:rsid w:val="642E5BF6"/>
    <w:rsid w:val="643B685A"/>
    <w:rsid w:val="643C17F0"/>
    <w:rsid w:val="64472C80"/>
    <w:rsid w:val="644971D4"/>
    <w:rsid w:val="645417B5"/>
    <w:rsid w:val="6468579E"/>
    <w:rsid w:val="64772542"/>
    <w:rsid w:val="648D6062"/>
    <w:rsid w:val="64AB1C11"/>
    <w:rsid w:val="64AF3077"/>
    <w:rsid w:val="64CF778A"/>
    <w:rsid w:val="64E33E3F"/>
    <w:rsid w:val="64F6152F"/>
    <w:rsid w:val="65286D28"/>
    <w:rsid w:val="652E7C40"/>
    <w:rsid w:val="65553432"/>
    <w:rsid w:val="65901EC7"/>
    <w:rsid w:val="65C15CDF"/>
    <w:rsid w:val="65E66651"/>
    <w:rsid w:val="65EE37D2"/>
    <w:rsid w:val="65FB4D38"/>
    <w:rsid w:val="66333380"/>
    <w:rsid w:val="665012D9"/>
    <w:rsid w:val="66530CEC"/>
    <w:rsid w:val="665D19D2"/>
    <w:rsid w:val="66680FD6"/>
    <w:rsid w:val="668054EC"/>
    <w:rsid w:val="66A27403"/>
    <w:rsid w:val="66BA0A69"/>
    <w:rsid w:val="66F55E8F"/>
    <w:rsid w:val="67144887"/>
    <w:rsid w:val="67226176"/>
    <w:rsid w:val="672A4D1E"/>
    <w:rsid w:val="673A6FE7"/>
    <w:rsid w:val="676519EF"/>
    <w:rsid w:val="678D5EC2"/>
    <w:rsid w:val="67BC6D68"/>
    <w:rsid w:val="67CF7368"/>
    <w:rsid w:val="67EC5D23"/>
    <w:rsid w:val="67F43B2F"/>
    <w:rsid w:val="68056692"/>
    <w:rsid w:val="680815DE"/>
    <w:rsid w:val="683F483B"/>
    <w:rsid w:val="68930BDF"/>
    <w:rsid w:val="68D221E3"/>
    <w:rsid w:val="68E204BE"/>
    <w:rsid w:val="68EA58D7"/>
    <w:rsid w:val="69107131"/>
    <w:rsid w:val="69144C17"/>
    <w:rsid w:val="69252DBF"/>
    <w:rsid w:val="69346934"/>
    <w:rsid w:val="6947487F"/>
    <w:rsid w:val="69521F6B"/>
    <w:rsid w:val="6962491F"/>
    <w:rsid w:val="69852004"/>
    <w:rsid w:val="699A2A28"/>
    <w:rsid w:val="69C42EA1"/>
    <w:rsid w:val="69C605F4"/>
    <w:rsid w:val="69C71DC6"/>
    <w:rsid w:val="69CE3964"/>
    <w:rsid w:val="69FE56C7"/>
    <w:rsid w:val="6A19139E"/>
    <w:rsid w:val="6A277353"/>
    <w:rsid w:val="6A343093"/>
    <w:rsid w:val="6A351CA7"/>
    <w:rsid w:val="6A5467C9"/>
    <w:rsid w:val="6A5C2BA0"/>
    <w:rsid w:val="6A8F2C83"/>
    <w:rsid w:val="6A9A51E4"/>
    <w:rsid w:val="6AB169C1"/>
    <w:rsid w:val="6AD673CA"/>
    <w:rsid w:val="6AED0580"/>
    <w:rsid w:val="6B1A7E18"/>
    <w:rsid w:val="6B24222F"/>
    <w:rsid w:val="6B336920"/>
    <w:rsid w:val="6B34127A"/>
    <w:rsid w:val="6B3B36CD"/>
    <w:rsid w:val="6B797F5C"/>
    <w:rsid w:val="6BC74E95"/>
    <w:rsid w:val="6BCD5E28"/>
    <w:rsid w:val="6BD3018D"/>
    <w:rsid w:val="6BDC45F4"/>
    <w:rsid w:val="6C1D5E8D"/>
    <w:rsid w:val="6C2767F3"/>
    <w:rsid w:val="6C35116B"/>
    <w:rsid w:val="6C636B3F"/>
    <w:rsid w:val="6C823D04"/>
    <w:rsid w:val="6C98431C"/>
    <w:rsid w:val="6CB633EA"/>
    <w:rsid w:val="6CBB1FF8"/>
    <w:rsid w:val="6CCA4107"/>
    <w:rsid w:val="6CCC6609"/>
    <w:rsid w:val="6CCE3822"/>
    <w:rsid w:val="6CCE3DFC"/>
    <w:rsid w:val="6CEC2069"/>
    <w:rsid w:val="6D050FA6"/>
    <w:rsid w:val="6D276ACC"/>
    <w:rsid w:val="6D312F05"/>
    <w:rsid w:val="6D535020"/>
    <w:rsid w:val="6D8F0C27"/>
    <w:rsid w:val="6D907A6A"/>
    <w:rsid w:val="6D933AF1"/>
    <w:rsid w:val="6DAF51BB"/>
    <w:rsid w:val="6DC00681"/>
    <w:rsid w:val="6E00470E"/>
    <w:rsid w:val="6E0508DE"/>
    <w:rsid w:val="6E057101"/>
    <w:rsid w:val="6E0D0088"/>
    <w:rsid w:val="6E101390"/>
    <w:rsid w:val="6E197D07"/>
    <w:rsid w:val="6E1D7384"/>
    <w:rsid w:val="6E333FFD"/>
    <w:rsid w:val="6E3D3E39"/>
    <w:rsid w:val="6E527552"/>
    <w:rsid w:val="6EA64C18"/>
    <w:rsid w:val="6EAA3521"/>
    <w:rsid w:val="6F0C0393"/>
    <w:rsid w:val="6F24124F"/>
    <w:rsid w:val="6F414CF5"/>
    <w:rsid w:val="6F605DF6"/>
    <w:rsid w:val="6F857671"/>
    <w:rsid w:val="6FBA4618"/>
    <w:rsid w:val="6FDD2512"/>
    <w:rsid w:val="6FE21E5C"/>
    <w:rsid w:val="70290BC8"/>
    <w:rsid w:val="70523B3A"/>
    <w:rsid w:val="705A5948"/>
    <w:rsid w:val="705C583B"/>
    <w:rsid w:val="708C20DC"/>
    <w:rsid w:val="70A75AB9"/>
    <w:rsid w:val="70D33370"/>
    <w:rsid w:val="70E57FAD"/>
    <w:rsid w:val="70EF12F8"/>
    <w:rsid w:val="70F97B71"/>
    <w:rsid w:val="70FE2F02"/>
    <w:rsid w:val="712E11A4"/>
    <w:rsid w:val="71312A28"/>
    <w:rsid w:val="71412B84"/>
    <w:rsid w:val="71496B02"/>
    <w:rsid w:val="715027DB"/>
    <w:rsid w:val="716666FD"/>
    <w:rsid w:val="717F5E59"/>
    <w:rsid w:val="71825B98"/>
    <w:rsid w:val="718C4056"/>
    <w:rsid w:val="7193145E"/>
    <w:rsid w:val="71D97DF0"/>
    <w:rsid w:val="71E63D29"/>
    <w:rsid w:val="72123466"/>
    <w:rsid w:val="72135D18"/>
    <w:rsid w:val="72620EB8"/>
    <w:rsid w:val="72746324"/>
    <w:rsid w:val="727E5735"/>
    <w:rsid w:val="729D7593"/>
    <w:rsid w:val="72B572A0"/>
    <w:rsid w:val="72C94AEA"/>
    <w:rsid w:val="72CE6F3E"/>
    <w:rsid w:val="731301DA"/>
    <w:rsid w:val="732A7A0A"/>
    <w:rsid w:val="734213BB"/>
    <w:rsid w:val="735144BA"/>
    <w:rsid w:val="73724A92"/>
    <w:rsid w:val="73875F79"/>
    <w:rsid w:val="73BE4A48"/>
    <w:rsid w:val="73DB3166"/>
    <w:rsid w:val="73DC65DE"/>
    <w:rsid w:val="73DE2856"/>
    <w:rsid w:val="741C6DA1"/>
    <w:rsid w:val="742D0A7B"/>
    <w:rsid w:val="74486604"/>
    <w:rsid w:val="747E152C"/>
    <w:rsid w:val="7486377C"/>
    <w:rsid w:val="74910C9B"/>
    <w:rsid w:val="74AB7E3D"/>
    <w:rsid w:val="74B66169"/>
    <w:rsid w:val="74D47901"/>
    <w:rsid w:val="74F35399"/>
    <w:rsid w:val="74FA09DD"/>
    <w:rsid w:val="75044377"/>
    <w:rsid w:val="754C7609"/>
    <w:rsid w:val="755F340C"/>
    <w:rsid w:val="758D1024"/>
    <w:rsid w:val="75C57558"/>
    <w:rsid w:val="75DA4713"/>
    <w:rsid w:val="76064081"/>
    <w:rsid w:val="7608533D"/>
    <w:rsid w:val="7610466E"/>
    <w:rsid w:val="761758E3"/>
    <w:rsid w:val="76247720"/>
    <w:rsid w:val="762D1018"/>
    <w:rsid w:val="76352454"/>
    <w:rsid w:val="763F62D7"/>
    <w:rsid w:val="76535E37"/>
    <w:rsid w:val="7672185E"/>
    <w:rsid w:val="767B2C1A"/>
    <w:rsid w:val="767C2CBC"/>
    <w:rsid w:val="769A5477"/>
    <w:rsid w:val="76A735E5"/>
    <w:rsid w:val="76C71160"/>
    <w:rsid w:val="76D429E1"/>
    <w:rsid w:val="772F6C85"/>
    <w:rsid w:val="77355EA1"/>
    <w:rsid w:val="7766212E"/>
    <w:rsid w:val="776A1D93"/>
    <w:rsid w:val="77BA70B1"/>
    <w:rsid w:val="77E57BCD"/>
    <w:rsid w:val="77F50D4D"/>
    <w:rsid w:val="77F570B3"/>
    <w:rsid w:val="78255203"/>
    <w:rsid w:val="7826392D"/>
    <w:rsid w:val="7832586C"/>
    <w:rsid w:val="78662B54"/>
    <w:rsid w:val="787E23D3"/>
    <w:rsid w:val="789E49E7"/>
    <w:rsid w:val="78AD71B5"/>
    <w:rsid w:val="78C00E6A"/>
    <w:rsid w:val="78ED7993"/>
    <w:rsid w:val="7950791C"/>
    <w:rsid w:val="795426BF"/>
    <w:rsid w:val="79607E4C"/>
    <w:rsid w:val="796C28EC"/>
    <w:rsid w:val="79703A50"/>
    <w:rsid w:val="79711DA6"/>
    <w:rsid w:val="799177B4"/>
    <w:rsid w:val="799E11D3"/>
    <w:rsid w:val="79A071C4"/>
    <w:rsid w:val="79A82224"/>
    <w:rsid w:val="79B35AA0"/>
    <w:rsid w:val="79CB5A7A"/>
    <w:rsid w:val="79DA7335"/>
    <w:rsid w:val="79E140DD"/>
    <w:rsid w:val="79EC4405"/>
    <w:rsid w:val="79F045B4"/>
    <w:rsid w:val="79FC62D6"/>
    <w:rsid w:val="7A023A46"/>
    <w:rsid w:val="7A1D6491"/>
    <w:rsid w:val="7A2C4D8C"/>
    <w:rsid w:val="7A363C50"/>
    <w:rsid w:val="7A3A1A31"/>
    <w:rsid w:val="7A3A66B6"/>
    <w:rsid w:val="7A420A73"/>
    <w:rsid w:val="7A645A7B"/>
    <w:rsid w:val="7A6C3A38"/>
    <w:rsid w:val="7A840E82"/>
    <w:rsid w:val="7AC5166F"/>
    <w:rsid w:val="7AD35B54"/>
    <w:rsid w:val="7AE34216"/>
    <w:rsid w:val="7AE95BF0"/>
    <w:rsid w:val="7B0E3456"/>
    <w:rsid w:val="7B597573"/>
    <w:rsid w:val="7B797184"/>
    <w:rsid w:val="7BA0506B"/>
    <w:rsid w:val="7BD92663"/>
    <w:rsid w:val="7BEC09F9"/>
    <w:rsid w:val="7C020F3F"/>
    <w:rsid w:val="7C0B35B2"/>
    <w:rsid w:val="7C1A75A8"/>
    <w:rsid w:val="7C21696C"/>
    <w:rsid w:val="7C282513"/>
    <w:rsid w:val="7C4116D4"/>
    <w:rsid w:val="7C6E150F"/>
    <w:rsid w:val="7C6E6DF8"/>
    <w:rsid w:val="7C874888"/>
    <w:rsid w:val="7C960557"/>
    <w:rsid w:val="7CC925C9"/>
    <w:rsid w:val="7CCF31F3"/>
    <w:rsid w:val="7CE22710"/>
    <w:rsid w:val="7CFD3C31"/>
    <w:rsid w:val="7D0B1FBC"/>
    <w:rsid w:val="7D1F004E"/>
    <w:rsid w:val="7D2A03BA"/>
    <w:rsid w:val="7D2A0D81"/>
    <w:rsid w:val="7D487995"/>
    <w:rsid w:val="7D5310CB"/>
    <w:rsid w:val="7D5E1E40"/>
    <w:rsid w:val="7DAC1E1E"/>
    <w:rsid w:val="7DB16A41"/>
    <w:rsid w:val="7DB453AE"/>
    <w:rsid w:val="7DC46119"/>
    <w:rsid w:val="7DC66601"/>
    <w:rsid w:val="7DCE0B6D"/>
    <w:rsid w:val="7DF20EED"/>
    <w:rsid w:val="7DFE5934"/>
    <w:rsid w:val="7E1053B2"/>
    <w:rsid w:val="7E123970"/>
    <w:rsid w:val="7E14554C"/>
    <w:rsid w:val="7E56034A"/>
    <w:rsid w:val="7E752B0F"/>
    <w:rsid w:val="7E841953"/>
    <w:rsid w:val="7E9B5F94"/>
    <w:rsid w:val="7EA91594"/>
    <w:rsid w:val="7EB220BF"/>
    <w:rsid w:val="7EB924DF"/>
    <w:rsid w:val="7EC37B53"/>
    <w:rsid w:val="7EEC180C"/>
    <w:rsid w:val="7F056779"/>
    <w:rsid w:val="7F5B0254"/>
    <w:rsid w:val="7FB05181"/>
    <w:rsid w:val="7FB80E89"/>
    <w:rsid w:val="7FC15A2F"/>
    <w:rsid w:val="7FF84C50"/>
    <w:rsid w:val="7FFF65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qFormat="1" w:unhideWhenUsed="0" w:uiPriority="0" w:semiHidden="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qFormat="1" w:unhideWhenUsed="0" w:uiPriority="0" w:semiHidden="0" w:name="annotation text"/>
    <w:lsdException w:qFormat="1" w:uiPriority="99" w:semiHidden="0" w:name="header"/>
    <w:lsdException w:qFormat="1"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1"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0"/>
    <w:autoRedefine/>
    <w:qFormat/>
    <w:uiPriority w:val="0"/>
    <w:pPr>
      <w:keepNext/>
      <w:keepLines/>
      <w:spacing w:before="340" w:after="330" w:line="578" w:lineRule="auto"/>
      <w:outlineLvl w:val="0"/>
    </w:pPr>
    <w:rPr>
      <w:b/>
      <w:bCs/>
      <w:kern w:val="44"/>
      <w:sz w:val="44"/>
      <w:szCs w:val="44"/>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20">
    <w:name w:val="Default Paragraph Font"/>
    <w:autoRedefine/>
    <w:semiHidden/>
    <w:unhideWhenUsed/>
    <w:qFormat/>
    <w:uiPriority w:val="1"/>
  </w:style>
  <w:style w:type="table" w:default="1" w:styleId="18">
    <w:name w:val="Normal Table"/>
    <w:autoRedefine/>
    <w:semiHidden/>
    <w:unhideWhenUsed/>
    <w:qFormat/>
    <w:uiPriority w:val="99"/>
    <w:tblPr>
      <w:tblCellMar>
        <w:top w:w="0" w:type="dxa"/>
        <w:left w:w="108" w:type="dxa"/>
        <w:bottom w:w="0" w:type="dxa"/>
        <w:right w:w="108" w:type="dxa"/>
      </w:tblCellMar>
    </w:tblPr>
  </w:style>
  <w:style w:type="paragraph" w:styleId="4">
    <w:name w:val="annotation text"/>
    <w:basedOn w:val="1"/>
    <w:link w:val="28"/>
    <w:autoRedefine/>
    <w:qFormat/>
    <w:uiPriority w:val="0"/>
    <w:pPr>
      <w:jc w:val="left"/>
    </w:pPr>
  </w:style>
  <w:style w:type="paragraph" w:styleId="5">
    <w:name w:val="Body Text"/>
    <w:basedOn w:val="1"/>
    <w:autoRedefine/>
    <w:qFormat/>
    <w:uiPriority w:val="1"/>
    <w:pPr>
      <w:spacing w:before="36"/>
      <w:ind w:left="227"/>
    </w:pPr>
    <w:rPr>
      <w:rFonts w:ascii="宋体" w:hAnsi="宋体" w:eastAsia="宋体"/>
      <w:sz w:val="24"/>
      <w:szCs w:val="24"/>
    </w:rPr>
  </w:style>
  <w:style w:type="paragraph" w:styleId="6">
    <w:name w:val="Body Text Indent"/>
    <w:basedOn w:val="1"/>
    <w:next w:val="7"/>
    <w:autoRedefine/>
    <w:qFormat/>
    <w:uiPriority w:val="0"/>
    <w:pPr>
      <w:spacing w:line="440" w:lineRule="exact"/>
      <w:ind w:firstLine="454"/>
    </w:pPr>
    <w:rPr>
      <w:sz w:val="24"/>
    </w:rPr>
  </w:style>
  <w:style w:type="paragraph" w:styleId="7">
    <w:name w:val="toc 4"/>
    <w:basedOn w:val="1"/>
    <w:next w:val="1"/>
    <w:autoRedefine/>
    <w:qFormat/>
    <w:uiPriority w:val="0"/>
    <w:pPr>
      <w:wordWrap w:val="0"/>
      <w:ind w:left="850"/>
      <w:jc w:val="both"/>
    </w:pPr>
    <w:rPr>
      <w:rFonts w:ascii="宋体" w:hAnsi="宋体" w:eastAsia="宋体" w:cs="宋体"/>
      <w:sz w:val="21"/>
      <w:lang w:val="en-US" w:eastAsia="zh-CN" w:bidi="ar-SA"/>
    </w:rPr>
  </w:style>
  <w:style w:type="paragraph" w:styleId="8">
    <w:name w:val="toc 3"/>
    <w:basedOn w:val="1"/>
    <w:next w:val="1"/>
    <w:autoRedefine/>
    <w:unhideWhenUsed/>
    <w:qFormat/>
    <w:uiPriority w:val="39"/>
    <w:pPr>
      <w:widowControl/>
      <w:spacing w:after="100" w:line="259" w:lineRule="auto"/>
      <w:ind w:left="440"/>
      <w:jc w:val="left"/>
    </w:pPr>
    <w:rPr>
      <w:rFonts w:cs="Times New Roman"/>
      <w:kern w:val="0"/>
      <w:sz w:val="22"/>
    </w:rPr>
  </w:style>
  <w:style w:type="paragraph" w:styleId="9">
    <w:name w:val="Plain Text"/>
    <w:basedOn w:val="1"/>
    <w:autoRedefine/>
    <w:qFormat/>
    <w:uiPriority w:val="0"/>
    <w:rPr>
      <w:rFonts w:hint="eastAsia" w:ascii="宋体" w:hAnsi="Courier New" w:eastAsia="宋体" w:cs="Courier New"/>
      <w:szCs w:val="21"/>
    </w:rPr>
  </w:style>
  <w:style w:type="paragraph" w:styleId="10">
    <w:name w:val="Balloon Text"/>
    <w:basedOn w:val="1"/>
    <w:link w:val="27"/>
    <w:autoRedefine/>
    <w:qFormat/>
    <w:uiPriority w:val="0"/>
    <w:rPr>
      <w:sz w:val="18"/>
      <w:szCs w:val="18"/>
    </w:rPr>
  </w:style>
  <w:style w:type="paragraph" w:styleId="11">
    <w:name w:val="footer"/>
    <w:basedOn w:val="1"/>
    <w:autoRedefine/>
    <w:unhideWhenUsed/>
    <w:qFormat/>
    <w:uiPriority w:val="99"/>
    <w:pPr>
      <w:tabs>
        <w:tab w:val="center" w:pos="4153"/>
        <w:tab w:val="right" w:pos="8306"/>
      </w:tabs>
      <w:snapToGrid w:val="0"/>
      <w:jc w:val="left"/>
    </w:pPr>
    <w:rPr>
      <w:sz w:val="18"/>
      <w:szCs w:val="18"/>
    </w:rPr>
  </w:style>
  <w:style w:type="paragraph" w:styleId="12">
    <w:name w:val="header"/>
    <w:basedOn w:val="1"/>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autoRedefine/>
    <w:unhideWhenUsed/>
    <w:qFormat/>
    <w:uiPriority w:val="39"/>
    <w:pPr>
      <w:widowControl/>
      <w:tabs>
        <w:tab w:val="right" w:leader="dot" w:pos="9060"/>
      </w:tabs>
      <w:spacing w:after="100" w:line="500" w:lineRule="exact"/>
      <w:jc w:val="center"/>
    </w:pPr>
    <w:rPr>
      <w:rFonts w:cs="Times New Roman"/>
      <w:kern w:val="0"/>
      <w:sz w:val="22"/>
    </w:rPr>
  </w:style>
  <w:style w:type="paragraph" w:styleId="14">
    <w:name w:val="toc 2"/>
    <w:basedOn w:val="1"/>
    <w:next w:val="1"/>
    <w:autoRedefine/>
    <w:unhideWhenUsed/>
    <w:qFormat/>
    <w:uiPriority w:val="39"/>
    <w:pPr>
      <w:widowControl/>
      <w:spacing w:after="100" w:line="259" w:lineRule="auto"/>
      <w:ind w:left="220"/>
      <w:jc w:val="left"/>
    </w:pPr>
    <w:rPr>
      <w:rFonts w:cs="Times New Roman"/>
      <w:kern w:val="0"/>
      <w:sz w:val="22"/>
    </w:rPr>
  </w:style>
  <w:style w:type="paragraph" w:styleId="15">
    <w:name w:val="Normal (Web)"/>
    <w:basedOn w:val="1"/>
    <w:autoRedefine/>
    <w:unhideWhenUsed/>
    <w:qFormat/>
    <w:uiPriority w:val="99"/>
    <w:pPr>
      <w:widowControl/>
      <w:spacing w:before="100" w:beforeAutospacing="1" w:after="100" w:afterAutospacing="1"/>
      <w:jc w:val="left"/>
    </w:pPr>
    <w:rPr>
      <w:rFonts w:ascii="宋体" w:hAnsi="宋体"/>
      <w:kern w:val="0"/>
      <w:sz w:val="24"/>
    </w:rPr>
  </w:style>
  <w:style w:type="paragraph" w:styleId="16">
    <w:name w:val="annotation subject"/>
    <w:basedOn w:val="4"/>
    <w:next w:val="4"/>
    <w:link w:val="29"/>
    <w:autoRedefine/>
    <w:qFormat/>
    <w:uiPriority w:val="0"/>
    <w:rPr>
      <w:b/>
      <w:bCs/>
    </w:rPr>
  </w:style>
  <w:style w:type="paragraph" w:styleId="17">
    <w:name w:val="Body Text First Indent 2"/>
    <w:basedOn w:val="6"/>
    <w:next w:val="1"/>
    <w:autoRedefine/>
    <w:qFormat/>
    <w:uiPriority w:val="0"/>
    <w:pPr>
      <w:spacing w:after="120"/>
      <w:ind w:left="420" w:leftChars="200" w:firstLine="420" w:firstLineChars="200"/>
    </w:pPr>
    <w:rPr>
      <w:rFonts w:ascii="Times New Roman" w:hAnsi="Times New Roman"/>
      <w:szCs w:val="20"/>
    </w:rPr>
  </w:style>
  <w:style w:type="table" w:styleId="19">
    <w:name w:val="Table Grid"/>
    <w:basedOn w:val="18"/>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1">
    <w:name w:val="page number"/>
    <w:basedOn w:val="20"/>
    <w:autoRedefine/>
    <w:qFormat/>
    <w:uiPriority w:val="0"/>
  </w:style>
  <w:style w:type="character" w:styleId="22">
    <w:name w:val="Hyperlink"/>
    <w:basedOn w:val="20"/>
    <w:autoRedefine/>
    <w:unhideWhenUsed/>
    <w:qFormat/>
    <w:uiPriority w:val="99"/>
    <w:rPr>
      <w:color w:val="0563C1" w:themeColor="hyperlink"/>
      <w:u w:val="single"/>
      <w14:textFill>
        <w14:solidFill>
          <w14:schemeClr w14:val="hlink"/>
        </w14:solidFill>
      </w14:textFill>
    </w:rPr>
  </w:style>
  <w:style w:type="character" w:styleId="23">
    <w:name w:val="annotation reference"/>
    <w:basedOn w:val="20"/>
    <w:autoRedefine/>
    <w:qFormat/>
    <w:uiPriority w:val="0"/>
    <w:rPr>
      <w:sz w:val="21"/>
      <w:szCs w:val="21"/>
    </w:rPr>
  </w:style>
  <w:style w:type="paragraph" w:customStyle="1" w:styleId="24">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5">
    <w:name w:val="WPSOffice手动目录 1"/>
    <w:autoRedefine/>
    <w:qFormat/>
    <w:uiPriority w:val="0"/>
    <w:rPr>
      <w:rFonts w:ascii="Calibri" w:hAnsi="Calibri" w:eastAsia="宋体" w:cs="Times New Roman"/>
      <w:lang w:val="en-US" w:eastAsia="zh-CN" w:bidi="ar-SA"/>
    </w:rPr>
  </w:style>
  <w:style w:type="paragraph" w:customStyle="1" w:styleId="26">
    <w:name w:val="表格"/>
    <w:basedOn w:val="1"/>
    <w:autoRedefine/>
    <w:qFormat/>
    <w:uiPriority w:val="0"/>
    <w:pPr>
      <w:jc w:val="center"/>
    </w:pPr>
    <w:rPr>
      <w:rFonts w:ascii="Times New Roman" w:hAnsi="Times New Roman" w:eastAsia="宋体" w:cs="Times New Roman"/>
      <w:sz w:val="24"/>
      <w:szCs w:val="24"/>
    </w:rPr>
  </w:style>
  <w:style w:type="character" w:customStyle="1" w:styleId="27">
    <w:name w:val="批注框文本 Char"/>
    <w:basedOn w:val="20"/>
    <w:link w:val="10"/>
    <w:autoRedefine/>
    <w:qFormat/>
    <w:uiPriority w:val="0"/>
    <w:rPr>
      <w:rFonts w:asciiTheme="minorHAnsi" w:hAnsiTheme="minorHAnsi" w:eastAsiaTheme="minorEastAsia" w:cstheme="minorBidi"/>
      <w:kern w:val="2"/>
      <w:sz w:val="18"/>
      <w:szCs w:val="18"/>
    </w:rPr>
  </w:style>
  <w:style w:type="character" w:customStyle="1" w:styleId="28">
    <w:name w:val="批注文字 Char"/>
    <w:basedOn w:val="20"/>
    <w:link w:val="4"/>
    <w:autoRedefine/>
    <w:qFormat/>
    <w:uiPriority w:val="0"/>
    <w:rPr>
      <w:rFonts w:asciiTheme="minorHAnsi" w:hAnsiTheme="minorHAnsi" w:eastAsiaTheme="minorEastAsia" w:cstheme="minorBidi"/>
      <w:kern w:val="2"/>
      <w:sz w:val="21"/>
      <w:szCs w:val="22"/>
    </w:rPr>
  </w:style>
  <w:style w:type="character" w:customStyle="1" w:styleId="29">
    <w:name w:val="批注主题 Char"/>
    <w:basedOn w:val="28"/>
    <w:link w:val="16"/>
    <w:autoRedefine/>
    <w:qFormat/>
    <w:uiPriority w:val="0"/>
    <w:rPr>
      <w:rFonts w:asciiTheme="minorHAnsi" w:hAnsiTheme="minorHAnsi" w:eastAsiaTheme="minorEastAsia" w:cstheme="minorBidi"/>
      <w:b/>
      <w:bCs/>
      <w:kern w:val="2"/>
      <w:sz w:val="21"/>
      <w:szCs w:val="22"/>
    </w:rPr>
  </w:style>
  <w:style w:type="character" w:customStyle="1" w:styleId="30">
    <w:name w:val="标题 1 Char"/>
    <w:basedOn w:val="20"/>
    <w:link w:val="2"/>
    <w:autoRedefine/>
    <w:qFormat/>
    <w:uiPriority w:val="0"/>
    <w:rPr>
      <w:rFonts w:asciiTheme="minorHAnsi" w:hAnsiTheme="minorHAnsi" w:eastAsiaTheme="minorEastAsia" w:cstheme="minorBidi"/>
      <w:b/>
      <w:bCs/>
      <w:kern w:val="44"/>
      <w:sz w:val="44"/>
      <w:szCs w:val="44"/>
    </w:rPr>
  </w:style>
  <w:style w:type="paragraph" w:customStyle="1" w:styleId="31">
    <w:name w:val="TOC 标题1"/>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paragraph" w:customStyle="1" w:styleId="32">
    <w:name w:val="修订1"/>
    <w:autoRedefine/>
    <w:hidden/>
    <w:semiHidden/>
    <w:qFormat/>
    <w:uiPriority w:val="99"/>
    <w:rPr>
      <w:rFonts w:asciiTheme="minorHAnsi" w:hAnsiTheme="minorHAnsi" w:eastAsiaTheme="minorEastAsia" w:cstheme="minorBidi"/>
      <w:kern w:val="2"/>
      <w:sz w:val="21"/>
      <w:szCs w:val="22"/>
      <w:lang w:val="en-US" w:eastAsia="zh-CN" w:bidi="ar-SA"/>
    </w:rPr>
  </w:style>
  <w:style w:type="paragraph" w:styleId="33">
    <w:name w:val="List Paragraph"/>
    <w:basedOn w:val="1"/>
    <w:autoRedefine/>
    <w:qFormat/>
    <w:uiPriority w:val="99"/>
    <w:pPr>
      <w:ind w:firstLine="420" w:firstLineChars="200"/>
    </w:pPr>
  </w:style>
  <w:style w:type="paragraph" w:customStyle="1" w:styleId="34">
    <w:name w:val="Table Paragraph"/>
    <w:basedOn w:val="1"/>
    <w:autoRedefine/>
    <w:qFormat/>
    <w:uiPriority w:val="1"/>
  </w:style>
  <w:style w:type="table" w:customStyle="1" w:styleId="35">
    <w:name w:val="Table Normal"/>
    <w:semiHidden/>
    <w:unhideWhenUsed/>
    <w:qFormat/>
    <w:uiPriority w:val="0"/>
    <w:tblPr>
      <w:tblCellMar>
        <w:top w:w="0" w:type="dxa"/>
        <w:left w:w="0" w:type="dxa"/>
        <w:bottom w:w="0" w:type="dxa"/>
        <w:right w:w="0" w:type="dxa"/>
      </w:tblCellMar>
    </w:tblPr>
  </w:style>
  <w:style w:type="character" w:customStyle="1" w:styleId="36">
    <w:name w:val="NormalCharacter"/>
    <w:semiHidden/>
    <w:qFormat/>
    <w:uiPriority w:val="0"/>
    <w:rPr>
      <w:kern w:val="2"/>
      <w:sz w:val="24"/>
      <w:szCs w:val="24"/>
      <w:lang w:val="en-US" w:eastAsia="zh-CN" w:bidi="ar-SA"/>
    </w:rPr>
  </w:style>
  <w:style w:type="paragraph" w:customStyle="1" w:styleId="37">
    <w:name w:val="Table Text"/>
    <w:basedOn w:val="1"/>
    <w:semiHidden/>
    <w:qFormat/>
    <w:uiPriority w:val="0"/>
    <w:rPr>
      <w:rFonts w:ascii="宋体" w:hAnsi="宋体" w:eastAsia="宋体" w:cs="宋体"/>
      <w:sz w:val="28"/>
      <w:szCs w:val="28"/>
      <w:lang w:val="en-US" w:eastAsia="en-US" w:bidi="ar-SA"/>
    </w:rPr>
  </w:style>
  <w:style w:type="paragraph" w:customStyle="1" w:styleId="38">
    <w:name w:val="Char"/>
    <w:basedOn w:val="1"/>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83.png"/><Relationship Id="rId98" Type="http://schemas.openxmlformats.org/officeDocument/2006/relationships/image" Target="media/image82.jpeg"/><Relationship Id="rId97" Type="http://schemas.openxmlformats.org/officeDocument/2006/relationships/image" Target="media/image81.png"/><Relationship Id="rId96" Type="http://schemas.openxmlformats.org/officeDocument/2006/relationships/image" Target="media/image80.jpeg"/><Relationship Id="rId95" Type="http://schemas.openxmlformats.org/officeDocument/2006/relationships/image" Target="media/image79.jpeg"/><Relationship Id="rId94" Type="http://schemas.openxmlformats.org/officeDocument/2006/relationships/image" Target="media/image78.jpeg"/><Relationship Id="rId93" Type="http://schemas.openxmlformats.org/officeDocument/2006/relationships/image" Target="media/image77.jpeg"/><Relationship Id="rId92" Type="http://schemas.openxmlformats.org/officeDocument/2006/relationships/image" Target="media/image76.jpeg"/><Relationship Id="rId91" Type="http://schemas.openxmlformats.org/officeDocument/2006/relationships/image" Target="media/image75.jpeg"/><Relationship Id="rId90" Type="http://schemas.openxmlformats.org/officeDocument/2006/relationships/image" Target="media/image74.jpeg"/><Relationship Id="rId9" Type="http://schemas.openxmlformats.org/officeDocument/2006/relationships/image" Target="media/image2.emf"/><Relationship Id="rId89" Type="http://schemas.openxmlformats.org/officeDocument/2006/relationships/image" Target="media/image73.jpeg"/><Relationship Id="rId88" Type="http://schemas.openxmlformats.org/officeDocument/2006/relationships/image" Target="media/image72.jpeg"/><Relationship Id="rId87" Type="http://schemas.openxmlformats.org/officeDocument/2006/relationships/image" Target="media/image71.jpeg"/><Relationship Id="rId86" Type="http://schemas.openxmlformats.org/officeDocument/2006/relationships/image" Target="media/image70.jpeg"/><Relationship Id="rId85" Type="http://schemas.openxmlformats.org/officeDocument/2006/relationships/image" Target="media/image69.jpeg"/><Relationship Id="rId84" Type="http://schemas.openxmlformats.org/officeDocument/2006/relationships/image" Target="media/image68.jpeg"/><Relationship Id="rId83" Type="http://schemas.openxmlformats.org/officeDocument/2006/relationships/image" Target="media/image67.jpeg"/><Relationship Id="rId82" Type="http://schemas.openxmlformats.org/officeDocument/2006/relationships/image" Target="media/image66.jpeg"/><Relationship Id="rId81" Type="http://schemas.openxmlformats.org/officeDocument/2006/relationships/image" Target="media/image65.jpeg"/><Relationship Id="rId80" Type="http://schemas.openxmlformats.org/officeDocument/2006/relationships/image" Target="media/image64.jpeg"/><Relationship Id="rId8" Type="http://schemas.openxmlformats.org/officeDocument/2006/relationships/oleObject" Target="embeddings/oleObject1.bin"/><Relationship Id="rId79" Type="http://schemas.openxmlformats.org/officeDocument/2006/relationships/image" Target="media/image63.jpeg"/><Relationship Id="rId78" Type="http://schemas.openxmlformats.org/officeDocument/2006/relationships/image" Target="media/image62.jpeg"/><Relationship Id="rId77" Type="http://schemas.openxmlformats.org/officeDocument/2006/relationships/image" Target="media/image61.jpeg"/><Relationship Id="rId76" Type="http://schemas.openxmlformats.org/officeDocument/2006/relationships/image" Target="media/image60.jpeg"/><Relationship Id="rId75" Type="http://schemas.openxmlformats.org/officeDocument/2006/relationships/image" Target="media/image59.jpeg"/><Relationship Id="rId74" Type="http://schemas.openxmlformats.org/officeDocument/2006/relationships/image" Target="media/image58.jpeg"/><Relationship Id="rId73" Type="http://schemas.openxmlformats.org/officeDocument/2006/relationships/image" Target="media/image57.jpeg"/><Relationship Id="rId72" Type="http://schemas.openxmlformats.org/officeDocument/2006/relationships/image" Target="media/image56.jpeg"/><Relationship Id="rId71" Type="http://schemas.openxmlformats.org/officeDocument/2006/relationships/image" Target="media/image55.jpeg"/><Relationship Id="rId70" Type="http://schemas.openxmlformats.org/officeDocument/2006/relationships/image" Target="media/image54.jpeg"/><Relationship Id="rId7" Type="http://schemas.openxmlformats.org/officeDocument/2006/relationships/image" Target="media/image1.jpeg"/><Relationship Id="rId69" Type="http://schemas.openxmlformats.org/officeDocument/2006/relationships/image" Target="media/image53.jpeg"/><Relationship Id="rId68" Type="http://schemas.openxmlformats.org/officeDocument/2006/relationships/image" Target="media/image52.jpeg"/><Relationship Id="rId67" Type="http://schemas.openxmlformats.org/officeDocument/2006/relationships/image" Target="media/image51.jpeg"/><Relationship Id="rId66" Type="http://schemas.openxmlformats.org/officeDocument/2006/relationships/image" Target="media/image50.jpeg"/><Relationship Id="rId65" Type="http://schemas.openxmlformats.org/officeDocument/2006/relationships/image" Target="media/image49.jpeg"/><Relationship Id="rId64" Type="http://schemas.openxmlformats.org/officeDocument/2006/relationships/image" Target="media/image48.jpeg"/><Relationship Id="rId63" Type="http://schemas.openxmlformats.org/officeDocument/2006/relationships/image" Target="media/image47.jpe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theme" Target="theme/theme1.xml"/><Relationship Id="rId59" Type="http://schemas.openxmlformats.org/officeDocument/2006/relationships/image" Target="media/image43.jpeg"/><Relationship Id="rId58" Type="http://schemas.openxmlformats.org/officeDocument/2006/relationships/image" Target="media/image42.jpeg"/><Relationship Id="rId57" Type="http://schemas.openxmlformats.org/officeDocument/2006/relationships/image" Target="media/image41.jpeg"/><Relationship Id="rId56" Type="http://schemas.openxmlformats.org/officeDocument/2006/relationships/image" Target="media/image40.jpeg"/><Relationship Id="rId55" Type="http://schemas.openxmlformats.org/officeDocument/2006/relationships/image" Target="media/image39.jpeg"/><Relationship Id="rId54" Type="http://schemas.openxmlformats.org/officeDocument/2006/relationships/image" Target="media/image38.jpeg"/><Relationship Id="rId53" Type="http://schemas.openxmlformats.org/officeDocument/2006/relationships/image" Target="media/image37.jpeg"/><Relationship Id="rId52" Type="http://schemas.openxmlformats.org/officeDocument/2006/relationships/image" Target="media/image36.wmf"/><Relationship Id="rId51" Type="http://schemas.openxmlformats.org/officeDocument/2006/relationships/oleObject" Target="embeddings/oleObject10.bin"/><Relationship Id="rId50" Type="http://schemas.openxmlformats.org/officeDocument/2006/relationships/image" Target="media/image35.wmf"/><Relationship Id="rId5" Type="http://schemas.openxmlformats.org/officeDocument/2006/relationships/footer" Target="footer2.xml"/><Relationship Id="rId49" Type="http://schemas.openxmlformats.org/officeDocument/2006/relationships/oleObject" Target="embeddings/oleObject9.bin"/><Relationship Id="rId48" Type="http://schemas.openxmlformats.org/officeDocument/2006/relationships/image" Target="media/image34.wmf"/><Relationship Id="rId47" Type="http://schemas.openxmlformats.org/officeDocument/2006/relationships/oleObject" Target="embeddings/oleObject8.bin"/><Relationship Id="rId46" Type="http://schemas.openxmlformats.org/officeDocument/2006/relationships/image" Target="media/image33.wmf"/><Relationship Id="rId45" Type="http://schemas.openxmlformats.org/officeDocument/2006/relationships/oleObject" Target="embeddings/oleObject7.bin"/><Relationship Id="rId44" Type="http://schemas.openxmlformats.org/officeDocument/2006/relationships/image" Target="media/image32.emf"/><Relationship Id="rId43" Type="http://schemas.openxmlformats.org/officeDocument/2006/relationships/oleObject" Target="embeddings/oleObject6.bin"/><Relationship Id="rId42" Type="http://schemas.openxmlformats.org/officeDocument/2006/relationships/image" Target="media/image31.pn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header" Target="header1.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emf"/><Relationship Id="rId30" Type="http://schemas.openxmlformats.org/officeDocument/2006/relationships/oleObject" Target="embeddings/oleObject5.bin"/><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jpeg"/><Relationship Id="rId25" Type="http://schemas.openxmlformats.org/officeDocument/2006/relationships/image" Target="media/image15.pn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emf"/><Relationship Id="rId14" Type="http://schemas.openxmlformats.org/officeDocument/2006/relationships/oleObject" Target="embeddings/oleObject4.bin"/><Relationship Id="rId131" Type="http://schemas.openxmlformats.org/officeDocument/2006/relationships/fontTable" Target="fontTable.xml"/><Relationship Id="rId130" Type="http://schemas.openxmlformats.org/officeDocument/2006/relationships/customXml" Target="../customXml/item2.xml"/><Relationship Id="rId13" Type="http://schemas.openxmlformats.org/officeDocument/2006/relationships/image" Target="media/image4.emf"/><Relationship Id="rId129" Type="http://schemas.openxmlformats.org/officeDocument/2006/relationships/customXml" Target="../customXml/item1.xml"/><Relationship Id="rId128" Type="http://schemas.openxmlformats.org/officeDocument/2006/relationships/image" Target="media/image112.jpeg"/><Relationship Id="rId127" Type="http://schemas.openxmlformats.org/officeDocument/2006/relationships/image" Target="media/image111.jpeg"/><Relationship Id="rId126" Type="http://schemas.openxmlformats.org/officeDocument/2006/relationships/image" Target="media/image110.jpeg"/><Relationship Id="rId125" Type="http://schemas.openxmlformats.org/officeDocument/2006/relationships/image" Target="media/image109.jpeg"/><Relationship Id="rId124" Type="http://schemas.openxmlformats.org/officeDocument/2006/relationships/image" Target="media/image108.jpeg"/><Relationship Id="rId123" Type="http://schemas.openxmlformats.org/officeDocument/2006/relationships/image" Target="media/image107.jpeg"/><Relationship Id="rId122" Type="http://schemas.openxmlformats.org/officeDocument/2006/relationships/image" Target="media/image106.jpeg"/><Relationship Id="rId121" Type="http://schemas.openxmlformats.org/officeDocument/2006/relationships/image" Target="media/image105.jpeg"/><Relationship Id="rId120" Type="http://schemas.openxmlformats.org/officeDocument/2006/relationships/image" Target="media/image104.jpeg"/><Relationship Id="rId12" Type="http://schemas.openxmlformats.org/officeDocument/2006/relationships/oleObject" Target="embeddings/oleObject3.bin"/><Relationship Id="rId119" Type="http://schemas.openxmlformats.org/officeDocument/2006/relationships/image" Target="media/image103.jpeg"/><Relationship Id="rId118" Type="http://schemas.openxmlformats.org/officeDocument/2006/relationships/image" Target="media/image102.jpeg"/><Relationship Id="rId117" Type="http://schemas.openxmlformats.org/officeDocument/2006/relationships/image" Target="media/image101.jpeg"/><Relationship Id="rId116" Type="http://schemas.openxmlformats.org/officeDocument/2006/relationships/image" Target="media/image100.jpeg"/><Relationship Id="rId115" Type="http://schemas.openxmlformats.org/officeDocument/2006/relationships/image" Target="media/image99.jpeg"/><Relationship Id="rId114" Type="http://schemas.openxmlformats.org/officeDocument/2006/relationships/image" Target="media/image98.jpeg"/><Relationship Id="rId113" Type="http://schemas.openxmlformats.org/officeDocument/2006/relationships/image" Target="media/image97.jpeg"/><Relationship Id="rId112" Type="http://schemas.openxmlformats.org/officeDocument/2006/relationships/image" Target="media/image96.jpeg"/><Relationship Id="rId111" Type="http://schemas.openxmlformats.org/officeDocument/2006/relationships/image" Target="media/image95.jpeg"/><Relationship Id="rId110" Type="http://schemas.openxmlformats.org/officeDocument/2006/relationships/image" Target="media/image94.jpeg"/><Relationship Id="rId11" Type="http://schemas.openxmlformats.org/officeDocument/2006/relationships/image" Target="media/image3.emf"/><Relationship Id="rId109" Type="http://schemas.openxmlformats.org/officeDocument/2006/relationships/image" Target="media/image93.jpeg"/><Relationship Id="rId108" Type="http://schemas.openxmlformats.org/officeDocument/2006/relationships/image" Target="media/image92.jpeg"/><Relationship Id="rId107" Type="http://schemas.openxmlformats.org/officeDocument/2006/relationships/image" Target="media/image91.jpeg"/><Relationship Id="rId106" Type="http://schemas.openxmlformats.org/officeDocument/2006/relationships/image" Target="media/image90.jpeg"/><Relationship Id="rId105" Type="http://schemas.openxmlformats.org/officeDocument/2006/relationships/image" Target="media/image89.jpeg"/><Relationship Id="rId104" Type="http://schemas.openxmlformats.org/officeDocument/2006/relationships/image" Target="media/image88.jpeg"/><Relationship Id="rId103" Type="http://schemas.openxmlformats.org/officeDocument/2006/relationships/image" Target="media/image87.jpeg"/><Relationship Id="rId102" Type="http://schemas.openxmlformats.org/officeDocument/2006/relationships/image" Target="media/image86.jpeg"/><Relationship Id="rId101" Type="http://schemas.openxmlformats.org/officeDocument/2006/relationships/image" Target="media/image85.jpeg"/><Relationship Id="rId100" Type="http://schemas.openxmlformats.org/officeDocument/2006/relationships/image" Target="media/image84.jpeg"/><Relationship Id="rId10" Type="http://schemas.openxmlformats.org/officeDocument/2006/relationships/oleObject" Target="embeddings/oleObject2.bin"/><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Info spid="_x0000_s1028"/>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D10A349-261D-4E56-A9EE-97B182AE9E93}">
  <ds:schemaRefs/>
</ds:datastoreItem>
</file>

<file path=docProps/app.xml><?xml version="1.0" encoding="utf-8"?>
<Properties xmlns="http://schemas.openxmlformats.org/officeDocument/2006/extended-properties" xmlns:vt="http://schemas.openxmlformats.org/officeDocument/2006/docPropsVTypes">
  <Template>0.docx</Template>
  <Company>Sky123.Org</Company>
  <Pages>112</Pages>
  <Words>6739</Words>
  <Characters>7749</Characters>
  <Lines>177</Lines>
  <Paragraphs>50</Paragraphs>
  <TotalTime>10</TotalTime>
  <ScaleCrop>false</ScaleCrop>
  <LinksUpToDate>false</LinksUpToDate>
  <CharactersWithSpaces>7945</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2018-11-27T00:46:00Z</dcterms:created>
  <dc:creator>尜尜</dc:creator>
  <cp:lastModifiedBy>济南中威检测</cp:lastModifiedBy>
  <cp:lastPrinted>2025-03-05T05:50:00Z</cp:lastPrinted>
  <dcterms:modified xsi:type="dcterms:W3CDTF">2025-08-08T07:41:09Z</dcterms:modified>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E43BEBE72B464E24B7A89BF0F335D363_13</vt:lpwstr>
  </property>
  <property fmtid="{D5CDD505-2E9C-101B-9397-08002B2CF9AE}" pid="4" name="KSOTemplateDocerSaveRecord">
    <vt:lpwstr>eyJoZGlkIjoiMGI2YmMxNDJkOGJlM2QzMGI1NjI2OWE3NTkwNTEyZjIiLCJ1c2VySWQiOiI1MjY4NzYyMjAifQ==</vt:lpwstr>
  </property>
</Properties>
</file>